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0CBC" w:rsidRPr="00652E46" w:rsidRDefault="001C0CBC" w:rsidP="00AD5893">
      <w:pPr>
        <w:tabs>
          <w:tab w:val="right" w:pos="9360"/>
        </w:tabs>
        <w:rPr>
          <w:rFonts w:asciiTheme="minorHAnsi" w:hAnsiTheme="minorHAnsi" w:cs="Arial"/>
          <w:b/>
          <w:bCs/>
          <w:szCs w:val="22"/>
        </w:rPr>
      </w:pPr>
      <w:bookmarkStart w:id="0" w:name="_GoBack"/>
      <w:bookmarkEnd w:id="0"/>
    </w:p>
    <w:p w:rsidR="001E121F" w:rsidRPr="0076584E" w:rsidRDefault="001E121F" w:rsidP="001E121F">
      <w:pPr>
        <w:jc w:val="center"/>
        <w:rPr>
          <w:rFonts w:cs="Arial"/>
          <w:b/>
          <w:sz w:val="30"/>
        </w:rPr>
      </w:pPr>
      <w:r w:rsidRPr="0076584E">
        <w:rPr>
          <w:rFonts w:cs="Arial"/>
          <w:b/>
          <w:sz w:val="30"/>
        </w:rPr>
        <w:t>201</w:t>
      </w:r>
      <w:r>
        <w:rPr>
          <w:rFonts w:cs="Arial"/>
          <w:b/>
          <w:sz w:val="30"/>
        </w:rPr>
        <w:t>7</w:t>
      </w:r>
      <w:r w:rsidRPr="0076584E">
        <w:rPr>
          <w:rFonts w:cs="Arial"/>
          <w:b/>
          <w:sz w:val="30"/>
        </w:rPr>
        <w:t xml:space="preserve"> PLEAWA Mock</w:t>
      </w:r>
      <w:r>
        <w:rPr>
          <w:rFonts w:cs="Arial"/>
          <w:b/>
          <w:sz w:val="30"/>
        </w:rPr>
        <w:t xml:space="preserve"> WACE</w:t>
      </w:r>
      <w:r w:rsidRPr="0076584E">
        <w:rPr>
          <w:rFonts w:cs="Arial"/>
          <w:b/>
          <w:sz w:val="30"/>
        </w:rPr>
        <w:t xml:space="preserve"> Exam</w:t>
      </w:r>
    </w:p>
    <w:p w:rsidR="001E121F" w:rsidRPr="0076584E" w:rsidRDefault="001E121F" w:rsidP="001E121F">
      <w:pPr>
        <w:tabs>
          <w:tab w:val="right" w:pos="9270"/>
        </w:tabs>
        <w:jc w:val="center"/>
        <w:rPr>
          <w:rFonts w:cs="Arial"/>
        </w:rPr>
      </w:pPr>
    </w:p>
    <w:p w:rsidR="001E121F" w:rsidRPr="0076584E" w:rsidRDefault="001E121F" w:rsidP="001E121F">
      <w:pPr>
        <w:tabs>
          <w:tab w:val="right" w:pos="9270"/>
        </w:tabs>
        <w:jc w:val="center"/>
        <w:rPr>
          <w:rFonts w:cs="Arial"/>
        </w:rPr>
      </w:pPr>
    </w:p>
    <w:p w:rsidR="001E121F" w:rsidRPr="0076584E" w:rsidRDefault="001E121F" w:rsidP="001E121F">
      <w:pPr>
        <w:tabs>
          <w:tab w:val="right" w:pos="9270"/>
        </w:tabs>
        <w:jc w:val="center"/>
        <w:rPr>
          <w:rFonts w:cs="Arial"/>
        </w:rPr>
      </w:pPr>
    </w:p>
    <w:p w:rsidR="001E121F" w:rsidRPr="0076584E" w:rsidRDefault="001E121F" w:rsidP="001E121F">
      <w:pPr>
        <w:tabs>
          <w:tab w:val="right" w:pos="9270"/>
        </w:tabs>
        <w:rPr>
          <w:rFonts w:cs="Arial"/>
        </w:rPr>
      </w:pPr>
    </w:p>
    <w:p w:rsidR="001E121F" w:rsidRPr="0076584E" w:rsidRDefault="001E121F" w:rsidP="001E121F">
      <w:pPr>
        <w:tabs>
          <w:tab w:val="right" w:pos="9270"/>
        </w:tabs>
        <w:jc w:val="center"/>
        <w:rPr>
          <w:rFonts w:cs="Arial"/>
        </w:rPr>
      </w:pPr>
    </w:p>
    <w:p w:rsidR="001E121F" w:rsidRPr="004A7A17" w:rsidRDefault="001E121F" w:rsidP="001E121F">
      <w:pPr>
        <w:jc w:val="center"/>
        <w:rPr>
          <w:rFonts w:cs="Arial"/>
          <w:b/>
          <w:sz w:val="40"/>
        </w:rPr>
      </w:pPr>
      <w:r w:rsidRPr="004A7A17">
        <w:rPr>
          <w:rFonts w:cs="Arial"/>
          <w:b/>
          <w:sz w:val="40"/>
        </w:rPr>
        <w:t>POLITICS</w:t>
      </w:r>
    </w:p>
    <w:p w:rsidR="001E121F" w:rsidRPr="004A7A17" w:rsidRDefault="001E121F" w:rsidP="001E121F">
      <w:pPr>
        <w:jc w:val="center"/>
        <w:rPr>
          <w:rFonts w:cs="Arial"/>
          <w:b/>
          <w:sz w:val="40"/>
        </w:rPr>
      </w:pPr>
      <w:r w:rsidRPr="004A7A17">
        <w:rPr>
          <w:rFonts w:cs="Arial"/>
          <w:b/>
          <w:sz w:val="40"/>
        </w:rPr>
        <w:t>AND LAW</w:t>
      </w:r>
    </w:p>
    <w:p w:rsidR="001E121F" w:rsidRPr="004A7A17" w:rsidRDefault="001E121F" w:rsidP="001E121F">
      <w:pPr>
        <w:jc w:val="center"/>
        <w:rPr>
          <w:rFonts w:cs="Arial"/>
          <w:b/>
          <w:sz w:val="40"/>
        </w:rPr>
      </w:pPr>
      <w:r>
        <w:rPr>
          <w:rFonts w:cs="Arial"/>
          <w:b/>
          <w:sz w:val="40"/>
        </w:rPr>
        <w:t>ATAR UNITS 3</w:t>
      </w:r>
      <w:r w:rsidRPr="004A7A17">
        <w:rPr>
          <w:rFonts w:cs="Arial"/>
          <w:b/>
          <w:sz w:val="40"/>
        </w:rPr>
        <w:t xml:space="preserve"> </w:t>
      </w:r>
      <w:r>
        <w:rPr>
          <w:rFonts w:cs="Arial"/>
          <w:b/>
          <w:sz w:val="40"/>
        </w:rPr>
        <w:t>AND 4</w:t>
      </w:r>
    </w:p>
    <w:p w:rsidR="001E121F" w:rsidRPr="0076584E" w:rsidRDefault="001E121F" w:rsidP="001E121F">
      <w:pPr>
        <w:rPr>
          <w:rFonts w:cs="Arial"/>
          <w:lang w:val="en-AU"/>
        </w:rPr>
      </w:pPr>
    </w:p>
    <w:p w:rsidR="001E121F" w:rsidRPr="0076584E" w:rsidRDefault="001E121F" w:rsidP="001E121F">
      <w:pPr>
        <w:rPr>
          <w:rFonts w:cs="Arial"/>
          <w:lang w:val="en-AU"/>
        </w:rPr>
      </w:pPr>
    </w:p>
    <w:p w:rsidR="001E121F" w:rsidRPr="0076584E" w:rsidRDefault="001E121F" w:rsidP="001E121F">
      <w:pPr>
        <w:rPr>
          <w:rFonts w:cs="Arial"/>
          <w:lang w:val="en-AU"/>
        </w:rPr>
      </w:pPr>
    </w:p>
    <w:p w:rsidR="001E121F" w:rsidRPr="0076584E" w:rsidRDefault="001E121F" w:rsidP="001E121F">
      <w:pPr>
        <w:rPr>
          <w:rFonts w:cs="Arial"/>
          <w:lang w:val="en-AU"/>
        </w:rPr>
      </w:pPr>
    </w:p>
    <w:p w:rsidR="001E121F" w:rsidRPr="0076584E" w:rsidRDefault="001E121F" w:rsidP="001E121F">
      <w:pPr>
        <w:rPr>
          <w:rFonts w:cs="Arial"/>
          <w:lang w:val="en-AU"/>
        </w:rPr>
      </w:pPr>
    </w:p>
    <w:p w:rsidR="001E121F" w:rsidRDefault="001E121F" w:rsidP="001E121F">
      <w:pPr>
        <w:jc w:val="center"/>
        <w:rPr>
          <w:rFonts w:cs="Arial"/>
          <w:b/>
          <w:sz w:val="40"/>
          <w:szCs w:val="40"/>
          <w:lang w:val="en-AU"/>
        </w:rPr>
      </w:pPr>
      <w:r w:rsidRPr="0076584E">
        <w:rPr>
          <w:rFonts w:cs="Arial"/>
          <w:b/>
          <w:sz w:val="40"/>
          <w:szCs w:val="40"/>
          <w:lang w:val="en-AU"/>
        </w:rPr>
        <w:t>SUGGESTED ANSWER GUIDE</w:t>
      </w:r>
    </w:p>
    <w:p w:rsidR="001E121F" w:rsidRDefault="001E121F" w:rsidP="001E121F">
      <w:pPr>
        <w:jc w:val="center"/>
        <w:rPr>
          <w:rFonts w:cs="Arial"/>
          <w:b/>
          <w:sz w:val="40"/>
          <w:szCs w:val="40"/>
          <w:lang w:val="en-AU"/>
        </w:rPr>
      </w:pPr>
    </w:p>
    <w:p w:rsidR="001E121F" w:rsidRPr="0076584E" w:rsidRDefault="001E121F" w:rsidP="001E121F">
      <w:pPr>
        <w:jc w:val="center"/>
        <w:rPr>
          <w:rFonts w:cs="Arial"/>
          <w:b/>
          <w:sz w:val="40"/>
          <w:szCs w:val="40"/>
          <w:lang w:val="en-AU"/>
        </w:rPr>
      </w:pPr>
    </w:p>
    <w:p w:rsidR="001E121F" w:rsidRDefault="001E121F" w:rsidP="001E121F">
      <w:pPr>
        <w:tabs>
          <w:tab w:val="right" w:pos="9360"/>
        </w:tabs>
        <w:rPr>
          <w:rFonts w:asciiTheme="minorHAnsi" w:hAnsiTheme="minorHAnsi" w:cs="Arial"/>
          <w:b/>
          <w:bCs/>
          <w:szCs w:val="22"/>
        </w:rPr>
      </w:pPr>
    </w:p>
    <w:p w:rsidR="00AF519E" w:rsidRPr="00AF519E" w:rsidRDefault="001E121F" w:rsidP="001E121F">
      <w:pPr>
        <w:tabs>
          <w:tab w:val="left" w:pos="720"/>
          <w:tab w:val="right" w:pos="9360"/>
        </w:tabs>
        <w:jc w:val="center"/>
        <w:rPr>
          <w:rFonts w:cs="Arial"/>
          <w:b/>
          <w:color w:val="C00000"/>
        </w:rPr>
      </w:pPr>
      <w:r w:rsidRPr="00AF519E">
        <w:rPr>
          <w:rFonts w:cs="Arial"/>
          <w:b/>
          <w:color w:val="C00000"/>
        </w:rPr>
        <w:t xml:space="preserve">This is a suggested answer guide only. </w:t>
      </w:r>
    </w:p>
    <w:p w:rsidR="001E121F" w:rsidRPr="00AF519E" w:rsidRDefault="001E121F" w:rsidP="001E121F">
      <w:pPr>
        <w:tabs>
          <w:tab w:val="left" w:pos="720"/>
          <w:tab w:val="right" w:pos="9360"/>
        </w:tabs>
        <w:jc w:val="center"/>
        <w:rPr>
          <w:rFonts w:cs="Arial"/>
          <w:b/>
          <w:color w:val="C00000"/>
        </w:rPr>
      </w:pPr>
      <w:r w:rsidRPr="00AF519E">
        <w:rPr>
          <w:rFonts w:cs="Arial"/>
          <w:b/>
          <w:color w:val="C00000"/>
        </w:rPr>
        <w:t xml:space="preserve">Alternative answers to questions may be possible. </w:t>
      </w:r>
    </w:p>
    <w:p w:rsidR="001E121F" w:rsidRPr="0076584E" w:rsidRDefault="001E121F" w:rsidP="001E121F">
      <w:pPr>
        <w:tabs>
          <w:tab w:val="left" w:pos="720"/>
          <w:tab w:val="right" w:pos="9360"/>
        </w:tabs>
        <w:jc w:val="center"/>
        <w:rPr>
          <w:rFonts w:cs="Arial"/>
          <w:b/>
        </w:rPr>
      </w:pPr>
    </w:p>
    <w:p w:rsidR="001E121F" w:rsidRPr="0076584E" w:rsidRDefault="001E121F" w:rsidP="001E121F">
      <w:pPr>
        <w:tabs>
          <w:tab w:val="left" w:pos="720"/>
          <w:tab w:val="right" w:pos="9360"/>
        </w:tabs>
        <w:jc w:val="center"/>
        <w:rPr>
          <w:rFonts w:cs="Arial"/>
          <w:b/>
        </w:rPr>
      </w:pPr>
    </w:p>
    <w:p w:rsidR="001E121F" w:rsidRPr="0076584E" w:rsidRDefault="001E121F" w:rsidP="001E121F">
      <w:pPr>
        <w:tabs>
          <w:tab w:val="left" w:pos="720"/>
          <w:tab w:val="right" w:pos="9360"/>
        </w:tabs>
        <w:jc w:val="center"/>
        <w:rPr>
          <w:rFonts w:cs="Arial"/>
          <w:b/>
        </w:rPr>
      </w:pPr>
    </w:p>
    <w:p w:rsidR="001E121F" w:rsidRPr="0076584E" w:rsidRDefault="001E121F" w:rsidP="001E121F">
      <w:pPr>
        <w:tabs>
          <w:tab w:val="left" w:pos="720"/>
          <w:tab w:val="right" w:pos="9360"/>
        </w:tabs>
        <w:jc w:val="center"/>
        <w:rPr>
          <w:rFonts w:cs="Arial"/>
          <w:b/>
        </w:rPr>
      </w:pPr>
      <w:r>
        <w:rPr>
          <w:rFonts w:cs="Arial"/>
          <w:b/>
        </w:rPr>
        <w:t xml:space="preserve">           </w:t>
      </w:r>
      <w:r w:rsidRPr="0076584E">
        <w:rPr>
          <w:rFonts w:cs="Arial"/>
          <w:b/>
        </w:rPr>
        <w:t>Assessment key words used include:</w:t>
      </w:r>
    </w:p>
    <w:p w:rsidR="001E121F" w:rsidRPr="0076584E" w:rsidRDefault="001E121F" w:rsidP="001E121F">
      <w:pPr>
        <w:tabs>
          <w:tab w:val="left" w:pos="720"/>
          <w:tab w:val="right" w:pos="9360"/>
        </w:tabs>
        <w:jc w:val="center"/>
        <w:rPr>
          <w:rFonts w:cs="Arial"/>
          <w:b/>
        </w:rPr>
      </w:pPr>
    </w:p>
    <w:p w:rsidR="001E121F" w:rsidRDefault="001E121F" w:rsidP="001E121F">
      <w:pPr>
        <w:autoSpaceDE w:val="0"/>
        <w:autoSpaceDN w:val="0"/>
        <w:adjustRightInd w:val="0"/>
        <w:spacing w:line="276" w:lineRule="auto"/>
        <w:rPr>
          <w:rFonts w:cs="Arial"/>
          <w:b/>
          <w:color w:val="000000"/>
          <w:szCs w:val="22"/>
        </w:rPr>
      </w:pPr>
      <w:r>
        <w:rPr>
          <w:rFonts w:cs="Arial"/>
          <w:b/>
          <w:color w:val="000000"/>
          <w:szCs w:val="22"/>
        </w:rPr>
        <w:t>Define:</w:t>
      </w:r>
      <w:r>
        <w:rPr>
          <w:rFonts w:cs="Arial"/>
          <w:b/>
          <w:color w:val="000000"/>
          <w:szCs w:val="22"/>
        </w:rPr>
        <w:tab/>
      </w:r>
      <w:r>
        <w:rPr>
          <w:rFonts w:cs="Arial"/>
          <w:b/>
          <w:color w:val="000000"/>
          <w:szCs w:val="22"/>
        </w:rPr>
        <w:tab/>
      </w:r>
      <w:r>
        <w:rPr>
          <w:rFonts w:cs="Arial"/>
          <w:b/>
          <w:color w:val="000000"/>
          <w:szCs w:val="22"/>
        </w:rPr>
        <w:tab/>
      </w:r>
      <w:r w:rsidRPr="006277F5">
        <w:rPr>
          <w:rFonts w:cs="Arial"/>
          <w:color w:val="000000"/>
          <w:szCs w:val="22"/>
        </w:rPr>
        <w:t>State meaning and identify essential qualities</w:t>
      </w:r>
    </w:p>
    <w:p w:rsidR="001E121F" w:rsidRPr="0076584E" w:rsidRDefault="001E121F" w:rsidP="001E121F">
      <w:pPr>
        <w:autoSpaceDE w:val="0"/>
        <w:autoSpaceDN w:val="0"/>
        <w:adjustRightInd w:val="0"/>
        <w:spacing w:line="276" w:lineRule="auto"/>
        <w:rPr>
          <w:rFonts w:cs="Arial"/>
          <w:color w:val="000000"/>
          <w:szCs w:val="22"/>
        </w:rPr>
      </w:pPr>
      <w:r w:rsidRPr="0076584E">
        <w:rPr>
          <w:rFonts w:cs="Arial"/>
          <w:b/>
          <w:color w:val="000000"/>
          <w:szCs w:val="22"/>
        </w:rPr>
        <w:t>Discuss</w:t>
      </w:r>
      <w:r>
        <w:rPr>
          <w:rFonts w:cs="Arial"/>
          <w:color w:val="000000"/>
          <w:szCs w:val="22"/>
        </w:rPr>
        <w:t xml:space="preserve">: </w:t>
      </w:r>
      <w:r>
        <w:rPr>
          <w:rFonts w:cs="Arial"/>
          <w:color w:val="000000"/>
          <w:szCs w:val="22"/>
        </w:rPr>
        <w:tab/>
      </w:r>
      <w:r>
        <w:rPr>
          <w:rFonts w:cs="Arial"/>
          <w:color w:val="000000"/>
          <w:szCs w:val="22"/>
        </w:rPr>
        <w:tab/>
      </w:r>
      <w:r>
        <w:rPr>
          <w:rFonts w:cs="Arial"/>
          <w:color w:val="000000"/>
          <w:szCs w:val="22"/>
        </w:rPr>
        <w:tab/>
        <w:t>I</w:t>
      </w:r>
      <w:r w:rsidRPr="0076584E">
        <w:rPr>
          <w:rFonts w:cs="Arial"/>
          <w:color w:val="000000"/>
          <w:szCs w:val="22"/>
        </w:rPr>
        <w:t>dentify issues and provide points for and/or against</w:t>
      </w:r>
    </w:p>
    <w:p w:rsidR="001E121F" w:rsidRDefault="001E121F" w:rsidP="001E121F">
      <w:pPr>
        <w:autoSpaceDE w:val="0"/>
        <w:autoSpaceDN w:val="0"/>
        <w:adjustRightInd w:val="0"/>
        <w:spacing w:line="276" w:lineRule="auto"/>
        <w:rPr>
          <w:rFonts w:cs="Arial"/>
          <w:color w:val="000000"/>
          <w:szCs w:val="22"/>
        </w:rPr>
      </w:pPr>
      <w:r w:rsidRPr="0076584E">
        <w:rPr>
          <w:rFonts w:cs="Arial"/>
          <w:b/>
          <w:color w:val="000000"/>
          <w:szCs w:val="22"/>
        </w:rPr>
        <w:t>Distinguish:</w:t>
      </w:r>
      <w:r w:rsidRPr="0076584E">
        <w:rPr>
          <w:rFonts w:cs="Arial"/>
          <w:b/>
          <w:color w:val="000000"/>
          <w:szCs w:val="22"/>
        </w:rPr>
        <w:tab/>
      </w:r>
      <w:r w:rsidRPr="0076584E">
        <w:rPr>
          <w:rFonts w:cs="Arial"/>
          <w:b/>
          <w:color w:val="000000"/>
          <w:szCs w:val="22"/>
        </w:rPr>
        <w:tab/>
      </w:r>
      <w:r>
        <w:rPr>
          <w:rFonts w:cs="Arial"/>
          <w:color w:val="000000"/>
          <w:szCs w:val="22"/>
        </w:rPr>
        <w:tab/>
        <w:t>R</w:t>
      </w:r>
      <w:r w:rsidRPr="0076584E">
        <w:rPr>
          <w:rFonts w:cs="Arial"/>
          <w:color w:val="000000"/>
          <w:szCs w:val="22"/>
        </w:rPr>
        <w:t xml:space="preserve">ecognise or note/indicate as being distinct or different </w:t>
      </w:r>
    </w:p>
    <w:p w:rsidR="001E121F" w:rsidRPr="0076584E" w:rsidRDefault="001E121F" w:rsidP="001E121F">
      <w:pPr>
        <w:autoSpaceDE w:val="0"/>
        <w:autoSpaceDN w:val="0"/>
        <w:adjustRightInd w:val="0"/>
        <w:spacing w:line="276" w:lineRule="auto"/>
        <w:ind w:left="2160" w:firstLine="720"/>
        <w:rPr>
          <w:rFonts w:cs="Arial"/>
          <w:color w:val="000000"/>
          <w:szCs w:val="22"/>
        </w:rPr>
      </w:pPr>
      <w:r w:rsidRPr="0076584E">
        <w:rPr>
          <w:rFonts w:cs="Arial"/>
          <w:color w:val="000000"/>
          <w:szCs w:val="22"/>
        </w:rPr>
        <w:t>from;</w:t>
      </w:r>
      <w:r>
        <w:rPr>
          <w:rFonts w:cs="Arial"/>
          <w:color w:val="000000"/>
          <w:szCs w:val="22"/>
        </w:rPr>
        <w:t xml:space="preserve"> </w:t>
      </w:r>
      <w:r w:rsidRPr="0076584E">
        <w:rPr>
          <w:rFonts w:cs="Arial"/>
          <w:color w:val="000000"/>
          <w:szCs w:val="22"/>
        </w:rPr>
        <w:t>note differences between</w:t>
      </w:r>
    </w:p>
    <w:p w:rsidR="001E121F" w:rsidRDefault="001E121F" w:rsidP="001E121F">
      <w:pPr>
        <w:autoSpaceDE w:val="0"/>
        <w:autoSpaceDN w:val="0"/>
        <w:adjustRightInd w:val="0"/>
        <w:spacing w:line="276" w:lineRule="auto"/>
        <w:ind w:left="2835" w:hanging="2835"/>
        <w:rPr>
          <w:rFonts w:cs="Arial"/>
          <w:color w:val="000000"/>
          <w:szCs w:val="22"/>
        </w:rPr>
      </w:pPr>
      <w:r w:rsidRPr="00E81DE3">
        <w:rPr>
          <w:rFonts w:cs="Arial"/>
          <w:b/>
          <w:color w:val="000000"/>
          <w:szCs w:val="22"/>
        </w:rPr>
        <w:t>Explain</w:t>
      </w:r>
      <w:r w:rsidRPr="00E81DE3">
        <w:rPr>
          <w:rFonts w:cs="Arial"/>
          <w:color w:val="000000"/>
          <w:szCs w:val="22"/>
        </w:rPr>
        <w:t xml:space="preserve">: </w:t>
      </w:r>
      <w:r w:rsidRPr="00E81DE3">
        <w:rPr>
          <w:rFonts w:cs="Arial"/>
          <w:color w:val="000000"/>
          <w:szCs w:val="22"/>
        </w:rPr>
        <w:tab/>
      </w:r>
      <w:r>
        <w:rPr>
          <w:rFonts w:cs="Arial"/>
          <w:color w:val="000000"/>
          <w:szCs w:val="22"/>
        </w:rPr>
        <w:t xml:space="preserve"> R</w:t>
      </w:r>
      <w:r w:rsidRPr="00E81DE3">
        <w:rPr>
          <w:rFonts w:cs="Arial"/>
          <w:color w:val="000000"/>
          <w:szCs w:val="22"/>
        </w:rPr>
        <w:t xml:space="preserve">elate cause and effect; make the relationships between </w:t>
      </w:r>
      <w:r>
        <w:rPr>
          <w:rFonts w:cs="Arial"/>
          <w:color w:val="000000"/>
          <w:szCs w:val="22"/>
        </w:rPr>
        <w:t xml:space="preserve">  </w:t>
      </w:r>
    </w:p>
    <w:p w:rsidR="001E121F" w:rsidRPr="0076584E" w:rsidRDefault="001E121F" w:rsidP="001E121F">
      <w:pPr>
        <w:autoSpaceDE w:val="0"/>
        <w:autoSpaceDN w:val="0"/>
        <w:adjustRightInd w:val="0"/>
        <w:spacing w:line="276" w:lineRule="auto"/>
        <w:ind w:left="2835" w:hanging="2835"/>
        <w:rPr>
          <w:rFonts w:cs="Arial"/>
          <w:color w:val="000000"/>
          <w:szCs w:val="22"/>
        </w:rPr>
      </w:pPr>
      <w:r>
        <w:rPr>
          <w:rFonts w:cs="Arial"/>
          <w:color w:val="000000"/>
          <w:szCs w:val="22"/>
        </w:rPr>
        <w:t xml:space="preserve">                                         </w:t>
      </w:r>
      <w:r>
        <w:rPr>
          <w:rFonts w:cs="Arial"/>
          <w:color w:val="000000"/>
          <w:szCs w:val="22"/>
        </w:rPr>
        <w:tab/>
        <w:t xml:space="preserve"> things evident; provide why and /or how</w:t>
      </w:r>
    </w:p>
    <w:p w:rsidR="001E121F" w:rsidRPr="0076584E" w:rsidRDefault="001E121F" w:rsidP="001E121F">
      <w:pPr>
        <w:autoSpaceDE w:val="0"/>
        <w:autoSpaceDN w:val="0"/>
        <w:adjustRightInd w:val="0"/>
        <w:spacing w:line="276" w:lineRule="auto"/>
        <w:rPr>
          <w:rFonts w:cs="Arial"/>
          <w:color w:val="000000"/>
          <w:szCs w:val="22"/>
        </w:rPr>
      </w:pPr>
      <w:r w:rsidRPr="0076584E">
        <w:rPr>
          <w:rFonts w:cs="Arial"/>
          <w:b/>
          <w:color w:val="000000"/>
          <w:szCs w:val="22"/>
        </w:rPr>
        <w:t xml:space="preserve">Evaluate: </w:t>
      </w:r>
      <w:r w:rsidRPr="0076584E">
        <w:rPr>
          <w:rFonts w:cs="Arial"/>
          <w:b/>
          <w:color w:val="000000"/>
          <w:szCs w:val="22"/>
        </w:rPr>
        <w:tab/>
      </w:r>
      <w:r w:rsidRPr="0076584E">
        <w:rPr>
          <w:rFonts w:cs="Arial"/>
          <w:b/>
          <w:color w:val="000000"/>
          <w:szCs w:val="22"/>
        </w:rPr>
        <w:tab/>
      </w:r>
      <w:r w:rsidRPr="0076584E">
        <w:rPr>
          <w:rFonts w:cs="Arial"/>
          <w:b/>
          <w:color w:val="000000"/>
          <w:szCs w:val="22"/>
        </w:rPr>
        <w:tab/>
      </w:r>
      <w:r>
        <w:rPr>
          <w:rFonts w:cs="Arial"/>
          <w:color w:val="000000"/>
          <w:szCs w:val="22"/>
        </w:rPr>
        <w:t>M</w:t>
      </w:r>
      <w:r w:rsidRPr="0076584E">
        <w:rPr>
          <w:rFonts w:cs="Arial"/>
          <w:color w:val="000000"/>
          <w:szCs w:val="22"/>
        </w:rPr>
        <w:t>ake a judgement based on criteria; determine the value of</w:t>
      </w:r>
      <w:r>
        <w:rPr>
          <w:rFonts w:cs="Arial"/>
          <w:color w:val="000000"/>
          <w:szCs w:val="22"/>
        </w:rPr>
        <w:t xml:space="preserve">; </w:t>
      </w:r>
    </w:p>
    <w:p w:rsidR="001E121F" w:rsidRPr="0076584E" w:rsidRDefault="001E121F" w:rsidP="001E121F">
      <w:pPr>
        <w:autoSpaceDE w:val="0"/>
        <w:autoSpaceDN w:val="0"/>
        <w:adjustRightInd w:val="0"/>
        <w:spacing w:line="276" w:lineRule="auto"/>
        <w:rPr>
          <w:rFonts w:cs="Arial"/>
          <w:color w:val="000000"/>
          <w:szCs w:val="22"/>
        </w:rPr>
      </w:pPr>
      <w:r w:rsidRPr="0076584E">
        <w:rPr>
          <w:rFonts w:cs="Arial"/>
          <w:b/>
          <w:color w:val="000000"/>
        </w:rPr>
        <w:t>Identify</w:t>
      </w:r>
      <w:r>
        <w:rPr>
          <w:rFonts w:cs="Arial"/>
          <w:b/>
          <w:color w:val="000000"/>
        </w:rPr>
        <w:t>:</w:t>
      </w:r>
      <w:r>
        <w:rPr>
          <w:rFonts w:cs="Arial"/>
          <w:color w:val="000000"/>
          <w:szCs w:val="22"/>
        </w:rPr>
        <w:t xml:space="preserve"> </w:t>
      </w:r>
      <w:r>
        <w:rPr>
          <w:rFonts w:cs="Arial"/>
          <w:color w:val="000000"/>
          <w:szCs w:val="22"/>
        </w:rPr>
        <w:tab/>
      </w:r>
      <w:r>
        <w:rPr>
          <w:rFonts w:cs="Arial"/>
          <w:color w:val="000000"/>
          <w:szCs w:val="22"/>
        </w:rPr>
        <w:tab/>
      </w:r>
      <w:r>
        <w:rPr>
          <w:rFonts w:cs="Arial"/>
          <w:color w:val="000000"/>
          <w:szCs w:val="22"/>
        </w:rPr>
        <w:tab/>
        <w:t>R</w:t>
      </w:r>
      <w:r w:rsidRPr="0076584E">
        <w:rPr>
          <w:rFonts w:cs="Arial"/>
          <w:color w:val="000000"/>
          <w:szCs w:val="22"/>
        </w:rPr>
        <w:t>ecognise and name</w:t>
      </w:r>
    </w:p>
    <w:p w:rsidR="001E121F" w:rsidRPr="0076584E" w:rsidRDefault="001E121F" w:rsidP="001E121F">
      <w:pPr>
        <w:autoSpaceDE w:val="0"/>
        <w:autoSpaceDN w:val="0"/>
        <w:adjustRightInd w:val="0"/>
        <w:spacing w:line="276" w:lineRule="auto"/>
        <w:rPr>
          <w:rFonts w:cs="Arial"/>
          <w:color w:val="000000"/>
          <w:szCs w:val="22"/>
        </w:rPr>
      </w:pPr>
      <w:r w:rsidRPr="0076584E">
        <w:rPr>
          <w:rFonts w:cs="Arial"/>
          <w:b/>
          <w:color w:val="000000"/>
          <w:szCs w:val="22"/>
        </w:rPr>
        <w:t>Outline:</w:t>
      </w:r>
      <w:r>
        <w:rPr>
          <w:rFonts w:cs="Arial"/>
          <w:color w:val="000000"/>
          <w:szCs w:val="22"/>
        </w:rPr>
        <w:tab/>
      </w:r>
      <w:r>
        <w:rPr>
          <w:rFonts w:cs="Arial"/>
          <w:color w:val="000000"/>
          <w:szCs w:val="22"/>
        </w:rPr>
        <w:tab/>
      </w:r>
      <w:r>
        <w:rPr>
          <w:rFonts w:cs="Arial"/>
          <w:color w:val="000000"/>
          <w:szCs w:val="22"/>
        </w:rPr>
        <w:tab/>
        <w:t>S</w:t>
      </w:r>
      <w:r w:rsidRPr="0076584E">
        <w:rPr>
          <w:rFonts w:cs="Arial"/>
          <w:color w:val="000000"/>
          <w:szCs w:val="22"/>
        </w:rPr>
        <w:t>ketch in general terms; indicate the main features of</w:t>
      </w:r>
    </w:p>
    <w:p w:rsidR="001E121F" w:rsidRPr="0076584E" w:rsidRDefault="001E121F" w:rsidP="001E121F">
      <w:pPr>
        <w:tabs>
          <w:tab w:val="left" w:pos="720"/>
          <w:tab w:val="right" w:pos="9360"/>
        </w:tabs>
        <w:jc w:val="center"/>
        <w:rPr>
          <w:rFonts w:cs="Arial"/>
          <w:b/>
          <w:sz w:val="28"/>
          <w:szCs w:val="28"/>
        </w:rPr>
      </w:pPr>
    </w:p>
    <w:p w:rsidR="001E121F" w:rsidRPr="0076584E" w:rsidRDefault="001E121F" w:rsidP="001E121F">
      <w:pPr>
        <w:tabs>
          <w:tab w:val="left" w:pos="720"/>
          <w:tab w:val="right" w:pos="9360"/>
        </w:tabs>
        <w:jc w:val="center"/>
        <w:rPr>
          <w:rFonts w:cs="Arial"/>
          <w:b/>
          <w:sz w:val="28"/>
          <w:szCs w:val="28"/>
        </w:rPr>
      </w:pPr>
    </w:p>
    <w:p w:rsidR="001E121F" w:rsidRPr="00B7280E" w:rsidRDefault="001E121F" w:rsidP="001E121F">
      <w:pPr>
        <w:tabs>
          <w:tab w:val="left" w:pos="720"/>
          <w:tab w:val="right" w:pos="9360"/>
        </w:tabs>
        <w:rPr>
          <w:rFonts w:cs="Arial"/>
          <w:szCs w:val="22"/>
        </w:rPr>
      </w:pPr>
      <w:r w:rsidRPr="00B7280E">
        <w:rPr>
          <w:rFonts w:cs="Arial"/>
          <w:b/>
          <w:szCs w:val="22"/>
        </w:rPr>
        <w:t xml:space="preserve">Marking keys: </w:t>
      </w:r>
      <w:r>
        <w:rPr>
          <w:rFonts w:cs="Arial"/>
          <w:szCs w:val="22"/>
        </w:rPr>
        <w:t>S</w:t>
      </w:r>
      <w:r w:rsidRPr="00B7280E">
        <w:rPr>
          <w:rFonts w:cs="Arial"/>
          <w:szCs w:val="22"/>
        </w:rPr>
        <w:t>ome marking keys</w:t>
      </w:r>
      <w:r>
        <w:rPr>
          <w:rFonts w:cs="Arial"/>
          <w:szCs w:val="22"/>
        </w:rPr>
        <w:t xml:space="preserve"> provide </w:t>
      </w:r>
      <w:r w:rsidRPr="00EC1945">
        <w:rPr>
          <w:rFonts w:cs="Arial"/>
          <w:b/>
          <w:szCs w:val="22"/>
        </w:rPr>
        <w:t>half marks</w:t>
      </w:r>
      <w:r>
        <w:rPr>
          <w:rFonts w:cs="Arial"/>
          <w:szCs w:val="22"/>
        </w:rPr>
        <w:t xml:space="preserve"> for student</w:t>
      </w:r>
      <w:r w:rsidRPr="00B7280E">
        <w:rPr>
          <w:rFonts w:cs="Arial"/>
          <w:szCs w:val="22"/>
        </w:rPr>
        <w:t xml:space="preserve"> answers. Please note that this approach is </w:t>
      </w:r>
      <w:r w:rsidRPr="00EC1945">
        <w:rPr>
          <w:rFonts w:cs="Arial"/>
          <w:b/>
          <w:szCs w:val="22"/>
        </w:rPr>
        <w:t>NOT</w:t>
      </w:r>
      <w:r w:rsidRPr="00B7280E">
        <w:rPr>
          <w:rFonts w:cs="Arial"/>
          <w:szCs w:val="22"/>
        </w:rPr>
        <w:t xml:space="preserve"> used in WACE exam marking</w:t>
      </w:r>
      <w:r>
        <w:rPr>
          <w:rFonts w:cs="Arial"/>
          <w:szCs w:val="22"/>
        </w:rPr>
        <w:t>. Half marks are included here as extra guidance to markers only.</w:t>
      </w:r>
    </w:p>
    <w:p w:rsidR="001E121F" w:rsidRPr="00B7280E" w:rsidRDefault="001E121F" w:rsidP="001E121F">
      <w:pPr>
        <w:rPr>
          <w:rFonts w:asciiTheme="minorHAnsi" w:hAnsiTheme="minorHAnsi" w:cs="Arial"/>
          <w:bCs/>
          <w:szCs w:val="22"/>
        </w:rPr>
      </w:pPr>
      <w:r w:rsidRPr="00B7280E">
        <w:rPr>
          <w:rFonts w:asciiTheme="minorHAnsi" w:hAnsiTheme="minorHAnsi" w:cs="Arial"/>
          <w:bCs/>
          <w:szCs w:val="22"/>
        </w:rPr>
        <w:br w:type="page"/>
      </w:r>
    </w:p>
    <w:p w:rsidR="001C0CBC" w:rsidRPr="00652E46" w:rsidRDefault="001C0CBC" w:rsidP="00AD5893">
      <w:pPr>
        <w:ind w:right="-46"/>
        <w:rPr>
          <w:rFonts w:asciiTheme="minorHAnsi" w:hAnsiTheme="minorHAnsi" w:cs="Arial"/>
          <w:b/>
          <w:bCs/>
          <w:szCs w:val="22"/>
        </w:rPr>
      </w:pPr>
    </w:p>
    <w:p w:rsidR="001C0CBC" w:rsidRPr="00652E46" w:rsidRDefault="00EE793A" w:rsidP="000175AB">
      <w:pPr>
        <w:jc w:val="right"/>
        <w:rPr>
          <w:rFonts w:asciiTheme="minorHAnsi" w:hAnsiTheme="minorHAnsi"/>
          <w:b/>
          <w:sz w:val="30"/>
        </w:rPr>
      </w:pPr>
      <w:r w:rsidRPr="00652E46">
        <w:rPr>
          <w:rFonts w:asciiTheme="minorHAnsi" w:hAnsiTheme="minorHAnsi"/>
          <w:b/>
          <w:sz w:val="30"/>
        </w:rPr>
        <w:t xml:space="preserve"> 2017</w:t>
      </w:r>
      <w:r w:rsidR="001C0CBC" w:rsidRPr="00652E46">
        <w:rPr>
          <w:rFonts w:asciiTheme="minorHAnsi" w:hAnsiTheme="minorHAnsi"/>
          <w:b/>
          <w:sz w:val="30"/>
        </w:rPr>
        <w:t xml:space="preserve"> </w:t>
      </w:r>
      <w:r w:rsidR="00342E80" w:rsidRPr="00652E46">
        <w:rPr>
          <w:rFonts w:asciiTheme="minorHAnsi" w:hAnsiTheme="minorHAnsi"/>
          <w:b/>
          <w:sz w:val="30"/>
        </w:rPr>
        <w:t>Mock WACE</w:t>
      </w:r>
      <w:r w:rsidR="001C0CBC" w:rsidRPr="00652E46">
        <w:rPr>
          <w:rFonts w:asciiTheme="minorHAnsi" w:hAnsiTheme="minorHAnsi"/>
          <w:b/>
          <w:sz w:val="30"/>
        </w:rPr>
        <w:t xml:space="preserve"> Exam </w:t>
      </w:r>
    </w:p>
    <w:p w:rsidR="001C0CBC" w:rsidRPr="00652E46" w:rsidRDefault="00472408" w:rsidP="00AD5893">
      <w:pPr>
        <w:jc w:val="right"/>
        <w:rPr>
          <w:rFonts w:asciiTheme="minorHAnsi" w:hAnsiTheme="minorHAnsi"/>
          <w:b/>
          <w:sz w:val="30"/>
        </w:rPr>
      </w:pPr>
      <w:r>
        <w:rPr>
          <w:rFonts w:asciiTheme="minorHAnsi" w:hAnsiTheme="minorHAnsi"/>
          <w:b/>
          <w:sz w:val="30"/>
        </w:rPr>
        <w:t>Marking Key</w:t>
      </w:r>
    </w:p>
    <w:p w:rsidR="001C0CBC" w:rsidRPr="00652E46" w:rsidRDefault="001C0CBC" w:rsidP="00AD5893">
      <w:pPr>
        <w:tabs>
          <w:tab w:val="right" w:pos="9270"/>
        </w:tabs>
        <w:rPr>
          <w:rFonts w:asciiTheme="minorHAnsi" w:hAnsiTheme="minorHAnsi" w:cs="Arial"/>
        </w:rPr>
      </w:pPr>
    </w:p>
    <w:p w:rsidR="001C0CBC" w:rsidRPr="00652E46" w:rsidRDefault="001C0CBC" w:rsidP="00AD5893">
      <w:pPr>
        <w:tabs>
          <w:tab w:val="right" w:pos="9270"/>
        </w:tabs>
        <w:rPr>
          <w:rFonts w:asciiTheme="minorHAnsi" w:hAnsiTheme="minorHAnsi" w:cs="Arial"/>
        </w:rPr>
      </w:pPr>
    </w:p>
    <w:p w:rsidR="001C0CBC" w:rsidRPr="00652E46" w:rsidRDefault="00562042" w:rsidP="00AD5893">
      <w:pPr>
        <w:tabs>
          <w:tab w:val="right" w:pos="9270"/>
        </w:tabs>
        <w:rPr>
          <w:rFonts w:asciiTheme="minorHAnsi" w:hAnsiTheme="minorHAnsi" w:cs="Arial"/>
        </w:rPr>
      </w:pPr>
      <w:r>
        <w:rPr>
          <w:rFonts w:asciiTheme="minorHAnsi" w:hAnsiTheme="minorHAnsi"/>
          <w:noProof/>
          <w:lang w:val="en-AU" w:eastAsia="en-AU"/>
        </w:rPr>
        <mc:AlternateContent>
          <mc:Choice Requires="wps">
            <w:drawing>
              <wp:anchor distT="0" distB="0" distL="114300" distR="114300" simplePos="0" relativeHeight="251657216" behindDoc="0" locked="0" layoutInCell="1" allowOverlap="1">
                <wp:simplePos x="0" y="0"/>
                <wp:positionH relativeFrom="column">
                  <wp:posOffset>2664460</wp:posOffset>
                </wp:positionH>
                <wp:positionV relativeFrom="paragraph">
                  <wp:posOffset>155575</wp:posOffset>
                </wp:positionV>
                <wp:extent cx="3221990" cy="622300"/>
                <wp:effectExtent l="0" t="0" r="16510" b="254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1990" cy="622300"/>
                        </a:xfrm>
                        <a:prstGeom prst="rect">
                          <a:avLst/>
                        </a:prstGeom>
                        <a:solidFill>
                          <a:srgbClr val="FFFFFF"/>
                        </a:solidFill>
                        <a:ln w="9525">
                          <a:solidFill>
                            <a:srgbClr val="FFFFFF"/>
                          </a:solidFill>
                          <a:miter lim="800000"/>
                          <a:headEnd/>
                          <a:tailEnd/>
                        </a:ln>
                      </wps:spPr>
                      <wps:txbx>
                        <w:txbxContent>
                          <w:p w:rsidR="00AF519E" w:rsidRPr="00224BD9" w:rsidRDefault="00AF519E">
                            <w:pPr>
                              <w:rPr>
                                <w:b/>
                                <w:sz w:val="28"/>
                                <w:szCs w:val="28"/>
                              </w:rPr>
                            </w:pPr>
                            <w:r w:rsidRPr="00224BD9">
                              <w:rPr>
                                <w:b/>
                                <w:sz w:val="28"/>
                                <w:szCs w:val="28"/>
                              </w:rPr>
                              <w:t>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209.8pt;margin-top:12.25pt;width:253.7pt;height:4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" strokecolor="white">
                <v:textbox>
                  <w:txbxContent>
                    <w:p w:rsidR="00AF519E" w:rsidRPr="00224BD9" w:rsidRDefault="00AF519E">
                      <w:pPr>
                        <w:rPr>
                          <w:b/>
                          <w:sz w:val="28"/>
                          <w:szCs w:val="28"/>
                        </w:rPr>
                      </w:pPr>
                      <w:r w:rsidRPr="00224BD9">
                        <w:rPr>
                          <w:b/>
                          <w:sz w:val="28"/>
                          <w:szCs w:val="28"/>
                        </w:rPr>
                        <w:t>Name:</w:t>
                      </w:r>
                    </w:p>
                  </w:txbxContent>
                </v:textbox>
              </v:shape>
            </w:pict>
          </mc:Fallback>
        </mc:AlternateContent>
      </w:r>
      <w:r>
        <w:rPr>
          <w:rFonts w:asciiTheme="minorHAnsi" w:hAnsiTheme="minorHAnsi"/>
          <w:noProof/>
          <w:lang w:val="en-AU" w:eastAsia="en-AU"/>
        </w:rPr>
        <mc:AlternateContent>
          <mc:Choice Requires="wps">
            <w:drawing>
              <wp:anchor distT="0" distB="0" distL="114300" distR="114300" simplePos="0" relativeHeight="251656192" behindDoc="0" locked="0" layoutInCell="1" allowOverlap="1">
                <wp:simplePos x="0" y="0"/>
                <wp:positionH relativeFrom="column">
                  <wp:posOffset>2572385</wp:posOffset>
                </wp:positionH>
                <wp:positionV relativeFrom="paragraph">
                  <wp:posOffset>102235</wp:posOffset>
                </wp:positionV>
                <wp:extent cx="3383915" cy="1006475"/>
                <wp:effectExtent l="0" t="0" r="26035" b="2222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6BC168" id="AutoShape 2" o:spid="_x0000_s1026" style="position:absolute;margin-left:202.55pt;margin-top:8.05pt;width:266.45pt;height:7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" filled="f" strokeweight="1pt"/>
            </w:pict>
          </mc:Fallback>
        </mc:AlternateContent>
      </w:r>
    </w:p>
    <w:p w:rsidR="001C0CBC" w:rsidRPr="00652E46" w:rsidRDefault="007B1AC2" w:rsidP="00AD5893">
      <w:pPr>
        <w:pStyle w:val="Caption"/>
        <w:tabs>
          <w:tab w:val="clear" w:pos="9360"/>
        </w:tabs>
        <w:rPr>
          <w:rFonts w:asciiTheme="minorHAnsi" w:hAnsiTheme="minorHAnsi" w:cs="Arial"/>
          <w:bCs/>
          <w:color w:val="auto"/>
          <w:szCs w:val="28"/>
        </w:rPr>
      </w:pPr>
      <w:r w:rsidRPr="00652E46">
        <w:rPr>
          <w:rFonts w:asciiTheme="minorHAnsi" w:hAnsiTheme="minorHAnsi" w:cs="Arial"/>
          <w:bCs/>
          <w:color w:val="auto"/>
          <w:szCs w:val="28"/>
        </w:rPr>
        <w:t>Year 12</w:t>
      </w:r>
    </w:p>
    <w:p w:rsidR="001C0CBC" w:rsidRPr="00652E46" w:rsidRDefault="001C0CBC" w:rsidP="00AD5893">
      <w:pPr>
        <w:pStyle w:val="Caption"/>
        <w:tabs>
          <w:tab w:val="clear" w:pos="9360"/>
        </w:tabs>
        <w:rPr>
          <w:rFonts w:asciiTheme="minorHAnsi" w:hAnsiTheme="minorHAnsi" w:cs="Arial"/>
          <w:bCs/>
          <w:color w:val="auto"/>
          <w:szCs w:val="28"/>
        </w:rPr>
      </w:pPr>
      <w:r w:rsidRPr="00652E46">
        <w:rPr>
          <w:rFonts w:asciiTheme="minorHAnsi" w:hAnsiTheme="minorHAnsi" w:cs="Arial"/>
          <w:bCs/>
          <w:color w:val="auto"/>
          <w:szCs w:val="28"/>
        </w:rPr>
        <w:t>POLITICS</w:t>
      </w:r>
      <w:r w:rsidR="007B1AC2" w:rsidRPr="00652E46">
        <w:rPr>
          <w:rFonts w:asciiTheme="minorHAnsi" w:hAnsiTheme="minorHAnsi" w:cs="Arial"/>
          <w:bCs/>
          <w:color w:val="auto"/>
          <w:szCs w:val="28"/>
        </w:rPr>
        <w:t xml:space="preserve"> </w:t>
      </w:r>
    </w:p>
    <w:p w:rsidR="001C0CBC" w:rsidRPr="00652E46" w:rsidRDefault="001C0CBC" w:rsidP="00AD5893">
      <w:pPr>
        <w:framePr w:w="5021" w:h="292" w:hSpace="180" w:wrap="around" w:vAnchor="text" w:hAnchor="page" w:x="5476" w:y="76"/>
        <w:jc w:val="center"/>
        <w:rPr>
          <w:rFonts w:asciiTheme="minorHAnsi" w:hAnsiTheme="minorHAnsi" w:cs="Arial"/>
          <w:color w:val="808080"/>
          <w:sz w:val="20"/>
          <w:szCs w:val="20"/>
        </w:rPr>
      </w:pPr>
      <w:r w:rsidRPr="00652E46">
        <w:rPr>
          <w:rFonts w:asciiTheme="minorHAnsi" w:hAnsiTheme="minorHAnsi" w:cs="Arial"/>
          <w:color w:val="808080"/>
          <w:sz w:val="20"/>
          <w:szCs w:val="20"/>
        </w:rPr>
        <w:t>Please place your student identification label in this box</w:t>
      </w:r>
    </w:p>
    <w:p w:rsidR="007B1AC2" w:rsidRPr="00652E46" w:rsidRDefault="001C0CBC" w:rsidP="00AD5893">
      <w:pPr>
        <w:pStyle w:val="Heading3"/>
        <w:spacing w:line="240" w:lineRule="auto"/>
        <w:rPr>
          <w:rFonts w:asciiTheme="minorHAnsi" w:hAnsiTheme="minorHAnsi" w:cs="Arial"/>
          <w:sz w:val="40"/>
          <w:szCs w:val="28"/>
        </w:rPr>
      </w:pPr>
      <w:r w:rsidRPr="00652E46">
        <w:rPr>
          <w:rFonts w:asciiTheme="minorHAnsi" w:hAnsiTheme="minorHAnsi" w:cs="Arial"/>
          <w:sz w:val="40"/>
          <w:szCs w:val="28"/>
        </w:rPr>
        <w:t>AND LAW</w:t>
      </w:r>
      <w:r w:rsidR="007B1AC2" w:rsidRPr="00652E46">
        <w:rPr>
          <w:rFonts w:asciiTheme="minorHAnsi" w:hAnsiTheme="minorHAnsi" w:cs="Arial"/>
          <w:sz w:val="40"/>
          <w:szCs w:val="28"/>
        </w:rPr>
        <w:t xml:space="preserve"> </w:t>
      </w:r>
    </w:p>
    <w:p w:rsidR="001C0CBC" w:rsidRPr="00652E46" w:rsidRDefault="007B1AC2" w:rsidP="00AD5893">
      <w:pPr>
        <w:pStyle w:val="Heading3"/>
        <w:spacing w:line="240" w:lineRule="auto"/>
        <w:rPr>
          <w:rFonts w:asciiTheme="minorHAnsi" w:hAnsiTheme="minorHAnsi" w:cs="Arial"/>
          <w:sz w:val="40"/>
          <w:szCs w:val="28"/>
        </w:rPr>
      </w:pPr>
      <w:r w:rsidRPr="00652E46">
        <w:rPr>
          <w:rFonts w:asciiTheme="minorHAnsi" w:hAnsiTheme="minorHAnsi" w:cs="Arial"/>
          <w:sz w:val="40"/>
          <w:szCs w:val="28"/>
        </w:rPr>
        <w:t>ATAR</w:t>
      </w:r>
    </w:p>
    <w:p w:rsidR="001C0CBC" w:rsidRPr="00652E46" w:rsidRDefault="001C0CBC" w:rsidP="00AD5893">
      <w:pPr>
        <w:tabs>
          <w:tab w:val="right" w:pos="9270"/>
        </w:tabs>
        <w:rPr>
          <w:rFonts w:asciiTheme="minorHAnsi" w:hAnsiTheme="minorHAnsi" w:cs="Arial"/>
          <w:b/>
          <w:szCs w:val="28"/>
        </w:rPr>
      </w:pPr>
    </w:p>
    <w:p w:rsidR="001C0CBC" w:rsidRPr="00652E46" w:rsidRDefault="001C0CBC" w:rsidP="00AD5893">
      <w:pPr>
        <w:tabs>
          <w:tab w:val="right" w:pos="9270"/>
        </w:tabs>
        <w:rPr>
          <w:rFonts w:asciiTheme="minorHAnsi" w:hAnsiTheme="minorHAnsi" w:cs="Arial"/>
          <w:b/>
        </w:rPr>
      </w:pPr>
    </w:p>
    <w:tbl>
      <w:tblPr>
        <w:tblW w:w="8351" w:type="dxa"/>
        <w:tblInd w:w="1101" w:type="dxa"/>
        <w:tblLayout w:type="fixed"/>
        <w:tblLook w:val="0000" w:firstRow="0" w:lastRow="0" w:firstColumn="0" w:lastColumn="0" w:noHBand="0" w:noVBand="0"/>
      </w:tblPr>
      <w:tblGrid>
        <w:gridCol w:w="3417"/>
        <w:gridCol w:w="590"/>
        <w:gridCol w:w="588"/>
        <w:gridCol w:w="99"/>
        <w:gridCol w:w="593"/>
        <w:gridCol w:w="593"/>
        <w:gridCol w:w="593"/>
        <w:gridCol w:w="99"/>
        <w:gridCol w:w="593"/>
        <w:gridCol w:w="593"/>
        <w:gridCol w:w="593"/>
      </w:tblGrid>
      <w:tr w:rsidR="001C0CBC" w:rsidRPr="00652E46">
        <w:trPr>
          <w:trHeight w:val="540"/>
        </w:trPr>
        <w:tc>
          <w:tcPr>
            <w:tcW w:w="3417" w:type="dxa"/>
            <w:tcBorders>
              <w:right w:val="single" w:sz="8" w:space="0" w:color="auto"/>
            </w:tcBorders>
            <w:vAlign w:val="center"/>
          </w:tcPr>
          <w:p w:rsidR="001C0CBC" w:rsidRPr="00652E46" w:rsidRDefault="001C0CBC" w:rsidP="00333032">
            <w:pPr>
              <w:tabs>
                <w:tab w:val="left" w:pos="2018"/>
                <w:tab w:val="right" w:pos="9270"/>
              </w:tabs>
              <w:rPr>
                <w:rFonts w:asciiTheme="minorHAnsi" w:hAnsiTheme="minorHAnsi" w:cs="Arial"/>
                <w:color w:val="808080"/>
                <w:sz w:val="20"/>
                <w:szCs w:val="20"/>
                <w:lang w:val="en-AU"/>
              </w:rPr>
            </w:pPr>
            <w:bookmarkStart w:id="1" w:name="OLE_LINK9"/>
            <w:bookmarkStart w:id="2" w:name="OLE_LINK10"/>
            <w:r w:rsidRPr="00652E46">
              <w:rPr>
                <w:rFonts w:asciiTheme="minorHAnsi" w:hAnsiTheme="minorHAnsi" w:cs="Arial"/>
                <w:color w:val="808080"/>
                <w:szCs w:val="20"/>
                <w:lang w:val="en-AU"/>
              </w:rPr>
              <w:t xml:space="preserve">Student Number: </w:t>
            </w:r>
            <w:r w:rsidRPr="00652E46">
              <w:rPr>
                <w:rFonts w:asciiTheme="minorHAnsi" w:hAnsiTheme="minorHAnsi" w:cs="Arial"/>
                <w:color w:val="808080"/>
                <w:sz w:val="20"/>
                <w:szCs w:val="20"/>
                <w:lang w:val="en-AU"/>
              </w:rPr>
              <w:tab/>
              <w:t>In figures</w:t>
            </w:r>
          </w:p>
        </w:tc>
        <w:tc>
          <w:tcPr>
            <w:tcW w:w="590" w:type="dxa"/>
            <w:tcBorders>
              <w:top w:val="single" w:sz="8" w:space="0" w:color="auto"/>
              <w:left w:val="single" w:sz="8" w:space="0" w:color="auto"/>
              <w:bottom w:val="single" w:sz="8" w:space="0" w:color="auto"/>
              <w:right w:val="single" w:sz="8" w:space="0" w:color="auto"/>
            </w:tcBorders>
            <w:vAlign w:val="center"/>
          </w:tcPr>
          <w:p w:rsidR="001C0CBC" w:rsidRPr="00652E46" w:rsidRDefault="001C0CBC" w:rsidP="00333032">
            <w:pPr>
              <w:tabs>
                <w:tab w:val="right" w:pos="9270"/>
              </w:tabs>
              <w:jc w:val="center"/>
              <w:rPr>
                <w:rFonts w:asciiTheme="minorHAnsi" w:hAnsiTheme="minorHAnsi" w:cs="Arial"/>
                <w:color w:val="808080"/>
                <w:sz w:val="20"/>
                <w:szCs w:val="20"/>
                <w:lang w:val="en-AU"/>
              </w:rPr>
            </w:pPr>
          </w:p>
        </w:tc>
        <w:tc>
          <w:tcPr>
            <w:tcW w:w="588" w:type="dxa"/>
            <w:tcBorders>
              <w:top w:val="single" w:sz="8" w:space="0" w:color="auto"/>
              <w:left w:val="single" w:sz="8" w:space="0" w:color="auto"/>
              <w:bottom w:val="single" w:sz="8" w:space="0" w:color="auto"/>
              <w:right w:val="single" w:sz="8" w:space="0" w:color="auto"/>
            </w:tcBorders>
            <w:vAlign w:val="center"/>
          </w:tcPr>
          <w:p w:rsidR="001C0CBC" w:rsidRPr="00652E46" w:rsidRDefault="001C0CBC" w:rsidP="00333032">
            <w:pPr>
              <w:tabs>
                <w:tab w:val="right" w:pos="9270"/>
              </w:tabs>
              <w:jc w:val="center"/>
              <w:rPr>
                <w:rFonts w:asciiTheme="minorHAnsi" w:hAnsiTheme="minorHAnsi" w:cs="Arial"/>
                <w:color w:val="808080"/>
                <w:sz w:val="20"/>
                <w:szCs w:val="20"/>
                <w:lang w:val="en-AU"/>
              </w:rPr>
            </w:pPr>
          </w:p>
        </w:tc>
        <w:tc>
          <w:tcPr>
            <w:tcW w:w="99" w:type="dxa"/>
            <w:tcBorders>
              <w:left w:val="single" w:sz="8" w:space="0" w:color="auto"/>
              <w:right w:val="single" w:sz="8" w:space="0" w:color="auto"/>
            </w:tcBorders>
            <w:tcMar>
              <w:left w:w="0" w:type="dxa"/>
              <w:right w:w="0" w:type="dxa"/>
            </w:tcMar>
            <w:vAlign w:val="center"/>
          </w:tcPr>
          <w:p w:rsidR="001C0CBC" w:rsidRPr="00652E46" w:rsidRDefault="001C0CBC" w:rsidP="00333032">
            <w:pPr>
              <w:tabs>
                <w:tab w:val="right" w:pos="9270"/>
              </w:tabs>
              <w:jc w:val="center"/>
              <w:rPr>
                <w:rFonts w:asciiTheme="minorHAnsi" w:hAnsiTheme="minorHAnsi" w:cs="Arial"/>
                <w:color w:val="808080"/>
                <w:sz w:val="16"/>
                <w:szCs w:val="16"/>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52E46" w:rsidRDefault="001C0CBC" w:rsidP="00333032">
            <w:pPr>
              <w:tabs>
                <w:tab w:val="right" w:pos="9270"/>
              </w:tabs>
              <w:jc w:val="center"/>
              <w:rPr>
                <w:rFonts w:asciiTheme="minorHAnsi" w:hAnsiTheme="minorHAnsi"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52E46" w:rsidRDefault="001C0CBC" w:rsidP="00333032">
            <w:pPr>
              <w:tabs>
                <w:tab w:val="right" w:pos="9270"/>
              </w:tabs>
              <w:jc w:val="center"/>
              <w:rPr>
                <w:rFonts w:asciiTheme="minorHAnsi" w:hAnsiTheme="minorHAnsi"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52E46" w:rsidRDefault="001C0CBC" w:rsidP="00333032">
            <w:pPr>
              <w:tabs>
                <w:tab w:val="right" w:pos="9270"/>
              </w:tabs>
              <w:jc w:val="center"/>
              <w:rPr>
                <w:rFonts w:asciiTheme="minorHAnsi" w:hAnsiTheme="minorHAnsi" w:cs="Arial"/>
                <w:color w:val="808080"/>
                <w:sz w:val="20"/>
                <w:szCs w:val="20"/>
                <w:lang w:val="en-AU"/>
              </w:rPr>
            </w:pPr>
          </w:p>
        </w:tc>
        <w:tc>
          <w:tcPr>
            <w:tcW w:w="99" w:type="dxa"/>
            <w:tcBorders>
              <w:left w:val="single" w:sz="8" w:space="0" w:color="auto"/>
              <w:right w:val="single" w:sz="8" w:space="0" w:color="auto"/>
            </w:tcBorders>
            <w:tcMar>
              <w:left w:w="0" w:type="dxa"/>
              <w:right w:w="0" w:type="dxa"/>
            </w:tcMar>
            <w:vAlign w:val="center"/>
          </w:tcPr>
          <w:p w:rsidR="001C0CBC" w:rsidRPr="00652E46" w:rsidRDefault="001C0CBC" w:rsidP="00333032">
            <w:pPr>
              <w:tabs>
                <w:tab w:val="right" w:pos="9270"/>
              </w:tabs>
              <w:jc w:val="center"/>
              <w:rPr>
                <w:rFonts w:asciiTheme="minorHAnsi" w:hAnsiTheme="minorHAnsi"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52E46" w:rsidRDefault="001C0CBC" w:rsidP="00333032">
            <w:pPr>
              <w:tabs>
                <w:tab w:val="right" w:pos="9270"/>
              </w:tabs>
              <w:jc w:val="center"/>
              <w:rPr>
                <w:rFonts w:asciiTheme="minorHAnsi" w:hAnsiTheme="minorHAnsi"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52E46" w:rsidRDefault="001C0CBC" w:rsidP="00333032">
            <w:pPr>
              <w:tabs>
                <w:tab w:val="right" w:pos="9270"/>
              </w:tabs>
              <w:jc w:val="center"/>
              <w:rPr>
                <w:rFonts w:asciiTheme="minorHAnsi" w:hAnsiTheme="minorHAnsi" w:cs="Arial"/>
                <w:color w:val="808080"/>
                <w:sz w:val="20"/>
                <w:szCs w:val="20"/>
                <w:lang w:val="en-AU"/>
              </w:rPr>
            </w:pPr>
          </w:p>
        </w:tc>
        <w:tc>
          <w:tcPr>
            <w:tcW w:w="593" w:type="dxa"/>
            <w:tcBorders>
              <w:top w:val="single" w:sz="8" w:space="0" w:color="auto"/>
              <w:left w:val="single" w:sz="8" w:space="0" w:color="auto"/>
              <w:bottom w:val="single" w:sz="8" w:space="0" w:color="auto"/>
              <w:right w:val="single" w:sz="8" w:space="0" w:color="auto"/>
            </w:tcBorders>
            <w:vAlign w:val="center"/>
          </w:tcPr>
          <w:p w:rsidR="001C0CBC" w:rsidRPr="00652E46" w:rsidRDefault="001C0CBC" w:rsidP="00333032">
            <w:pPr>
              <w:tabs>
                <w:tab w:val="right" w:pos="9270"/>
              </w:tabs>
              <w:jc w:val="center"/>
              <w:rPr>
                <w:rFonts w:asciiTheme="minorHAnsi" w:hAnsiTheme="minorHAnsi" w:cs="Arial"/>
                <w:color w:val="808080"/>
                <w:sz w:val="20"/>
                <w:szCs w:val="20"/>
                <w:lang w:val="en-AU"/>
              </w:rPr>
            </w:pPr>
          </w:p>
        </w:tc>
      </w:tr>
    </w:tbl>
    <w:p w:rsidR="001C0CBC" w:rsidRPr="00652E46" w:rsidRDefault="001C0CBC" w:rsidP="00333032">
      <w:pPr>
        <w:tabs>
          <w:tab w:val="right" w:pos="9270"/>
        </w:tabs>
        <w:rPr>
          <w:rFonts w:asciiTheme="minorHAnsi" w:hAnsiTheme="minorHAnsi" w:cs="Arial"/>
          <w:color w:val="808080"/>
          <w:sz w:val="28"/>
          <w:szCs w:val="20"/>
          <w:lang w:val="en-AU"/>
        </w:rPr>
      </w:pPr>
    </w:p>
    <w:p w:rsidR="001C0CBC" w:rsidRPr="00652E46" w:rsidRDefault="001C0CBC" w:rsidP="00333032">
      <w:pPr>
        <w:tabs>
          <w:tab w:val="left" w:pos="3150"/>
          <w:tab w:val="left" w:pos="4410"/>
          <w:tab w:val="right" w:leader="underscore" w:pos="9360"/>
        </w:tabs>
        <w:spacing w:after="360"/>
        <w:rPr>
          <w:rFonts w:asciiTheme="minorHAnsi" w:hAnsiTheme="minorHAnsi" w:cs="Arial"/>
          <w:color w:val="808080"/>
          <w:sz w:val="14"/>
          <w:szCs w:val="14"/>
          <w:lang w:val="en-AU"/>
        </w:rPr>
      </w:pPr>
      <w:r w:rsidRPr="00652E46">
        <w:rPr>
          <w:rFonts w:asciiTheme="minorHAnsi" w:hAnsiTheme="minorHAnsi" w:cs="Arial"/>
          <w:color w:val="808080"/>
          <w:sz w:val="20"/>
          <w:szCs w:val="20"/>
          <w:lang w:val="en-AU"/>
        </w:rPr>
        <w:tab/>
        <w:t>In words</w:t>
      </w:r>
      <w:r w:rsidRPr="00652E46">
        <w:rPr>
          <w:rFonts w:asciiTheme="minorHAnsi" w:hAnsiTheme="minorHAnsi" w:cs="Arial"/>
          <w:color w:val="808080"/>
          <w:sz w:val="20"/>
          <w:szCs w:val="20"/>
          <w:lang w:val="en-AU"/>
        </w:rPr>
        <w:tab/>
      </w:r>
      <w:r w:rsidRPr="00652E46">
        <w:rPr>
          <w:rFonts w:asciiTheme="minorHAnsi" w:hAnsiTheme="minorHAnsi" w:cs="Arial"/>
          <w:color w:val="808080"/>
          <w:sz w:val="14"/>
          <w:szCs w:val="14"/>
          <w:lang w:val="en-AU"/>
        </w:rPr>
        <w:tab/>
      </w:r>
    </w:p>
    <w:p w:rsidR="001C0CBC" w:rsidRPr="00652E46" w:rsidRDefault="001C0CBC" w:rsidP="00333032">
      <w:pPr>
        <w:tabs>
          <w:tab w:val="left" w:pos="3119"/>
          <w:tab w:val="left" w:pos="4410"/>
          <w:tab w:val="right" w:leader="underscore" w:pos="9360"/>
        </w:tabs>
        <w:spacing w:after="360"/>
        <w:rPr>
          <w:rFonts w:asciiTheme="minorHAnsi" w:hAnsiTheme="minorHAnsi" w:cs="Arial"/>
          <w:color w:val="808080"/>
          <w:sz w:val="14"/>
          <w:szCs w:val="14"/>
          <w:lang w:val="en-AU"/>
        </w:rPr>
      </w:pPr>
      <w:r w:rsidRPr="00652E46">
        <w:rPr>
          <w:rFonts w:asciiTheme="minorHAnsi" w:hAnsiTheme="minorHAnsi" w:cs="Arial"/>
          <w:color w:val="808080"/>
          <w:sz w:val="18"/>
          <w:szCs w:val="18"/>
          <w:lang w:val="en-AU"/>
        </w:rPr>
        <w:tab/>
      </w:r>
      <w:r w:rsidRPr="00652E46">
        <w:rPr>
          <w:rFonts w:asciiTheme="minorHAnsi" w:hAnsiTheme="minorHAnsi" w:cs="Arial"/>
          <w:color w:val="808080"/>
          <w:sz w:val="18"/>
          <w:szCs w:val="18"/>
          <w:lang w:val="en-AU"/>
        </w:rPr>
        <w:tab/>
      </w:r>
      <w:r w:rsidRPr="00652E46">
        <w:rPr>
          <w:rFonts w:asciiTheme="minorHAnsi" w:hAnsiTheme="minorHAnsi" w:cs="Arial"/>
          <w:color w:val="808080"/>
          <w:sz w:val="14"/>
          <w:szCs w:val="14"/>
          <w:lang w:val="en-AU"/>
        </w:rPr>
        <w:tab/>
      </w:r>
    </w:p>
    <w:bookmarkEnd w:id="1"/>
    <w:bookmarkEnd w:id="2"/>
    <w:p w:rsidR="001C0CBC" w:rsidRPr="00652E46" w:rsidRDefault="001C0CBC" w:rsidP="00AD5893">
      <w:pPr>
        <w:tabs>
          <w:tab w:val="right" w:pos="9270"/>
        </w:tabs>
        <w:rPr>
          <w:rFonts w:asciiTheme="minorHAnsi" w:hAnsiTheme="minorHAnsi" w:cs="Arial"/>
        </w:rPr>
      </w:pPr>
    </w:p>
    <w:p w:rsidR="001C0CBC" w:rsidRPr="00652E46" w:rsidRDefault="001C0CBC" w:rsidP="00AD5893">
      <w:pPr>
        <w:suppressAutoHyphens/>
        <w:rPr>
          <w:rFonts w:asciiTheme="minorHAnsi" w:hAnsiTheme="minorHAnsi" w:cs="Arial"/>
          <w:spacing w:val="-4"/>
        </w:rPr>
      </w:pPr>
    </w:p>
    <w:p w:rsidR="001C0CBC" w:rsidRPr="009526D2" w:rsidRDefault="001C0CBC" w:rsidP="00AD5893">
      <w:pPr>
        <w:pStyle w:val="Heading4"/>
        <w:tabs>
          <w:tab w:val="clear" w:pos="627"/>
          <w:tab w:val="clear" w:pos="4513"/>
        </w:tabs>
        <w:jc w:val="left"/>
        <w:rPr>
          <w:rFonts w:ascii="Arial" w:hAnsi="Arial" w:cs="Arial"/>
          <w:sz w:val="22"/>
          <w:szCs w:val="22"/>
        </w:rPr>
      </w:pPr>
      <w:r w:rsidRPr="009526D2">
        <w:rPr>
          <w:rFonts w:ascii="Arial" w:hAnsi="Arial" w:cs="Arial"/>
          <w:sz w:val="22"/>
          <w:szCs w:val="22"/>
        </w:rPr>
        <w:t>Time allowed for this paper</w:t>
      </w:r>
    </w:p>
    <w:p w:rsidR="001C0CBC" w:rsidRPr="009526D2" w:rsidRDefault="001C0CBC" w:rsidP="00AD5893">
      <w:pPr>
        <w:tabs>
          <w:tab w:val="left" w:pos="4140"/>
        </w:tabs>
        <w:rPr>
          <w:rFonts w:cs="Arial"/>
          <w:szCs w:val="22"/>
        </w:rPr>
      </w:pPr>
      <w:r w:rsidRPr="009526D2">
        <w:rPr>
          <w:rFonts w:cs="Arial"/>
          <w:szCs w:val="22"/>
        </w:rPr>
        <w:t>Reading time before commencing work:</w:t>
      </w:r>
      <w:r w:rsidRPr="009526D2">
        <w:rPr>
          <w:rFonts w:cs="Arial"/>
          <w:szCs w:val="22"/>
        </w:rPr>
        <w:tab/>
        <w:t>ten minutes</w:t>
      </w:r>
    </w:p>
    <w:p w:rsidR="001C0CBC" w:rsidRPr="009526D2" w:rsidRDefault="001C0CBC" w:rsidP="00AD5893">
      <w:pPr>
        <w:tabs>
          <w:tab w:val="left" w:pos="4140"/>
        </w:tabs>
        <w:rPr>
          <w:rFonts w:cs="Arial"/>
          <w:szCs w:val="22"/>
        </w:rPr>
      </w:pPr>
      <w:r w:rsidRPr="009526D2">
        <w:rPr>
          <w:rFonts w:cs="Arial"/>
          <w:szCs w:val="22"/>
        </w:rPr>
        <w:t>Working time for paper:</w:t>
      </w:r>
      <w:r w:rsidRPr="009526D2">
        <w:rPr>
          <w:rFonts w:cs="Arial"/>
          <w:szCs w:val="22"/>
        </w:rPr>
        <w:tab/>
        <w:t>three hours</w:t>
      </w:r>
    </w:p>
    <w:p w:rsidR="001C0CBC" w:rsidRPr="009526D2" w:rsidRDefault="001C0CBC" w:rsidP="00AD5893">
      <w:pPr>
        <w:rPr>
          <w:rFonts w:cs="Arial"/>
          <w:szCs w:val="22"/>
        </w:rPr>
      </w:pPr>
    </w:p>
    <w:p w:rsidR="001C0CBC" w:rsidRPr="009526D2" w:rsidRDefault="001C0CBC" w:rsidP="00AD5893">
      <w:pPr>
        <w:rPr>
          <w:rFonts w:cs="Arial"/>
          <w:szCs w:val="22"/>
        </w:rPr>
      </w:pPr>
    </w:p>
    <w:p w:rsidR="001C0CBC" w:rsidRPr="009526D2" w:rsidRDefault="001C0CBC" w:rsidP="00AD5893">
      <w:pPr>
        <w:rPr>
          <w:rFonts w:cs="Arial"/>
          <w:b/>
          <w:szCs w:val="22"/>
        </w:rPr>
      </w:pPr>
      <w:r w:rsidRPr="009526D2">
        <w:rPr>
          <w:rFonts w:cs="Arial"/>
          <w:b/>
          <w:szCs w:val="22"/>
        </w:rPr>
        <w:t>Materials required/recommended for this paper</w:t>
      </w:r>
    </w:p>
    <w:p w:rsidR="001C0CBC" w:rsidRPr="009526D2" w:rsidRDefault="001C0CBC" w:rsidP="00AD5893">
      <w:pPr>
        <w:pStyle w:val="Heading7"/>
        <w:rPr>
          <w:rFonts w:ascii="Arial" w:hAnsi="Arial" w:cs="Arial"/>
          <w:bCs w:val="0"/>
          <w:iCs w:val="0"/>
          <w:sz w:val="22"/>
          <w:szCs w:val="22"/>
        </w:rPr>
      </w:pPr>
      <w:r w:rsidRPr="009526D2">
        <w:rPr>
          <w:rFonts w:ascii="Arial" w:hAnsi="Arial" w:cs="Arial"/>
          <w:bCs w:val="0"/>
          <w:iCs w:val="0"/>
          <w:sz w:val="22"/>
          <w:szCs w:val="22"/>
        </w:rPr>
        <w:t>To be provided by the supervisor</w:t>
      </w:r>
    </w:p>
    <w:p w:rsidR="001C0CBC" w:rsidRPr="009526D2" w:rsidRDefault="001C0CBC" w:rsidP="00AD5893">
      <w:pPr>
        <w:pStyle w:val="BodyText"/>
        <w:tabs>
          <w:tab w:val="clear" w:pos="-720"/>
        </w:tabs>
        <w:rPr>
          <w:rFonts w:ascii="Arial" w:hAnsi="Arial" w:cs="Arial"/>
          <w:b w:val="0"/>
          <w:sz w:val="22"/>
          <w:szCs w:val="22"/>
        </w:rPr>
      </w:pPr>
      <w:r w:rsidRPr="009526D2">
        <w:rPr>
          <w:rFonts w:ascii="Arial" w:hAnsi="Arial" w:cs="Arial"/>
          <w:b w:val="0"/>
          <w:sz w:val="22"/>
          <w:szCs w:val="22"/>
        </w:rPr>
        <w:t>This Question/Answer Booklet</w:t>
      </w:r>
    </w:p>
    <w:p w:rsidR="001C0CBC" w:rsidRPr="009526D2" w:rsidRDefault="001C0CBC" w:rsidP="00AD5893">
      <w:pPr>
        <w:rPr>
          <w:rFonts w:cs="Arial"/>
          <w:szCs w:val="22"/>
        </w:rPr>
      </w:pPr>
    </w:p>
    <w:p w:rsidR="001C0CBC" w:rsidRPr="009526D2" w:rsidRDefault="001C0CBC" w:rsidP="00AD5893">
      <w:pPr>
        <w:rPr>
          <w:rFonts w:cs="Arial"/>
          <w:b/>
          <w:i/>
          <w:szCs w:val="22"/>
        </w:rPr>
      </w:pPr>
      <w:r w:rsidRPr="009526D2">
        <w:rPr>
          <w:rFonts w:cs="Arial"/>
          <w:b/>
          <w:i/>
          <w:szCs w:val="22"/>
        </w:rPr>
        <w:t>To be provided by the candidate</w:t>
      </w:r>
    </w:p>
    <w:p w:rsidR="001C0CBC" w:rsidRPr="009526D2" w:rsidRDefault="001C0CBC" w:rsidP="00AD5893">
      <w:pPr>
        <w:pStyle w:val="BodyText"/>
        <w:tabs>
          <w:tab w:val="clear" w:pos="-720"/>
          <w:tab w:val="left" w:pos="1710"/>
        </w:tabs>
        <w:spacing w:line="226" w:lineRule="auto"/>
        <w:ind w:left="1710" w:hanging="1710"/>
        <w:rPr>
          <w:rFonts w:ascii="Arial" w:hAnsi="Arial" w:cs="Arial"/>
          <w:b w:val="0"/>
          <w:sz w:val="22"/>
          <w:szCs w:val="22"/>
        </w:rPr>
      </w:pPr>
      <w:r w:rsidRPr="009526D2">
        <w:rPr>
          <w:rFonts w:ascii="Arial" w:hAnsi="Arial" w:cs="Arial"/>
          <w:b w:val="0"/>
          <w:sz w:val="22"/>
          <w:szCs w:val="22"/>
        </w:rPr>
        <w:t>Standard items:</w:t>
      </w:r>
      <w:r w:rsidRPr="009526D2">
        <w:rPr>
          <w:rFonts w:ascii="Arial" w:hAnsi="Arial" w:cs="Arial"/>
          <w:b w:val="0"/>
          <w:sz w:val="22"/>
          <w:szCs w:val="22"/>
        </w:rPr>
        <w:tab/>
        <w:t>pens, pencils, eraser, correction fluid, ruler, highlighters</w:t>
      </w:r>
    </w:p>
    <w:p w:rsidR="001C0CBC" w:rsidRPr="009526D2" w:rsidRDefault="001C0CBC" w:rsidP="00AD5893">
      <w:pPr>
        <w:pStyle w:val="BodyText"/>
        <w:tabs>
          <w:tab w:val="clear" w:pos="-720"/>
          <w:tab w:val="left" w:pos="1710"/>
        </w:tabs>
        <w:spacing w:before="120"/>
        <w:ind w:left="1714" w:hanging="1714"/>
        <w:rPr>
          <w:rFonts w:ascii="Arial" w:hAnsi="Arial" w:cs="Arial"/>
          <w:b w:val="0"/>
          <w:sz w:val="22"/>
          <w:szCs w:val="22"/>
        </w:rPr>
      </w:pPr>
      <w:r w:rsidRPr="009526D2">
        <w:rPr>
          <w:rFonts w:ascii="Arial" w:hAnsi="Arial" w:cs="Arial"/>
          <w:b w:val="0"/>
          <w:sz w:val="22"/>
          <w:szCs w:val="22"/>
        </w:rPr>
        <w:t>Special items:</w:t>
      </w:r>
      <w:r w:rsidRPr="009526D2">
        <w:rPr>
          <w:rFonts w:ascii="Arial" w:hAnsi="Arial" w:cs="Arial"/>
          <w:b w:val="0"/>
          <w:sz w:val="22"/>
          <w:szCs w:val="22"/>
        </w:rPr>
        <w:tab/>
        <w:t>nil</w:t>
      </w:r>
    </w:p>
    <w:p w:rsidR="001C0CBC" w:rsidRPr="009526D2" w:rsidRDefault="001C0CBC" w:rsidP="00AD5893">
      <w:pPr>
        <w:rPr>
          <w:rFonts w:cs="Arial"/>
          <w:szCs w:val="22"/>
        </w:rPr>
      </w:pPr>
    </w:p>
    <w:p w:rsidR="001C0CBC" w:rsidRPr="009526D2" w:rsidRDefault="001C0CBC" w:rsidP="00AD5893">
      <w:pPr>
        <w:rPr>
          <w:rFonts w:cs="Arial"/>
          <w:szCs w:val="22"/>
        </w:rPr>
      </w:pPr>
    </w:p>
    <w:p w:rsidR="001C0CBC" w:rsidRPr="009526D2" w:rsidRDefault="001C0CBC" w:rsidP="00AD5893">
      <w:pPr>
        <w:rPr>
          <w:rFonts w:cs="Arial"/>
          <w:b/>
          <w:szCs w:val="22"/>
        </w:rPr>
      </w:pPr>
      <w:r w:rsidRPr="009526D2">
        <w:rPr>
          <w:rFonts w:cs="Arial"/>
          <w:b/>
          <w:szCs w:val="22"/>
        </w:rPr>
        <w:t>Important note to candidates</w:t>
      </w:r>
    </w:p>
    <w:p w:rsidR="001C0CBC" w:rsidRPr="009526D2" w:rsidRDefault="001C0CBC" w:rsidP="00AD5893">
      <w:pPr>
        <w:pStyle w:val="BodyText"/>
        <w:tabs>
          <w:tab w:val="clear" w:pos="-720"/>
        </w:tabs>
        <w:rPr>
          <w:rFonts w:ascii="Arial" w:hAnsi="Arial" w:cs="Arial"/>
          <w:b w:val="0"/>
          <w:sz w:val="22"/>
          <w:szCs w:val="22"/>
        </w:rPr>
      </w:pPr>
      <w:r w:rsidRPr="009526D2">
        <w:rPr>
          <w:rFonts w:ascii="Arial" w:hAnsi="Arial" w:cs="Arial"/>
          <w:b w:val="0"/>
          <w:sz w:val="22"/>
          <w:szCs w:val="22"/>
        </w:rPr>
        <w:t xml:space="preserve">No other items may be taken into the examination room.  It is </w:t>
      </w:r>
      <w:r w:rsidRPr="009526D2">
        <w:rPr>
          <w:rFonts w:ascii="Arial" w:hAnsi="Arial" w:cs="Arial"/>
          <w:bCs/>
          <w:sz w:val="22"/>
          <w:szCs w:val="22"/>
        </w:rPr>
        <w:t>your</w:t>
      </w:r>
      <w:r w:rsidRPr="009526D2">
        <w:rPr>
          <w:rFonts w:ascii="Arial" w:hAnsi="Arial" w:cs="Arial"/>
          <w:b w:val="0"/>
          <w:sz w:val="22"/>
          <w:szCs w:val="22"/>
        </w:rPr>
        <w:t xml:space="preserve"> responsibility to ensure that you do not have any unauthorised notes or other items of a non-personal nature in the examination room.  If you have any unauthorised material with you, hand it to the supervisor </w:t>
      </w:r>
      <w:r w:rsidRPr="009526D2">
        <w:rPr>
          <w:rFonts w:ascii="Arial" w:hAnsi="Arial" w:cs="Arial"/>
          <w:bCs/>
          <w:sz w:val="22"/>
          <w:szCs w:val="22"/>
        </w:rPr>
        <w:t>before</w:t>
      </w:r>
      <w:r w:rsidRPr="009526D2">
        <w:rPr>
          <w:rFonts w:ascii="Arial" w:hAnsi="Arial" w:cs="Arial"/>
          <w:b w:val="0"/>
          <w:sz w:val="22"/>
          <w:szCs w:val="22"/>
        </w:rPr>
        <w:t xml:space="preserve"> reading any further.</w:t>
      </w:r>
    </w:p>
    <w:p w:rsidR="001C0CBC" w:rsidRPr="009526D2" w:rsidRDefault="001C0CBC" w:rsidP="00AD5893">
      <w:pPr>
        <w:rPr>
          <w:rFonts w:cs="Arial"/>
          <w:b/>
          <w:bCs/>
          <w:szCs w:val="22"/>
        </w:rPr>
      </w:pPr>
      <w:r w:rsidRPr="009526D2">
        <w:rPr>
          <w:rFonts w:cs="Arial"/>
          <w:b/>
          <w:bCs/>
          <w:szCs w:val="22"/>
        </w:rPr>
        <w:br w:type="page"/>
      </w:r>
    </w:p>
    <w:p w:rsidR="001C0CBC" w:rsidRPr="009526D2" w:rsidRDefault="001C0CBC" w:rsidP="00AD5893">
      <w:pPr>
        <w:rPr>
          <w:rFonts w:cs="Arial"/>
          <w:b/>
          <w:szCs w:val="22"/>
        </w:rPr>
      </w:pPr>
      <w:r w:rsidRPr="009526D2">
        <w:rPr>
          <w:rFonts w:cs="Arial"/>
          <w:b/>
          <w:szCs w:val="22"/>
        </w:rPr>
        <w:lastRenderedPageBreak/>
        <w:t>Structure of this paper</w:t>
      </w:r>
    </w:p>
    <w:p w:rsidR="001C0CBC" w:rsidRPr="009526D2" w:rsidRDefault="001C0CBC" w:rsidP="00AD5893">
      <w:pPr>
        <w:rPr>
          <w:rFonts w:cs="Arial"/>
          <w:b/>
          <w:szCs w:val="22"/>
        </w:rPr>
      </w:pPr>
    </w:p>
    <w:tbl>
      <w:tblPr>
        <w:tblW w:w="9639"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354"/>
        <w:gridCol w:w="1456"/>
        <w:gridCol w:w="1455"/>
        <w:gridCol w:w="1455"/>
        <w:gridCol w:w="1458"/>
        <w:gridCol w:w="1461"/>
      </w:tblGrid>
      <w:tr w:rsidR="001C0CBC" w:rsidRPr="009526D2" w:rsidTr="00B67DF4">
        <w:tc>
          <w:tcPr>
            <w:tcW w:w="2354" w:type="dxa"/>
            <w:tcBorders>
              <w:top w:val="single" w:sz="6" w:space="0" w:color="auto"/>
              <w:bottom w:val="single" w:sz="4" w:space="0" w:color="auto"/>
              <w:right w:val="single" w:sz="4" w:space="0" w:color="auto"/>
            </w:tcBorders>
            <w:vAlign w:val="center"/>
          </w:tcPr>
          <w:p w:rsidR="001C0CBC" w:rsidRPr="009526D2" w:rsidRDefault="001C0CBC" w:rsidP="009A2CBD">
            <w:pPr>
              <w:tabs>
                <w:tab w:val="center" w:pos="4513"/>
              </w:tabs>
              <w:suppressAutoHyphens/>
              <w:jc w:val="center"/>
              <w:rPr>
                <w:rFonts w:cs="Arial"/>
                <w:spacing w:val="-2"/>
                <w:szCs w:val="22"/>
              </w:rPr>
            </w:pPr>
            <w:r w:rsidRPr="009526D2">
              <w:rPr>
                <w:rFonts w:cs="Arial"/>
                <w:spacing w:val="-2"/>
                <w:szCs w:val="22"/>
              </w:rPr>
              <w:t>Section</w:t>
            </w:r>
          </w:p>
        </w:tc>
        <w:tc>
          <w:tcPr>
            <w:tcW w:w="1456"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center" w:pos="4513"/>
              </w:tabs>
              <w:suppressAutoHyphens/>
              <w:jc w:val="center"/>
              <w:rPr>
                <w:rFonts w:cs="Arial"/>
                <w:spacing w:val="-2"/>
                <w:szCs w:val="22"/>
              </w:rPr>
            </w:pPr>
            <w:r w:rsidRPr="009526D2">
              <w:rPr>
                <w:rFonts w:cs="Arial"/>
                <w:spacing w:val="-2"/>
                <w:szCs w:val="22"/>
              </w:rPr>
              <w:t>Number of questions available</w:t>
            </w:r>
          </w:p>
        </w:tc>
        <w:tc>
          <w:tcPr>
            <w:tcW w:w="1455" w:type="dxa"/>
            <w:tcBorders>
              <w:top w:val="single" w:sz="6" w:space="0" w:color="auto"/>
              <w:left w:val="single" w:sz="4" w:space="0" w:color="auto"/>
              <w:bottom w:val="single" w:sz="4" w:space="0" w:color="auto"/>
              <w:right w:val="single" w:sz="6" w:space="0" w:color="auto"/>
            </w:tcBorders>
            <w:vAlign w:val="center"/>
          </w:tcPr>
          <w:p w:rsidR="001C0CBC" w:rsidRPr="009526D2" w:rsidRDefault="001C0CBC" w:rsidP="004C1FF6">
            <w:pPr>
              <w:tabs>
                <w:tab w:val="center" w:pos="4513"/>
              </w:tabs>
              <w:suppressAutoHyphens/>
              <w:jc w:val="center"/>
              <w:rPr>
                <w:rFonts w:cs="Arial"/>
                <w:spacing w:val="-2"/>
                <w:szCs w:val="22"/>
              </w:rPr>
            </w:pPr>
            <w:r w:rsidRPr="009526D2">
              <w:rPr>
                <w:rFonts w:cs="Arial"/>
                <w:spacing w:val="-2"/>
                <w:szCs w:val="22"/>
              </w:rPr>
              <w:t>Number of questions to be answered</w:t>
            </w:r>
          </w:p>
        </w:tc>
        <w:tc>
          <w:tcPr>
            <w:tcW w:w="1455" w:type="dxa"/>
            <w:tcBorders>
              <w:top w:val="single" w:sz="6" w:space="0" w:color="auto"/>
              <w:left w:val="nil"/>
              <w:bottom w:val="single" w:sz="4" w:space="0" w:color="auto"/>
              <w:right w:val="single" w:sz="6" w:space="0" w:color="auto"/>
            </w:tcBorders>
            <w:vAlign w:val="center"/>
          </w:tcPr>
          <w:p w:rsidR="001C0CBC" w:rsidRPr="009526D2" w:rsidRDefault="001C0CBC" w:rsidP="009A2CBD">
            <w:pPr>
              <w:tabs>
                <w:tab w:val="center" w:pos="4513"/>
              </w:tabs>
              <w:suppressAutoHyphens/>
              <w:jc w:val="center"/>
              <w:rPr>
                <w:rFonts w:cs="Arial"/>
                <w:spacing w:val="-2"/>
                <w:szCs w:val="22"/>
              </w:rPr>
            </w:pPr>
            <w:r w:rsidRPr="009526D2">
              <w:rPr>
                <w:rFonts w:cs="Arial"/>
                <w:spacing w:val="-2"/>
                <w:szCs w:val="22"/>
              </w:rPr>
              <w:t>Suggested working time</w:t>
            </w:r>
          </w:p>
          <w:p w:rsidR="001C0CBC" w:rsidRPr="009526D2" w:rsidRDefault="001C0CBC" w:rsidP="009A2CBD">
            <w:pPr>
              <w:tabs>
                <w:tab w:val="center" w:pos="4513"/>
              </w:tabs>
              <w:suppressAutoHyphens/>
              <w:jc w:val="center"/>
              <w:rPr>
                <w:rFonts w:cs="Arial"/>
                <w:spacing w:val="-2"/>
                <w:szCs w:val="22"/>
              </w:rPr>
            </w:pPr>
            <w:r w:rsidRPr="009526D2">
              <w:rPr>
                <w:rFonts w:cs="Arial"/>
                <w:spacing w:val="-2"/>
                <w:szCs w:val="22"/>
              </w:rPr>
              <w:t>(minutes)</w:t>
            </w:r>
          </w:p>
        </w:tc>
        <w:tc>
          <w:tcPr>
            <w:tcW w:w="1458" w:type="dxa"/>
            <w:tcBorders>
              <w:top w:val="single" w:sz="6" w:space="0" w:color="auto"/>
              <w:left w:val="nil"/>
              <w:bottom w:val="single" w:sz="4" w:space="0" w:color="auto"/>
              <w:right w:val="single" w:sz="6" w:space="0" w:color="auto"/>
            </w:tcBorders>
            <w:vAlign w:val="center"/>
          </w:tcPr>
          <w:p w:rsidR="001C0CBC" w:rsidRPr="009526D2" w:rsidRDefault="001C0CBC" w:rsidP="009A2CBD">
            <w:pPr>
              <w:tabs>
                <w:tab w:val="center" w:pos="4513"/>
              </w:tabs>
              <w:suppressAutoHyphens/>
              <w:jc w:val="center"/>
              <w:rPr>
                <w:rFonts w:cs="Arial"/>
                <w:spacing w:val="-2"/>
                <w:szCs w:val="22"/>
              </w:rPr>
            </w:pPr>
            <w:r w:rsidRPr="009526D2">
              <w:rPr>
                <w:rFonts w:cs="Arial"/>
                <w:spacing w:val="-2"/>
                <w:szCs w:val="22"/>
              </w:rPr>
              <w:t>Marks available</w:t>
            </w:r>
          </w:p>
        </w:tc>
        <w:tc>
          <w:tcPr>
            <w:tcW w:w="1461" w:type="dxa"/>
            <w:tcBorders>
              <w:top w:val="single" w:sz="6" w:space="0" w:color="auto"/>
              <w:left w:val="nil"/>
              <w:bottom w:val="single" w:sz="4" w:space="0" w:color="auto"/>
            </w:tcBorders>
            <w:vAlign w:val="center"/>
          </w:tcPr>
          <w:p w:rsidR="001C0CBC" w:rsidRPr="009526D2" w:rsidRDefault="001C0CBC" w:rsidP="009A2CBD">
            <w:pPr>
              <w:tabs>
                <w:tab w:val="center" w:pos="4513"/>
              </w:tabs>
              <w:suppressAutoHyphens/>
              <w:jc w:val="center"/>
              <w:rPr>
                <w:rFonts w:cs="Arial"/>
                <w:spacing w:val="-2"/>
                <w:szCs w:val="22"/>
              </w:rPr>
            </w:pPr>
            <w:r w:rsidRPr="009526D2">
              <w:rPr>
                <w:rFonts w:cs="Arial"/>
                <w:spacing w:val="-2"/>
                <w:szCs w:val="22"/>
              </w:rPr>
              <w:t>Percentage of exam</w:t>
            </w:r>
          </w:p>
        </w:tc>
      </w:tr>
      <w:tr w:rsidR="001C0CBC" w:rsidRPr="009526D2" w:rsidTr="00B67DF4">
        <w:trPr>
          <w:trHeight w:val="928"/>
        </w:trPr>
        <w:tc>
          <w:tcPr>
            <w:tcW w:w="2354"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 w:val="right" w:pos="9360"/>
              </w:tabs>
              <w:rPr>
                <w:rFonts w:cs="Arial"/>
                <w:szCs w:val="22"/>
              </w:rPr>
            </w:pPr>
            <w:r w:rsidRPr="009526D2">
              <w:rPr>
                <w:rFonts w:cs="Arial"/>
                <w:szCs w:val="22"/>
              </w:rPr>
              <w:t>Section One:</w:t>
            </w:r>
          </w:p>
          <w:p w:rsidR="001C0CBC" w:rsidRPr="009526D2" w:rsidRDefault="001C0CBC" w:rsidP="00EB1323">
            <w:pPr>
              <w:tabs>
                <w:tab w:val="left" w:pos="720"/>
                <w:tab w:val="right" w:pos="9360"/>
              </w:tabs>
              <w:rPr>
                <w:rFonts w:cs="Arial"/>
                <w:spacing w:val="-2"/>
                <w:szCs w:val="22"/>
              </w:rPr>
            </w:pPr>
            <w:r w:rsidRPr="009526D2">
              <w:rPr>
                <w:rFonts w:cs="Arial"/>
                <w:szCs w:val="22"/>
              </w:rPr>
              <w:t>Short response</w:t>
            </w:r>
          </w:p>
        </w:tc>
        <w:tc>
          <w:tcPr>
            <w:tcW w:w="1456"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s>
              <w:suppressAutoHyphens/>
              <w:spacing w:before="80"/>
              <w:ind w:left="720" w:hanging="720"/>
              <w:jc w:val="center"/>
              <w:rPr>
                <w:rFonts w:cs="Arial"/>
                <w:spacing w:val="-2"/>
                <w:szCs w:val="22"/>
              </w:rPr>
            </w:pPr>
            <w:r w:rsidRPr="009526D2">
              <w:rPr>
                <w:rFonts w:cs="Arial"/>
                <w:spacing w:val="-2"/>
                <w:szCs w:val="22"/>
              </w:rPr>
              <w:t>4</w:t>
            </w:r>
          </w:p>
        </w:tc>
        <w:tc>
          <w:tcPr>
            <w:tcW w:w="1455"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s>
              <w:suppressAutoHyphens/>
              <w:spacing w:before="80"/>
              <w:ind w:left="720" w:hanging="720"/>
              <w:jc w:val="center"/>
              <w:rPr>
                <w:rFonts w:cs="Arial"/>
                <w:spacing w:val="-2"/>
                <w:szCs w:val="22"/>
              </w:rPr>
            </w:pPr>
            <w:r w:rsidRPr="009526D2">
              <w:rPr>
                <w:rFonts w:cs="Arial"/>
                <w:spacing w:val="-2"/>
                <w:szCs w:val="22"/>
              </w:rPr>
              <w:t>3</w:t>
            </w:r>
          </w:p>
        </w:tc>
        <w:tc>
          <w:tcPr>
            <w:tcW w:w="1455"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s>
              <w:suppressAutoHyphens/>
              <w:spacing w:before="80"/>
              <w:ind w:left="720" w:hanging="720"/>
              <w:jc w:val="center"/>
              <w:rPr>
                <w:rFonts w:cs="Arial"/>
                <w:spacing w:val="-2"/>
                <w:szCs w:val="22"/>
              </w:rPr>
            </w:pPr>
            <w:r w:rsidRPr="009526D2">
              <w:rPr>
                <w:rFonts w:cs="Arial"/>
                <w:spacing w:val="-2"/>
                <w:szCs w:val="22"/>
              </w:rPr>
              <w:t>45</w:t>
            </w:r>
          </w:p>
        </w:tc>
        <w:tc>
          <w:tcPr>
            <w:tcW w:w="1458"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s>
              <w:suppressAutoHyphens/>
              <w:spacing w:before="80"/>
              <w:ind w:left="720" w:hanging="720"/>
              <w:jc w:val="center"/>
              <w:rPr>
                <w:rFonts w:cs="Arial"/>
                <w:spacing w:val="-2"/>
                <w:szCs w:val="22"/>
              </w:rPr>
            </w:pPr>
            <w:r w:rsidRPr="009526D2">
              <w:rPr>
                <w:rFonts w:cs="Arial"/>
                <w:spacing w:val="-2"/>
                <w:szCs w:val="22"/>
              </w:rPr>
              <w:t>30</w:t>
            </w:r>
          </w:p>
        </w:tc>
        <w:tc>
          <w:tcPr>
            <w:tcW w:w="1461"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s>
              <w:suppressAutoHyphens/>
              <w:spacing w:before="80"/>
              <w:ind w:left="720" w:hanging="720"/>
              <w:jc w:val="center"/>
              <w:rPr>
                <w:rFonts w:cs="Arial"/>
                <w:spacing w:val="-2"/>
                <w:szCs w:val="22"/>
              </w:rPr>
            </w:pPr>
            <w:r w:rsidRPr="009526D2">
              <w:rPr>
                <w:rFonts w:cs="Arial"/>
                <w:spacing w:val="-2"/>
                <w:szCs w:val="22"/>
              </w:rPr>
              <w:t>30</w:t>
            </w:r>
          </w:p>
        </w:tc>
      </w:tr>
      <w:tr w:rsidR="001C0CBC" w:rsidRPr="009526D2" w:rsidTr="00B67DF4">
        <w:trPr>
          <w:trHeight w:val="928"/>
        </w:trPr>
        <w:tc>
          <w:tcPr>
            <w:tcW w:w="2354"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 w:val="right" w:pos="9360"/>
              </w:tabs>
              <w:rPr>
                <w:rFonts w:cs="Arial"/>
                <w:szCs w:val="22"/>
              </w:rPr>
            </w:pPr>
            <w:r w:rsidRPr="009526D2">
              <w:rPr>
                <w:rFonts w:cs="Arial"/>
                <w:szCs w:val="22"/>
              </w:rPr>
              <w:t>Section Two:</w:t>
            </w:r>
          </w:p>
          <w:p w:rsidR="001C0CBC" w:rsidRPr="009526D2" w:rsidRDefault="001C0CBC" w:rsidP="009A2CBD">
            <w:pPr>
              <w:tabs>
                <w:tab w:val="left" w:pos="720"/>
                <w:tab w:val="right" w:pos="9360"/>
              </w:tabs>
              <w:rPr>
                <w:rFonts w:cs="Arial"/>
                <w:szCs w:val="22"/>
              </w:rPr>
            </w:pPr>
            <w:r w:rsidRPr="009526D2">
              <w:rPr>
                <w:rFonts w:cs="Arial"/>
                <w:szCs w:val="22"/>
              </w:rPr>
              <w:t>Source analysis</w:t>
            </w:r>
          </w:p>
        </w:tc>
        <w:tc>
          <w:tcPr>
            <w:tcW w:w="1456"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s>
              <w:suppressAutoHyphens/>
              <w:spacing w:before="80"/>
              <w:ind w:left="720" w:hanging="720"/>
              <w:jc w:val="center"/>
              <w:rPr>
                <w:rFonts w:cs="Arial"/>
                <w:spacing w:val="-2"/>
                <w:szCs w:val="22"/>
              </w:rPr>
            </w:pPr>
            <w:r w:rsidRPr="009526D2">
              <w:rPr>
                <w:rFonts w:cs="Arial"/>
                <w:spacing w:val="-2"/>
                <w:szCs w:val="22"/>
              </w:rPr>
              <w:t>2</w:t>
            </w:r>
          </w:p>
        </w:tc>
        <w:tc>
          <w:tcPr>
            <w:tcW w:w="1455"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s>
              <w:suppressAutoHyphens/>
              <w:spacing w:before="80"/>
              <w:ind w:left="720" w:hanging="720"/>
              <w:jc w:val="center"/>
              <w:rPr>
                <w:rFonts w:cs="Arial"/>
                <w:spacing w:val="-2"/>
                <w:szCs w:val="22"/>
              </w:rPr>
            </w:pPr>
            <w:r w:rsidRPr="009526D2">
              <w:rPr>
                <w:rFonts w:cs="Arial"/>
                <w:spacing w:val="-2"/>
                <w:szCs w:val="22"/>
              </w:rPr>
              <w:t>1</w:t>
            </w:r>
          </w:p>
        </w:tc>
        <w:tc>
          <w:tcPr>
            <w:tcW w:w="1455"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s>
              <w:suppressAutoHyphens/>
              <w:spacing w:before="80"/>
              <w:ind w:left="720" w:hanging="720"/>
              <w:jc w:val="center"/>
              <w:rPr>
                <w:rFonts w:cs="Arial"/>
                <w:spacing w:val="-2"/>
                <w:szCs w:val="22"/>
              </w:rPr>
            </w:pPr>
            <w:r w:rsidRPr="009526D2">
              <w:rPr>
                <w:rFonts w:cs="Arial"/>
                <w:spacing w:val="-2"/>
                <w:szCs w:val="22"/>
              </w:rPr>
              <w:t>35</w:t>
            </w:r>
          </w:p>
        </w:tc>
        <w:tc>
          <w:tcPr>
            <w:tcW w:w="1458"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s>
              <w:suppressAutoHyphens/>
              <w:spacing w:before="80"/>
              <w:ind w:left="720" w:hanging="720"/>
              <w:jc w:val="center"/>
              <w:rPr>
                <w:rFonts w:cs="Arial"/>
                <w:spacing w:val="-2"/>
                <w:szCs w:val="22"/>
              </w:rPr>
            </w:pPr>
            <w:r w:rsidRPr="009526D2">
              <w:rPr>
                <w:rFonts w:cs="Arial"/>
                <w:spacing w:val="-2"/>
                <w:szCs w:val="22"/>
              </w:rPr>
              <w:t>20</w:t>
            </w:r>
          </w:p>
        </w:tc>
        <w:tc>
          <w:tcPr>
            <w:tcW w:w="1461" w:type="dxa"/>
            <w:tcBorders>
              <w:top w:val="single" w:sz="4" w:space="0" w:color="auto"/>
              <w:left w:val="single" w:sz="4" w:space="0" w:color="auto"/>
              <w:bottom w:val="single" w:sz="4" w:space="0" w:color="auto"/>
              <w:right w:val="single" w:sz="4" w:space="0" w:color="auto"/>
            </w:tcBorders>
            <w:vAlign w:val="center"/>
          </w:tcPr>
          <w:p w:rsidR="001C0CBC" w:rsidRPr="009526D2" w:rsidRDefault="001C0CBC" w:rsidP="009A2CBD">
            <w:pPr>
              <w:tabs>
                <w:tab w:val="left" w:pos="-720"/>
              </w:tabs>
              <w:suppressAutoHyphens/>
              <w:spacing w:before="80"/>
              <w:ind w:left="720" w:hanging="720"/>
              <w:jc w:val="center"/>
              <w:rPr>
                <w:rFonts w:cs="Arial"/>
                <w:spacing w:val="-2"/>
                <w:szCs w:val="22"/>
              </w:rPr>
            </w:pPr>
            <w:r w:rsidRPr="009526D2">
              <w:rPr>
                <w:rFonts w:cs="Arial"/>
                <w:spacing w:val="-2"/>
                <w:szCs w:val="22"/>
              </w:rPr>
              <w:t>20</w:t>
            </w:r>
          </w:p>
        </w:tc>
      </w:tr>
      <w:tr w:rsidR="00F22617" w:rsidRPr="009526D2" w:rsidTr="00B67DF4">
        <w:trPr>
          <w:trHeight w:val="928"/>
        </w:trPr>
        <w:tc>
          <w:tcPr>
            <w:tcW w:w="2354" w:type="dxa"/>
            <w:tcBorders>
              <w:top w:val="single" w:sz="4" w:space="0" w:color="auto"/>
              <w:left w:val="single" w:sz="4" w:space="0" w:color="auto"/>
              <w:bottom w:val="single" w:sz="4" w:space="0" w:color="auto"/>
              <w:right w:val="single" w:sz="4" w:space="0" w:color="auto"/>
            </w:tcBorders>
            <w:vAlign w:val="center"/>
          </w:tcPr>
          <w:p w:rsidR="00F22617" w:rsidRPr="009526D2" w:rsidRDefault="00F22617" w:rsidP="00F22617">
            <w:pPr>
              <w:tabs>
                <w:tab w:val="left" w:pos="720"/>
                <w:tab w:val="right" w:pos="9360"/>
              </w:tabs>
              <w:rPr>
                <w:rFonts w:cs="Arial"/>
                <w:szCs w:val="22"/>
              </w:rPr>
            </w:pPr>
            <w:r w:rsidRPr="009526D2">
              <w:rPr>
                <w:rFonts w:cs="Arial"/>
                <w:szCs w:val="22"/>
              </w:rPr>
              <w:t>Section Three:</w:t>
            </w:r>
          </w:p>
          <w:p w:rsidR="00F22617" w:rsidRPr="009526D2" w:rsidRDefault="00F22617" w:rsidP="00F22617">
            <w:pPr>
              <w:tabs>
                <w:tab w:val="left" w:pos="720"/>
                <w:tab w:val="right" w:pos="9360"/>
              </w:tabs>
              <w:rPr>
                <w:rFonts w:cs="Arial"/>
                <w:szCs w:val="22"/>
              </w:rPr>
            </w:pPr>
            <w:r w:rsidRPr="009526D2">
              <w:rPr>
                <w:rFonts w:cs="Arial"/>
                <w:szCs w:val="22"/>
              </w:rPr>
              <w:t>Essay</w:t>
            </w:r>
          </w:p>
        </w:tc>
        <w:tc>
          <w:tcPr>
            <w:tcW w:w="1456" w:type="dxa"/>
            <w:tcBorders>
              <w:top w:val="single" w:sz="4" w:space="0" w:color="auto"/>
              <w:left w:val="single" w:sz="4" w:space="0" w:color="auto"/>
              <w:bottom w:val="single" w:sz="4" w:space="0" w:color="auto"/>
              <w:right w:val="single" w:sz="4" w:space="0" w:color="auto"/>
            </w:tcBorders>
            <w:vAlign w:val="center"/>
          </w:tcPr>
          <w:p w:rsidR="00F22617" w:rsidRPr="009526D2" w:rsidRDefault="00F22617" w:rsidP="009A2CBD">
            <w:pPr>
              <w:tabs>
                <w:tab w:val="left" w:pos="-720"/>
              </w:tabs>
              <w:suppressAutoHyphens/>
              <w:spacing w:before="80"/>
              <w:ind w:left="720" w:hanging="720"/>
              <w:jc w:val="center"/>
              <w:rPr>
                <w:rFonts w:cs="Arial"/>
                <w:spacing w:val="-2"/>
                <w:szCs w:val="22"/>
              </w:rPr>
            </w:pPr>
            <w:r w:rsidRPr="009526D2">
              <w:rPr>
                <w:rFonts w:cs="Arial"/>
                <w:spacing w:val="-2"/>
                <w:szCs w:val="22"/>
              </w:rPr>
              <w:t>4</w:t>
            </w:r>
          </w:p>
        </w:tc>
        <w:tc>
          <w:tcPr>
            <w:tcW w:w="1455" w:type="dxa"/>
            <w:tcBorders>
              <w:top w:val="single" w:sz="4" w:space="0" w:color="auto"/>
              <w:left w:val="single" w:sz="4" w:space="0" w:color="auto"/>
              <w:bottom w:val="single" w:sz="4" w:space="0" w:color="auto"/>
              <w:right w:val="single" w:sz="4" w:space="0" w:color="auto"/>
            </w:tcBorders>
            <w:vAlign w:val="center"/>
          </w:tcPr>
          <w:p w:rsidR="00F22617" w:rsidRPr="009526D2" w:rsidRDefault="00F22617" w:rsidP="009A2CBD">
            <w:pPr>
              <w:tabs>
                <w:tab w:val="left" w:pos="-720"/>
              </w:tabs>
              <w:suppressAutoHyphens/>
              <w:spacing w:before="80"/>
              <w:ind w:left="720" w:hanging="720"/>
              <w:jc w:val="center"/>
              <w:rPr>
                <w:rFonts w:cs="Arial"/>
                <w:spacing w:val="-2"/>
                <w:szCs w:val="22"/>
              </w:rPr>
            </w:pPr>
            <w:r w:rsidRPr="009526D2">
              <w:rPr>
                <w:rFonts w:cs="Arial"/>
                <w:spacing w:val="-2"/>
                <w:szCs w:val="22"/>
              </w:rPr>
              <w:t>2</w:t>
            </w:r>
          </w:p>
        </w:tc>
        <w:tc>
          <w:tcPr>
            <w:tcW w:w="1455" w:type="dxa"/>
            <w:tcBorders>
              <w:top w:val="single" w:sz="4" w:space="0" w:color="auto"/>
              <w:left w:val="single" w:sz="4" w:space="0" w:color="auto"/>
              <w:bottom w:val="single" w:sz="4" w:space="0" w:color="auto"/>
              <w:right w:val="single" w:sz="4" w:space="0" w:color="auto"/>
            </w:tcBorders>
            <w:vAlign w:val="center"/>
          </w:tcPr>
          <w:p w:rsidR="00F22617" w:rsidRPr="009526D2" w:rsidRDefault="00F22617" w:rsidP="009A2CBD">
            <w:pPr>
              <w:tabs>
                <w:tab w:val="left" w:pos="-720"/>
              </w:tabs>
              <w:suppressAutoHyphens/>
              <w:spacing w:before="80"/>
              <w:ind w:left="720" w:hanging="720"/>
              <w:jc w:val="center"/>
              <w:rPr>
                <w:rFonts w:cs="Arial"/>
                <w:spacing w:val="-2"/>
                <w:szCs w:val="22"/>
              </w:rPr>
            </w:pPr>
            <w:r w:rsidRPr="009526D2">
              <w:rPr>
                <w:rFonts w:cs="Arial"/>
                <w:spacing w:val="-2"/>
                <w:szCs w:val="22"/>
              </w:rPr>
              <w:t>100</w:t>
            </w:r>
          </w:p>
        </w:tc>
        <w:tc>
          <w:tcPr>
            <w:tcW w:w="1458" w:type="dxa"/>
            <w:tcBorders>
              <w:top w:val="single" w:sz="4" w:space="0" w:color="auto"/>
              <w:left w:val="single" w:sz="4" w:space="0" w:color="auto"/>
              <w:bottom w:val="single" w:sz="4" w:space="0" w:color="auto"/>
              <w:right w:val="single" w:sz="4" w:space="0" w:color="auto"/>
            </w:tcBorders>
            <w:vAlign w:val="center"/>
          </w:tcPr>
          <w:p w:rsidR="00F22617" w:rsidRPr="009526D2" w:rsidRDefault="00F22617" w:rsidP="009A2CBD">
            <w:pPr>
              <w:tabs>
                <w:tab w:val="left" w:pos="-720"/>
              </w:tabs>
              <w:suppressAutoHyphens/>
              <w:spacing w:before="80"/>
              <w:ind w:left="720" w:hanging="720"/>
              <w:jc w:val="center"/>
              <w:rPr>
                <w:rFonts w:cs="Arial"/>
                <w:spacing w:val="-2"/>
                <w:szCs w:val="22"/>
              </w:rPr>
            </w:pPr>
            <w:r w:rsidRPr="009526D2">
              <w:rPr>
                <w:rFonts w:cs="Arial"/>
                <w:spacing w:val="-2"/>
                <w:szCs w:val="22"/>
              </w:rPr>
              <w:t>50</w:t>
            </w:r>
          </w:p>
        </w:tc>
        <w:tc>
          <w:tcPr>
            <w:tcW w:w="1461" w:type="dxa"/>
            <w:tcBorders>
              <w:top w:val="single" w:sz="4" w:space="0" w:color="auto"/>
              <w:left w:val="single" w:sz="4" w:space="0" w:color="auto"/>
              <w:bottom w:val="single" w:sz="4" w:space="0" w:color="auto"/>
              <w:right w:val="single" w:sz="4" w:space="0" w:color="auto"/>
            </w:tcBorders>
            <w:vAlign w:val="center"/>
          </w:tcPr>
          <w:p w:rsidR="00F22617" w:rsidRPr="009526D2" w:rsidRDefault="00F22617" w:rsidP="009A2CBD">
            <w:pPr>
              <w:tabs>
                <w:tab w:val="left" w:pos="-720"/>
              </w:tabs>
              <w:suppressAutoHyphens/>
              <w:spacing w:before="80"/>
              <w:ind w:left="720" w:hanging="720"/>
              <w:jc w:val="center"/>
              <w:rPr>
                <w:rFonts w:cs="Arial"/>
                <w:spacing w:val="-2"/>
                <w:szCs w:val="22"/>
              </w:rPr>
            </w:pPr>
            <w:r w:rsidRPr="009526D2">
              <w:rPr>
                <w:rFonts w:cs="Arial"/>
                <w:spacing w:val="-2"/>
                <w:szCs w:val="22"/>
              </w:rPr>
              <w:t>50</w:t>
            </w:r>
          </w:p>
        </w:tc>
      </w:tr>
      <w:tr w:rsidR="00B67DF4" w:rsidRPr="009526D2" w:rsidTr="002B49CC">
        <w:trPr>
          <w:trHeight w:val="928"/>
        </w:trPr>
        <w:tc>
          <w:tcPr>
            <w:tcW w:w="8178" w:type="dxa"/>
            <w:gridSpan w:val="5"/>
            <w:tcBorders>
              <w:top w:val="single" w:sz="4" w:space="0" w:color="auto"/>
              <w:left w:val="nil"/>
              <w:bottom w:val="nil"/>
              <w:right w:val="single" w:sz="6" w:space="0" w:color="auto"/>
            </w:tcBorders>
            <w:vAlign w:val="center"/>
          </w:tcPr>
          <w:p w:rsidR="00B67DF4" w:rsidRPr="009526D2" w:rsidRDefault="00B67DF4" w:rsidP="009A2CBD">
            <w:pPr>
              <w:tabs>
                <w:tab w:val="left" w:pos="-720"/>
              </w:tabs>
              <w:suppressAutoHyphens/>
              <w:spacing w:before="80"/>
              <w:ind w:left="720" w:hanging="720"/>
              <w:jc w:val="center"/>
              <w:rPr>
                <w:rFonts w:cs="Arial"/>
                <w:spacing w:val="-2"/>
                <w:szCs w:val="22"/>
                <w:highlight w:val="lightGray"/>
              </w:rPr>
            </w:pPr>
          </w:p>
        </w:tc>
        <w:tc>
          <w:tcPr>
            <w:tcW w:w="1461" w:type="dxa"/>
            <w:tcBorders>
              <w:top w:val="single" w:sz="4" w:space="0" w:color="auto"/>
              <w:left w:val="nil"/>
              <w:bottom w:val="single" w:sz="4" w:space="0" w:color="auto"/>
            </w:tcBorders>
            <w:vAlign w:val="center"/>
          </w:tcPr>
          <w:p w:rsidR="00B67DF4" w:rsidRPr="009526D2" w:rsidRDefault="00F22617" w:rsidP="009A2CBD">
            <w:pPr>
              <w:tabs>
                <w:tab w:val="left" w:pos="-720"/>
              </w:tabs>
              <w:suppressAutoHyphens/>
              <w:spacing w:before="80"/>
              <w:ind w:left="720" w:hanging="720"/>
              <w:jc w:val="center"/>
              <w:rPr>
                <w:rFonts w:cs="Arial"/>
                <w:spacing w:val="-2"/>
                <w:szCs w:val="22"/>
                <w:highlight w:val="lightGray"/>
              </w:rPr>
            </w:pPr>
            <w:r w:rsidRPr="009526D2">
              <w:rPr>
                <w:rFonts w:cs="Arial"/>
                <w:spacing w:val="-2"/>
                <w:szCs w:val="22"/>
              </w:rPr>
              <w:t>100</w:t>
            </w:r>
          </w:p>
        </w:tc>
      </w:tr>
    </w:tbl>
    <w:p w:rsidR="001C0CBC" w:rsidRPr="009526D2" w:rsidRDefault="001C0CBC" w:rsidP="00AD5893">
      <w:pPr>
        <w:tabs>
          <w:tab w:val="left" w:pos="-720"/>
        </w:tabs>
        <w:suppressAutoHyphens/>
        <w:ind w:left="720" w:hanging="720"/>
        <w:rPr>
          <w:rFonts w:cs="Arial"/>
          <w:spacing w:val="-2"/>
          <w:szCs w:val="22"/>
        </w:rPr>
      </w:pPr>
    </w:p>
    <w:p w:rsidR="001C0CBC" w:rsidRPr="009526D2" w:rsidRDefault="001C0CBC" w:rsidP="00AD5893">
      <w:pPr>
        <w:rPr>
          <w:rFonts w:cs="Arial"/>
          <w:b/>
          <w:szCs w:val="22"/>
        </w:rPr>
      </w:pPr>
      <w:r w:rsidRPr="009526D2">
        <w:rPr>
          <w:rFonts w:cs="Arial"/>
          <w:b/>
          <w:szCs w:val="22"/>
        </w:rPr>
        <w:t>Instructions to candidates</w:t>
      </w:r>
    </w:p>
    <w:p w:rsidR="001C0CBC" w:rsidRPr="009526D2" w:rsidRDefault="001C0CBC" w:rsidP="000175AB">
      <w:pPr>
        <w:suppressAutoHyphens/>
        <w:rPr>
          <w:rFonts w:cs="Arial"/>
          <w:i/>
          <w:spacing w:val="-2"/>
          <w:szCs w:val="22"/>
        </w:rPr>
      </w:pPr>
    </w:p>
    <w:p w:rsidR="001C0CBC" w:rsidRPr="009526D2" w:rsidRDefault="001C0CBC" w:rsidP="004979CD">
      <w:pPr>
        <w:suppressAutoHyphens/>
        <w:ind w:left="720" w:hanging="720"/>
        <w:rPr>
          <w:rFonts w:cs="Arial"/>
          <w:spacing w:val="-2"/>
          <w:szCs w:val="22"/>
        </w:rPr>
      </w:pPr>
    </w:p>
    <w:p w:rsidR="001C0CBC" w:rsidRPr="009526D2" w:rsidRDefault="001C0CBC" w:rsidP="004979CD">
      <w:pPr>
        <w:suppressAutoHyphens/>
        <w:rPr>
          <w:rFonts w:cs="Arial"/>
          <w:spacing w:val="-2"/>
          <w:szCs w:val="22"/>
        </w:rPr>
      </w:pPr>
      <w:bookmarkStart w:id="3" w:name="OLE_LINK8"/>
      <w:bookmarkStart w:id="4" w:name="OLE_LINK11"/>
      <w:r w:rsidRPr="009526D2">
        <w:rPr>
          <w:rFonts w:cs="Arial"/>
          <w:spacing w:val="-2"/>
          <w:szCs w:val="22"/>
        </w:rPr>
        <w:t>1.</w:t>
      </w:r>
      <w:r w:rsidRPr="009526D2">
        <w:rPr>
          <w:rFonts w:cs="Arial"/>
          <w:spacing w:val="-2"/>
          <w:szCs w:val="22"/>
        </w:rPr>
        <w:tab/>
        <w:t>Answer the questions in the space provided.</w:t>
      </w:r>
    </w:p>
    <w:p w:rsidR="001C0CBC" w:rsidRPr="009526D2" w:rsidRDefault="001C0CBC" w:rsidP="004979CD">
      <w:pPr>
        <w:suppressAutoHyphens/>
        <w:rPr>
          <w:rFonts w:cs="Arial"/>
          <w:spacing w:val="-2"/>
          <w:szCs w:val="22"/>
        </w:rPr>
      </w:pPr>
    </w:p>
    <w:p w:rsidR="001C0CBC" w:rsidRPr="009526D2" w:rsidRDefault="001C0CBC" w:rsidP="004979CD">
      <w:pPr>
        <w:suppressAutoHyphens/>
        <w:ind w:left="720" w:hanging="720"/>
        <w:rPr>
          <w:rFonts w:cs="Arial"/>
          <w:spacing w:val="-2"/>
          <w:szCs w:val="22"/>
        </w:rPr>
      </w:pPr>
      <w:r w:rsidRPr="009526D2">
        <w:rPr>
          <w:rFonts w:cs="Arial"/>
          <w:spacing w:val="-2"/>
          <w:szCs w:val="22"/>
        </w:rPr>
        <w:t>2.</w:t>
      </w:r>
      <w:r w:rsidRPr="009526D2">
        <w:rPr>
          <w:rFonts w:cs="Arial"/>
          <w:spacing w:val="-2"/>
          <w:szCs w:val="22"/>
        </w:rPr>
        <w:tab/>
        <w:t>You must be careful to confine your responses to the specific questions asked and to follow any instructions that are specific to a particular question.</w:t>
      </w:r>
    </w:p>
    <w:p w:rsidR="001C0CBC" w:rsidRPr="009526D2" w:rsidRDefault="001C0CBC" w:rsidP="004979CD">
      <w:pPr>
        <w:suppressAutoHyphens/>
        <w:ind w:left="720" w:hanging="720"/>
        <w:rPr>
          <w:rFonts w:cs="Arial"/>
          <w:spacing w:val="-2"/>
          <w:szCs w:val="22"/>
        </w:rPr>
      </w:pPr>
    </w:p>
    <w:p w:rsidR="001C0CBC" w:rsidRPr="009526D2" w:rsidRDefault="001C0CBC" w:rsidP="004979CD">
      <w:pPr>
        <w:suppressAutoHyphens/>
        <w:ind w:left="720" w:hanging="720"/>
        <w:rPr>
          <w:rFonts w:cs="Arial"/>
          <w:spacing w:val="-2"/>
          <w:szCs w:val="22"/>
        </w:rPr>
      </w:pPr>
      <w:r w:rsidRPr="009526D2">
        <w:rPr>
          <w:rFonts w:cs="Arial"/>
          <w:spacing w:val="-2"/>
          <w:szCs w:val="22"/>
        </w:rPr>
        <w:t>3.</w:t>
      </w:r>
      <w:r w:rsidRPr="009526D2">
        <w:rPr>
          <w:rFonts w:cs="Arial"/>
          <w:spacing w:val="-2"/>
          <w:szCs w:val="22"/>
        </w:rPr>
        <w:tab/>
        <w:t xml:space="preserve">Spare pages are included at the end of this booklet.  They can be used for planning your responses and/or as additional space if required to continue an answer. </w:t>
      </w:r>
    </w:p>
    <w:p w:rsidR="001C0CBC" w:rsidRPr="009526D2" w:rsidRDefault="001C0CBC" w:rsidP="005B6159">
      <w:pPr>
        <w:numPr>
          <w:ilvl w:val="1"/>
          <w:numId w:val="3"/>
        </w:numPr>
        <w:tabs>
          <w:tab w:val="clear" w:pos="4320"/>
          <w:tab w:val="num" w:pos="360"/>
          <w:tab w:val="num" w:pos="1080"/>
        </w:tabs>
        <w:suppressAutoHyphens/>
        <w:ind w:left="1080"/>
        <w:rPr>
          <w:rFonts w:cs="Arial"/>
          <w:spacing w:val="-2"/>
          <w:szCs w:val="22"/>
        </w:rPr>
      </w:pPr>
      <w:r w:rsidRPr="009526D2">
        <w:rPr>
          <w:rFonts w:cs="Arial"/>
          <w:spacing w:val="-2"/>
          <w:szCs w:val="22"/>
        </w:rPr>
        <w:t>Planning: If you use the spare pages for planning, indicate this clearly at the top of the page.</w:t>
      </w:r>
    </w:p>
    <w:p w:rsidR="001C0CBC" w:rsidRPr="009526D2" w:rsidRDefault="001C0CBC" w:rsidP="005B6159">
      <w:pPr>
        <w:numPr>
          <w:ilvl w:val="1"/>
          <w:numId w:val="3"/>
        </w:numPr>
        <w:tabs>
          <w:tab w:val="clear" w:pos="4320"/>
          <w:tab w:val="num" w:pos="360"/>
          <w:tab w:val="num" w:pos="1080"/>
        </w:tabs>
        <w:suppressAutoHyphens/>
        <w:ind w:left="1080"/>
        <w:rPr>
          <w:rFonts w:cs="Arial"/>
          <w:spacing w:val="-2"/>
          <w:szCs w:val="22"/>
        </w:rPr>
      </w:pPr>
      <w:r w:rsidRPr="009526D2">
        <w:rPr>
          <w:rFonts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1C0CBC" w:rsidRPr="009526D2" w:rsidRDefault="001C0CBC" w:rsidP="004979CD">
      <w:pPr>
        <w:tabs>
          <w:tab w:val="left" w:pos="-720"/>
        </w:tabs>
        <w:suppressAutoHyphens/>
        <w:rPr>
          <w:rFonts w:cs="Arial"/>
          <w:spacing w:val="-2"/>
          <w:szCs w:val="22"/>
        </w:rPr>
      </w:pPr>
    </w:p>
    <w:bookmarkEnd w:id="3"/>
    <w:bookmarkEnd w:id="4"/>
    <w:p w:rsidR="001C0CBC" w:rsidRPr="009526D2" w:rsidRDefault="001C0CBC" w:rsidP="00535E41">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881FC1">
      <w:pPr>
        <w:tabs>
          <w:tab w:val="left" w:pos="720"/>
          <w:tab w:val="right" w:pos="9360"/>
        </w:tabs>
        <w:jc w:val="center"/>
        <w:rPr>
          <w:rFonts w:cs="Arial"/>
          <w:b/>
          <w:szCs w:val="22"/>
        </w:rPr>
      </w:pPr>
      <w:r w:rsidRPr="009526D2">
        <w:rPr>
          <w:rFonts w:cs="Arial"/>
          <w:b/>
          <w:szCs w:val="22"/>
        </w:rPr>
        <w:t>This page has been left blank intentionally</w:t>
      </w: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F22617" w:rsidRPr="009526D2" w:rsidRDefault="00F22617" w:rsidP="00AD5893">
      <w:pPr>
        <w:tabs>
          <w:tab w:val="left" w:pos="720"/>
          <w:tab w:val="right" w:pos="9360"/>
        </w:tabs>
        <w:rPr>
          <w:rFonts w:cs="Arial"/>
          <w:b/>
          <w:szCs w:val="22"/>
        </w:rPr>
      </w:pPr>
    </w:p>
    <w:p w:rsidR="002B49CC" w:rsidRPr="009526D2" w:rsidRDefault="002B49CC" w:rsidP="00AD5893">
      <w:pPr>
        <w:tabs>
          <w:tab w:val="left" w:pos="720"/>
          <w:tab w:val="right" w:pos="9360"/>
        </w:tabs>
        <w:rPr>
          <w:rFonts w:cs="Arial"/>
          <w:b/>
          <w:szCs w:val="22"/>
        </w:rPr>
      </w:pPr>
    </w:p>
    <w:p w:rsidR="002B49CC" w:rsidRPr="009526D2" w:rsidRDefault="002B49C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r w:rsidRPr="009526D2">
        <w:rPr>
          <w:rFonts w:cs="Arial"/>
          <w:b/>
          <w:szCs w:val="22"/>
        </w:rPr>
        <w:t xml:space="preserve">Section One:  Short response </w:t>
      </w:r>
      <w:r w:rsidRPr="009526D2">
        <w:rPr>
          <w:rFonts w:cs="Arial"/>
          <w:b/>
          <w:szCs w:val="22"/>
        </w:rPr>
        <w:tab/>
        <w:t>30% (30 Marks)</w:t>
      </w: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szCs w:val="22"/>
        </w:rPr>
      </w:pPr>
      <w:r w:rsidRPr="009526D2">
        <w:rPr>
          <w:rFonts w:cs="Arial"/>
          <w:szCs w:val="22"/>
        </w:rPr>
        <w:t xml:space="preserve">This section has </w:t>
      </w:r>
      <w:r w:rsidRPr="009526D2">
        <w:rPr>
          <w:rFonts w:cs="Arial"/>
          <w:b/>
          <w:szCs w:val="22"/>
        </w:rPr>
        <w:t>four (4)</w:t>
      </w:r>
      <w:r w:rsidRPr="009526D2">
        <w:rPr>
          <w:rFonts w:cs="Arial"/>
          <w:szCs w:val="22"/>
        </w:rPr>
        <w:t xml:space="preserve"> questions. </w:t>
      </w:r>
      <w:r w:rsidRPr="009526D2">
        <w:rPr>
          <w:rFonts w:cs="Arial"/>
          <w:bCs/>
          <w:szCs w:val="22"/>
        </w:rPr>
        <w:t xml:space="preserve">You must </w:t>
      </w:r>
      <w:r w:rsidRPr="009526D2">
        <w:rPr>
          <w:rFonts w:cs="Arial"/>
          <w:szCs w:val="22"/>
        </w:rPr>
        <w:t xml:space="preserve">answer </w:t>
      </w:r>
      <w:r w:rsidRPr="009526D2">
        <w:rPr>
          <w:rFonts w:cs="Arial"/>
          <w:b/>
          <w:szCs w:val="22"/>
        </w:rPr>
        <w:t>three (3)</w:t>
      </w:r>
      <w:r w:rsidRPr="009526D2">
        <w:rPr>
          <w:rFonts w:cs="Arial"/>
          <w:szCs w:val="22"/>
        </w:rPr>
        <w:t xml:space="preserve"> questions.</w:t>
      </w:r>
    </w:p>
    <w:p w:rsidR="001C0CBC" w:rsidRPr="009526D2" w:rsidRDefault="001C0CBC" w:rsidP="00AD5893">
      <w:pPr>
        <w:tabs>
          <w:tab w:val="left" w:pos="720"/>
          <w:tab w:val="right" w:pos="9360"/>
        </w:tabs>
        <w:rPr>
          <w:rFonts w:cs="Arial"/>
          <w:szCs w:val="22"/>
        </w:rPr>
      </w:pPr>
    </w:p>
    <w:p w:rsidR="001C0CBC" w:rsidRPr="009526D2" w:rsidRDefault="001C0CBC" w:rsidP="007F4B00">
      <w:pPr>
        <w:suppressAutoHyphens/>
        <w:jc w:val="both"/>
        <w:rPr>
          <w:rFonts w:cs="Arial"/>
          <w:spacing w:val="-2"/>
          <w:szCs w:val="22"/>
        </w:rPr>
      </w:pPr>
      <w:r w:rsidRPr="009526D2">
        <w:rPr>
          <w:rFonts w:cs="Arial"/>
          <w:spacing w:val="-2"/>
          <w:szCs w:val="22"/>
        </w:rPr>
        <w:t xml:space="preserve">Spare pages are included at the end of this booklet.  They can be used for planning your responses and/or as additional space if required to continue an answer. </w:t>
      </w:r>
    </w:p>
    <w:p w:rsidR="001C0CBC" w:rsidRPr="009526D2" w:rsidRDefault="001C0CBC" w:rsidP="005B6159">
      <w:pPr>
        <w:numPr>
          <w:ilvl w:val="1"/>
          <w:numId w:val="3"/>
        </w:numPr>
        <w:tabs>
          <w:tab w:val="clear" w:pos="4320"/>
          <w:tab w:val="num" w:pos="360"/>
          <w:tab w:val="num" w:pos="1080"/>
        </w:tabs>
        <w:suppressAutoHyphens/>
        <w:ind w:left="1320" w:hanging="1320"/>
        <w:jc w:val="both"/>
        <w:rPr>
          <w:rFonts w:cs="Arial"/>
          <w:spacing w:val="-2"/>
          <w:szCs w:val="22"/>
        </w:rPr>
      </w:pPr>
      <w:r w:rsidRPr="009526D2">
        <w:rPr>
          <w:rFonts w:cs="Arial"/>
          <w:spacing w:val="-2"/>
          <w:szCs w:val="22"/>
        </w:rPr>
        <w:t>Planning: If you use the spare pages for planning, indicate this clearly at the top of the page.</w:t>
      </w:r>
    </w:p>
    <w:p w:rsidR="001C0CBC" w:rsidRPr="009526D2" w:rsidRDefault="001C0CBC" w:rsidP="005B6159">
      <w:pPr>
        <w:numPr>
          <w:ilvl w:val="1"/>
          <w:numId w:val="3"/>
        </w:numPr>
        <w:tabs>
          <w:tab w:val="clear" w:pos="4320"/>
          <w:tab w:val="num" w:pos="360"/>
        </w:tabs>
        <w:suppressAutoHyphens/>
        <w:ind w:left="360"/>
        <w:jc w:val="both"/>
        <w:rPr>
          <w:rFonts w:cs="Arial"/>
          <w:spacing w:val="-2"/>
          <w:szCs w:val="22"/>
        </w:rPr>
      </w:pPr>
      <w:r w:rsidRPr="009526D2">
        <w:rPr>
          <w:rFonts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r w:rsidRPr="009526D2">
        <w:rPr>
          <w:rFonts w:cs="Arial"/>
          <w:szCs w:val="22"/>
        </w:rPr>
        <w:t>Suggested working time for this section is 45 minutes.</w:t>
      </w:r>
    </w:p>
    <w:p w:rsidR="001C0CBC" w:rsidRPr="009526D2" w:rsidRDefault="001C0CBC" w:rsidP="00AD5893">
      <w:pPr>
        <w:pBdr>
          <w:bottom w:val="single" w:sz="6" w:space="1" w:color="auto"/>
        </w:pBdr>
        <w:tabs>
          <w:tab w:val="left" w:pos="720"/>
          <w:tab w:val="right" w:pos="9360"/>
        </w:tabs>
        <w:rPr>
          <w:rFonts w:cs="Arial"/>
          <w:b/>
          <w:szCs w:val="22"/>
        </w:rPr>
      </w:pPr>
    </w:p>
    <w:p w:rsidR="001C0CBC" w:rsidRPr="009526D2" w:rsidRDefault="001C0CBC" w:rsidP="000952EC">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r w:rsidRPr="009526D2">
        <w:rPr>
          <w:rFonts w:cs="Arial"/>
          <w:b/>
          <w:szCs w:val="22"/>
        </w:rPr>
        <w:t xml:space="preserve">Question 1 </w:t>
      </w:r>
      <w:r w:rsidRPr="009526D2">
        <w:rPr>
          <w:rFonts w:cs="Arial"/>
          <w:b/>
          <w:szCs w:val="22"/>
        </w:rPr>
        <w:tab/>
        <w:t>(10 marks)</w:t>
      </w:r>
    </w:p>
    <w:p w:rsidR="001C0CBC" w:rsidRPr="009526D2" w:rsidRDefault="001C0CBC" w:rsidP="00AD5893">
      <w:pPr>
        <w:tabs>
          <w:tab w:val="left" w:pos="720"/>
          <w:tab w:val="right" w:pos="9360"/>
        </w:tabs>
        <w:rPr>
          <w:rFonts w:cs="Arial"/>
          <w:szCs w:val="22"/>
        </w:rPr>
      </w:pPr>
    </w:p>
    <w:p w:rsidR="001C0CBC" w:rsidRPr="009526D2" w:rsidRDefault="001C0CBC" w:rsidP="00D7521E">
      <w:pPr>
        <w:tabs>
          <w:tab w:val="left" w:pos="720"/>
          <w:tab w:val="right" w:pos="9360"/>
        </w:tabs>
        <w:ind w:left="720" w:hanging="720"/>
        <w:rPr>
          <w:rFonts w:eastAsia="Calibri" w:cs="Arial"/>
          <w:color w:val="0070C0"/>
          <w:szCs w:val="22"/>
        </w:rPr>
      </w:pPr>
      <w:r w:rsidRPr="009526D2">
        <w:rPr>
          <w:rFonts w:cs="Arial"/>
          <w:color w:val="0070C0"/>
          <w:szCs w:val="22"/>
        </w:rPr>
        <w:t xml:space="preserve">(a) </w:t>
      </w:r>
      <w:r w:rsidRPr="009526D2">
        <w:rPr>
          <w:rFonts w:cs="Arial"/>
          <w:color w:val="0070C0"/>
          <w:szCs w:val="22"/>
        </w:rPr>
        <w:tab/>
      </w:r>
      <w:r w:rsidR="5F5EAAF6" w:rsidRPr="009526D2">
        <w:rPr>
          <w:rFonts w:eastAsia="Calibri" w:cs="Arial"/>
          <w:color w:val="0070C0"/>
          <w:szCs w:val="22"/>
          <w:lang w:val="en-AU"/>
        </w:rPr>
        <w:t>What is meant by the term ‘referral of powers’ as it applies in Australia?</w:t>
      </w:r>
      <w:r w:rsidRPr="009526D2">
        <w:rPr>
          <w:rFonts w:cs="Arial"/>
          <w:color w:val="0070C0"/>
          <w:szCs w:val="22"/>
        </w:rPr>
        <w:br/>
      </w:r>
    </w:p>
    <w:p w:rsidR="001C0CBC" w:rsidRPr="009526D2" w:rsidRDefault="001C0CBC" w:rsidP="00D7521E">
      <w:pPr>
        <w:tabs>
          <w:tab w:val="left" w:pos="720"/>
          <w:tab w:val="right" w:pos="9360"/>
        </w:tabs>
        <w:ind w:left="720" w:hanging="720"/>
        <w:jc w:val="right"/>
        <w:rPr>
          <w:rFonts w:cs="Arial"/>
          <w:szCs w:val="22"/>
        </w:rPr>
      </w:pPr>
      <w:r w:rsidRPr="009526D2">
        <w:rPr>
          <w:rFonts w:cs="Arial"/>
          <w:szCs w:val="22"/>
        </w:rPr>
        <w:t>(2 marks)</w:t>
      </w:r>
      <w:r w:rsidRPr="009526D2">
        <w:rPr>
          <w:rFonts w:cs="Arial"/>
          <w:b/>
          <w:bCs/>
          <w:szCs w:val="22"/>
        </w:rPr>
        <w:t xml:space="preserve"> </w:t>
      </w:r>
    </w:p>
    <w:p w:rsidR="00FB7F29" w:rsidRPr="009526D2" w:rsidRDefault="009D7AB0" w:rsidP="00FB7F29">
      <w:pPr>
        <w:tabs>
          <w:tab w:val="left" w:pos="720"/>
          <w:tab w:val="right" w:pos="9360"/>
        </w:tabs>
        <w:rPr>
          <w:rFonts w:cs="Arial"/>
          <w:b/>
          <w:szCs w:val="22"/>
        </w:rPr>
      </w:pPr>
      <w:r w:rsidRPr="009526D2">
        <w:rPr>
          <w:rFonts w:cs="Arial"/>
          <w:b/>
          <w:szCs w:val="22"/>
        </w:rPr>
        <w:t>Content c</w:t>
      </w:r>
      <w:r w:rsidR="00FB7F29" w:rsidRPr="009526D2">
        <w:rPr>
          <w:rFonts w:cs="Arial"/>
          <w:b/>
          <w:szCs w:val="22"/>
        </w:rPr>
        <w:t>riteria</w:t>
      </w:r>
    </w:p>
    <w:p w:rsidR="001C0CBC" w:rsidRPr="009526D2" w:rsidRDefault="00FB7F29" w:rsidP="005B6159">
      <w:pPr>
        <w:pStyle w:val="ListParagraph"/>
        <w:numPr>
          <w:ilvl w:val="0"/>
          <w:numId w:val="9"/>
        </w:numPr>
        <w:tabs>
          <w:tab w:val="left" w:pos="720"/>
          <w:tab w:val="right" w:pos="9360"/>
        </w:tabs>
        <w:rPr>
          <w:rFonts w:cs="Arial"/>
          <w:szCs w:val="22"/>
        </w:rPr>
      </w:pPr>
      <w:r w:rsidRPr="009526D2">
        <w:rPr>
          <w:rFonts w:cs="Arial"/>
          <w:szCs w:val="22"/>
        </w:rPr>
        <w:t xml:space="preserve">The power, codified in s51(xxxvii) of the Constitution, enabling state parliaments to hand residual powers to the commonwealth parliament.  </w:t>
      </w:r>
    </w:p>
    <w:p w:rsidR="009D7AB0" w:rsidRPr="009526D2" w:rsidRDefault="00FB7F29" w:rsidP="009D7AB0">
      <w:pPr>
        <w:pStyle w:val="ListParagraph"/>
        <w:numPr>
          <w:ilvl w:val="0"/>
          <w:numId w:val="9"/>
        </w:numPr>
        <w:tabs>
          <w:tab w:val="left" w:pos="720"/>
          <w:tab w:val="right" w:pos="9360"/>
        </w:tabs>
        <w:rPr>
          <w:rFonts w:cs="Arial"/>
          <w:szCs w:val="22"/>
        </w:rPr>
      </w:pPr>
      <w:r w:rsidRPr="009526D2">
        <w:rPr>
          <w:rFonts w:cs="Arial"/>
          <w:szCs w:val="22"/>
        </w:rPr>
        <w:t>A factor that may affect the federal balance of power by increasing the legislative and/or financial power to the commonwealth.</w:t>
      </w:r>
    </w:p>
    <w:p w:rsidR="009D7AB0" w:rsidRPr="009526D2" w:rsidRDefault="00FB7F29" w:rsidP="009D7AB0">
      <w:pPr>
        <w:tabs>
          <w:tab w:val="left" w:pos="720"/>
          <w:tab w:val="right" w:pos="9360"/>
        </w:tabs>
        <w:rPr>
          <w:rFonts w:cs="Arial"/>
          <w:b/>
          <w:szCs w:val="22"/>
        </w:rPr>
      </w:pPr>
      <w:r w:rsidRPr="009526D2">
        <w:rPr>
          <w:rFonts w:cs="Arial"/>
          <w:b/>
          <w:szCs w:val="22"/>
        </w:rPr>
        <w:t xml:space="preserve">Examples </w:t>
      </w:r>
    </w:p>
    <w:p w:rsidR="00DC6945" w:rsidRPr="009526D2" w:rsidRDefault="00DC6945" w:rsidP="005B6159">
      <w:pPr>
        <w:pStyle w:val="ListParagraph"/>
        <w:numPr>
          <w:ilvl w:val="0"/>
          <w:numId w:val="9"/>
        </w:numPr>
        <w:tabs>
          <w:tab w:val="left" w:pos="720"/>
          <w:tab w:val="right" w:pos="9360"/>
        </w:tabs>
        <w:rPr>
          <w:rFonts w:cs="Arial"/>
          <w:szCs w:val="22"/>
        </w:rPr>
      </w:pPr>
      <w:r w:rsidRPr="009526D2">
        <w:rPr>
          <w:rFonts w:cs="Arial"/>
          <w:szCs w:val="22"/>
        </w:rPr>
        <w:t>Should be included to illustrate understanding.</w:t>
      </w:r>
    </w:p>
    <w:p w:rsidR="00FB7F29" w:rsidRPr="009526D2" w:rsidRDefault="00045807" w:rsidP="00FB7F29">
      <w:pPr>
        <w:pStyle w:val="ListParagraph"/>
        <w:numPr>
          <w:ilvl w:val="0"/>
          <w:numId w:val="9"/>
        </w:numPr>
        <w:tabs>
          <w:tab w:val="left" w:pos="720"/>
          <w:tab w:val="right" w:pos="9360"/>
        </w:tabs>
        <w:rPr>
          <w:rFonts w:cs="Arial"/>
          <w:szCs w:val="22"/>
        </w:rPr>
      </w:pPr>
      <w:r w:rsidRPr="009526D2">
        <w:rPr>
          <w:rFonts w:cs="Arial"/>
          <w:szCs w:val="22"/>
        </w:rPr>
        <w:t>2008 Murray Darling Water Mgt plan</w:t>
      </w:r>
    </w:p>
    <w:p w:rsidR="00FB7F29" w:rsidRPr="009526D2" w:rsidRDefault="00FB7F29" w:rsidP="00F878C1">
      <w:pPr>
        <w:pStyle w:val="ListParagraph"/>
        <w:tabs>
          <w:tab w:val="left" w:pos="720"/>
          <w:tab w:val="right" w:pos="9360"/>
        </w:tabs>
        <w:ind w:left="0"/>
        <w:rPr>
          <w:rFonts w:cs="Arial"/>
          <w:b/>
          <w:szCs w:val="22"/>
        </w:rPr>
      </w:pPr>
      <w:r w:rsidRPr="009526D2">
        <w:rPr>
          <w:rFonts w:cs="Arial"/>
          <w:b/>
          <w:szCs w:val="22"/>
        </w:rPr>
        <w:t>Mark allocation:</w:t>
      </w:r>
    </w:p>
    <w:p w:rsidR="00FB7F29" w:rsidRPr="009526D2" w:rsidRDefault="00FB7F29" w:rsidP="00F878C1">
      <w:pPr>
        <w:pStyle w:val="ListParagraph"/>
        <w:numPr>
          <w:ilvl w:val="0"/>
          <w:numId w:val="26"/>
        </w:numPr>
        <w:tabs>
          <w:tab w:val="left" w:pos="720"/>
          <w:tab w:val="right" w:pos="9360"/>
        </w:tabs>
        <w:rPr>
          <w:rFonts w:cs="Arial"/>
          <w:szCs w:val="22"/>
        </w:rPr>
      </w:pPr>
      <w:r w:rsidRPr="009526D2">
        <w:rPr>
          <w:rFonts w:cs="Arial"/>
          <w:szCs w:val="22"/>
        </w:rPr>
        <w:t>½ mark = some content understanding demonstrated but lacks detail.</w:t>
      </w:r>
    </w:p>
    <w:p w:rsidR="00FB7F29" w:rsidRPr="009526D2" w:rsidRDefault="00FB7F29" w:rsidP="00F878C1">
      <w:pPr>
        <w:pStyle w:val="ListParagraph"/>
        <w:numPr>
          <w:ilvl w:val="0"/>
          <w:numId w:val="26"/>
        </w:numPr>
        <w:tabs>
          <w:tab w:val="left" w:pos="720"/>
          <w:tab w:val="right" w:pos="9360"/>
        </w:tabs>
        <w:rPr>
          <w:rFonts w:cs="Arial"/>
          <w:szCs w:val="22"/>
        </w:rPr>
      </w:pPr>
      <w:r w:rsidRPr="009526D2">
        <w:rPr>
          <w:rFonts w:cs="Arial"/>
          <w:szCs w:val="22"/>
        </w:rPr>
        <w:t>1 mark = adequate content understanding demonstrated with limited detail.</w:t>
      </w:r>
    </w:p>
    <w:p w:rsidR="00FB7F29" w:rsidRPr="009526D2" w:rsidRDefault="00FB7F29" w:rsidP="00F878C1">
      <w:pPr>
        <w:pStyle w:val="ListParagraph"/>
        <w:numPr>
          <w:ilvl w:val="0"/>
          <w:numId w:val="26"/>
        </w:numPr>
        <w:tabs>
          <w:tab w:val="left" w:pos="720"/>
          <w:tab w:val="right" w:pos="9360"/>
        </w:tabs>
        <w:rPr>
          <w:rFonts w:cs="Arial"/>
          <w:szCs w:val="22"/>
        </w:rPr>
      </w:pPr>
      <w:r w:rsidRPr="009526D2">
        <w:rPr>
          <w:rFonts w:cs="Arial"/>
          <w:szCs w:val="22"/>
        </w:rPr>
        <w:t>1 ½ marks = good content understanding demonstrated with some detail.</w:t>
      </w:r>
    </w:p>
    <w:p w:rsidR="00FB7F29" w:rsidRPr="009526D2" w:rsidRDefault="00FB7F29" w:rsidP="00F878C1">
      <w:pPr>
        <w:pStyle w:val="ListParagraph"/>
        <w:numPr>
          <w:ilvl w:val="0"/>
          <w:numId w:val="26"/>
        </w:numPr>
        <w:tabs>
          <w:tab w:val="left" w:pos="720"/>
          <w:tab w:val="right" w:pos="9360"/>
        </w:tabs>
        <w:rPr>
          <w:rFonts w:cs="Arial"/>
          <w:szCs w:val="22"/>
        </w:rPr>
      </w:pPr>
      <w:r w:rsidRPr="009526D2">
        <w:rPr>
          <w:rFonts w:cs="Arial"/>
          <w:szCs w:val="22"/>
        </w:rPr>
        <w:t>2 marks = excellent content knowledge demonstrated (constitutional reference essential) with detail (e.g. example, explanation of why states may refer powers etc)</w:t>
      </w:r>
    </w:p>
    <w:p w:rsidR="00FB7F29" w:rsidRPr="009526D2" w:rsidRDefault="00FB7F29" w:rsidP="00FB7F29">
      <w:pPr>
        <w:tabs>
          <w:tab w:val="left" w:pos="720"/>
          <w:tab w:val="right" w:pos="9360"/>
        </w:tabs>
        <w:rPr>
          <w:rFonts w:cs="Arial"/>
          <w:szCs w:val="22"/>
        </w:rPr>
      </w:pPr>
    </w:p>
    <w:p w:rsidR="001C0CBC" w:rsidRPr="009526D2" w:rsidRDefault="001C0CBC" w:rsidP="00AD5893">
      <w:pPr>
        <w:tabs>
          <w:tab w:val="left" w:pos="720"/>
          <w:tab w:val="right" w:pos="9360"/>
        </w:tabs>
        <w:rPr>
          <w:rFonts w:cs="Arial"/>
          <w:b/>
          <w:szCs w:val="22"/>
        </w:rPr>
      </w:pPr>
    </w:p>
    <w:p w:rsidR="00D7521E" w:rsidRPr="009526D2" w:rsidRDefault="001C0CBC" w:rsidP="00342FB0">
      <w:pPr>
        <w:tabs>
          <w:tab w:val="left" w:pos="720"/>
          <w:tab w:val="right" w:pos="9360"/>
        </w:tabs>
        <w:ind w:left="720" w:hanging="720"/>
        <w:rPr>
          <w:rFonts w:cs="Arial"/>
          <w:szCs w:val="22"/>
        </w:rPr>
      </w:pPr>
      <w:r w:rsidRPr="009526D2">
        <w:rPr>
          <w:rFonts w:cs="Arial"/>
          <w:szCs w:val="22"/>
        </w:rPr>
        <w:t xml:space="preserve">(b) </w:t>
      </w:r>
      <w:r w:rsidRPr="009526D2">
        <w:rPr>
          <w:rFonts w:cs="Arial"/>
          <w:szCs w:val="22"/>
        </w:rPr>
        <w:tab/>
      </w:r>
      <w:r w:rsidR="00D7521E" w:rsidRPr="009526D2">
        <w:rPr>
          <w:rFonts w:cs="Arial"/>
          <w:color w:val="0070C0"/>
          <w:szCs w:val="22"/>
        </w:rPr>
        <w:t xml:space="preserve">Outline the </w:t>
      </w:r>
      <w:r w:rsidR="00AF519E">
        <w:rPr>
          <w:rFonts w:cs="Arial"/>
          <w:color w:val="0070C0"/>
          <w:szCs w:val="22"/>
        </w:rPr>
        <w:t xml:space="preserve">role and </w:t>
      </w:r>
      <w:r w:rsidR="00D7521E" w:rsidRPr="009526D2">
        <w:rPr>
          <w:rFonts w:cs="Arial"/>
          <w:color w:val="0070C0"/>
          <w:szCs w:val="22"/>
        </w:rPr>
        <w:t xml:space="preserve">impact </w:t>
      </w:r>
      <w:r w:rsidR="00AF519E">
        <w:rPr>
          <w:rFonts w:cs="Arial"/>
          <w:color w:val="0070C0"/>
          <w:szCs w:val="22"/>
        </w:rPr>
        <w:t>that</w:t>
      </w:r>
      <w:r w:rsidR="00D7521E" w:rsidRPr="009526D2">
        <w:rPr>
          <w:rFonts w:cs="Arial"/>
          <w:color w:val="0070C0"/>
          <w:szCs w:val="22"/>
        </w:rPr>
        <w:t xml:space="preserve"> COAG </w:t>
      </w:r>
      <w:r w:rsidR="00AF519E">
        <w:rPr>
          <w:rFonts w:cs="Arial"/>
          <w:color w:val="0070C0"/>
          <w:szCs w:val="22"/>
        </w:rPr>
        <w:t xml:space="preserve">can have on </w:t>
      </w:r>
      <w:r w:rsidR="00D7521E" w:rsidRPr="009526D2">
        <w:rPr>
          <w:rFonts w:cs="Arial"/>
          <w:color w:val="0070C0"/>
          <w:szCs w:val="22"/>
        </w:rPr>
        <w:t>federalism in Australia.</w:t>
      </w:r>
      <w:r w:rsidR="00342FB0" w:rsidRPr="009526D2">
        <w:rPr>
          <w:rFonts w:cs="Arial"/>
          <w:szCs w:val="22"/>
        </w:rPr>
        <w:t xml:space="preserve">  </w:t>
      </w:r>
    </w:p>
    <w:p w:rsidR="001C0CBC" w:rsidRPr="009526D2" w:rsidRDefault="001C0CBC" w:rsidP="00D7521E">
      <w:pPr>
        <w:tabs>
          <w:tab w:val="left" w:pos="720"/>
          <w:tab w:val="right" w:pos="9360"/>
        </w:tabs>
        <w:ind w:left="720" w:hanging="720"/>
        <w:jc w:val="right"/>
        <w:rPr>
          <w:rFonts w:cs="Arial"/>
          <w:b/>
          <w:szCs w:val="22"/>
        </w:rPr>
      </w:pPr>
      <w:r w:rsidRPr="009526D2">
        <w:rPr>
          <w:rFonts w:cs="Arial"/>
          <w:szCs w:val="22"/>
        </w:rPr>
        <w:t>(3 marks)</w:t>
      </w:r>
    </w:p>
    <w:p w:rsidR="005E2F6E" w:rsidRPr="009526D2" w:rsidRDefault="005E2F6E" w:rsidP="005E2F6E">
      <w:pPr>
        <w:tabs>
          <w:tab w:val="left" w:pos="720"/>
          <w:tab w:val="right" w:pos="9360"/>
        </w:tabs>
        <w:rPr>
          <w:rFonts w:cs="Arial"/>
          <w:b/>
          <w:szCs w:val="22"/>
        </w:rPr>
      </w:pPr>
      <w:r w:rsidRPr="009526D2">
        <w:rPr>
          <w:rFonts w:cs="Arial"/>
          <w:b/>
          <w:szCs w:val="22"/>
        </w:rPr>
        <w:t>Content criteria</w:t>
      </w:r>
    </w:p>
    <w:p w:rsidR="00F22617" w:rsidRPr="009526D2" w:rsidRDefault="00DF37F2" w:rsidP="00E74A8A">
      <w:pPr>
        <w:pStyle w:val="ListParagraph"/>
        <w:numPr>
          <w:ilvl w:val="0"/>
          <w:numId w:val="9"/>
        </w:numPr>
        <w:tabs>
          <w:tab w:val="left" w:pos="720"/>
          <w:tab w:val="right" w:pos="9360"/>
        </w:tabs>
        <w:rPr>
          <w:rFonts w:cs="Arial"/>
          <w:szCs w:val="22"/>
        </w:rPr>
      </w:pPr>
      <w:r w:rsidRPr="009526D2">
        <w:rPr>
          <w:rFonts w:cs="Arial"/>
          <w:szCs w:val="22"/>
        </w:rPr>
        <w:t>COAG should be named and defined as the Council of Australian Government</w:t>
      </w:r>
      <w:r w:rsidR="00045807" w:rsidRPr="009526D2">
        <w:rPr>
          <w:rFonts w:cs="Arial"/>
          <w:szCs w:val="22"/>
        </w:rPr>
        <w:t>s</w:t>
      </w:r>
      <w:r w:rsidRPr="009526D2">
        <w:rPr>
          <w:rFonts w:cs="Arial"/>
          <w:szCs w:val="22"/>
        </w:rPr>
        <w:t xml:space="preserve">, the principal institution of cooperative federalism.  </w:t>
      </w:r>
    </w:p>
    <w:p w:rsidR="00AF519E" w:rsidRPr="009526D2" w:rsidRDefault="00AF519E" w:rsidP="00AF519E">
      <w:pPr>
        <w:pStyle w:val="ListParagraph"/>
        <w:numPr>
          <w:ilvl w:val="0"/>
          <w:numId w:val="9"/>
        </w:numPr>
        <w:tabs>
          <w:tab w:val="left" w:pos="720"/>
          <w:tab w:val="right" w:pos="9360"/>
        </w:tabs>
        <w:rPr>
          <w:rFonts w:cs="Arial"/>
          <w:szCs w:val="22"/>
        </w:rPr>
      </w:pPr>
      <w:r w:rsidRPr="009526D2">
        <w:rPr>
          <w:rFonts w:cs="Arial"/>
          <w:szCs w:val="22"/>
        </w:rPr>
        <w:t xml:space="preserve">Its </w:t>
      </w:r>
      <w:r>
        <w:rPr>
          <w:rFonts w:cs="Arial"/>
          <w:szCs w:val="22"/>
        </w:rPr>
        <w:t>role</w:t>
      </w:r>
      <w:r w:rsidRPr="009526D2">
        <w:rPr>
          <w:rFonts w:cs="Arial"/>
          <w:szCs w:val="22"/>
        </w:rPr>
        <w:t xml:space="preserve"> should be addressed: to coordinate and enable cooperative actions between the levels of governments with the federation.</w:t>
      </w:r>
    </w:p>
    <w:p w:rsidR="005E2F6E" w:rsidRPr="009526D2" w:rsidRDefault="00AF519E" w:rsidP="00AF519E">
      <w:pPr>
        <w:pStyle w:val="ListParagraph"/>
        <w:numPr>
          <w:ilvl w:val="0"/>
          <w:numId w:val="9"/>
        </w:numPr>
        <w:tabs>
          <w:tab w:val="left" w:pos="720"/>
          <w:tab w:val="right" w:pos="9360"/>
        </w:tabs>
        <w:rPr>
          <w:rFonts w:cs="Arial"/>
          <w:szCs w:val="22"/>
        </w:rPr>
      </w:pPr>
      <w:r>
        <w:rPr>
          <w:rFonts w:cs="Arial"/>
          <w:szCs w:val="22"/>
        </w:rPr>
        <w:t>F</w:t>
      </w:r>
      <w:r w:rsidR="005E2F6E" w:rsidRPr="009526D2">
        <w:rPr>
          <w:rFonts w:cs="Arial"/>
          <w:szCs w:val="22"/>
        </w:rPr>
        <w:t xml:space="preserve">ederalism should be addressed.  </w:t>
      </w:r>
      <w:r>
        <w:rPr>
          <w:rFonts w:cs="Arial"/>
          <w:szCs w:val="22"/>
        </w:rPr>
        <w:t>Typically cooperative federalism is</w:t>
      </w:r>
      <w:r w:rsidR="005E2F6E" w:rsidRPr="009526D2">
        <w:rPr>
          <w:rFonts w:cs="Arial"/>
          <w:szCs w:val="22"/>
        </w:rPr>
        <w:t xml:space="preserve"> a form of dual federalism in which both levels of government work together to achieve outcomes of national benefit through strong “institutions of federalism”.</w:t>
      </w:r>
    </w:p>
    <w:p w:rsidR="00DF37F2" w:rsidRPr="009526D2" w:rsidRDefault="00DF37F2" w:rsidP="00E74A8A">
      <w:pPr>
        <w:pStyle w:val="ListParagraph"/>
        <w:numPr>
          <w:ilvl w:val="0"/>
          <w:numId w:val="9"/>
        </w:numPr>
        <w:tabs>
          <w:tab w:val="left" w:pos="720"/>
          <w:tab w:val="right" w:pos="9360"/>
        </w:tabs>
        <w:rPr>
          <w:rFonts w:cs="Arial"/>
          <w:szCs w:val="22"/>
        </w:rPr>
      </w:pPr>
      <w:r w:rsidRPr="009526D2">
        <w:rPr>
          <w:rFonts w:cs="Arial"/>
          <w:szCs w:val="22"/>
        </w:rPr>
        <w:t xml:space="preserve">Its composition should be included: the heads of Australian governments – the PM, the 6 state premiers, the 2 territories’ chief ministers and the </w:t>
      </w:r>
      <w:r w:rsidR="003017FD" w:rsidRPr="009526D2">
        <w:rPr>
          <w:rFonts w:cs="Arial"/>
          <w:szCs w:val="22"/>
        </w:rPr>
        <w:t>president</w:t>
      </w:r>
      <w:r w:rsidRPr="009526D2">
        <w:rPr>
          <w:rFonts w:cs="Arial"/>
          <w:szCs w:val="22"/>
        </w:rPr>
        <w:t xml:space="preserve"> of the local government authority.</w:t>
      </w:r>
    </w:p>
    <w:p w:rsidR="00DF37F2" w:rsidRPr="009526D2" w:rsidRDefault="005E2F6E" w:rsidP="00E74A8A">
      <w:pPr>
        <w:pStyle w:val="ListParagraph"/>
        <w:numPr>
          <w:ilvl w:val="0"/>
          <w:numId w:val="9"/>
        </w:numPr>
        <w:tabs>
          <w:tab w:val="left" w:pos="720"/>
          <w:tab w:val="right" w:pos="9360"/>
        </w:tabs>
        <w:rPr>
          <w:rFonts w:cs="Arial"/>
          <w:szCs w:val="22"/>
        </w:rPr>
      </w:pPr>
      <w:r w:rsidRPr="009526D2">
        <w:rPr>
          <w:rFonts w:cs="Arial"/>
          <w:szCs w:val="22"/>
        </w:rPr>
        <w:t xml:space="preserve">In outlining how COAG </w:t>
      </w:r>
      <w:r w:rsidR="00AF519E">
        <w:rPr>
          <w:rFonts w:cs="Arial"/>
          <w:szCs w:val="22"/>
        </w:rPr>
        <w:t>impacts</w:t>
      </w:r>
      <w:r w:rsidRPr="009526D2">
        <w:rPr>
          <w:rFonts w:cs="Arial"/>
          <w:szCs w:val="22"/>
        </w:rPr>
        <w:t xml:space="preserve"> federalism </w:t>
      </w:r>
      <w:r w:rsidR="00045807" w:rsidRPr="009526D2">
        <w:rPr>
          <w:rFonts w:cs="Arial"/>
          <w:szCs w:val="22"/>
        </w:rPr>
        <w:t>i</w:t>
      </w:r>
      <w:r w:rsidR="00DF37F2" w:rsidRPr="009526D2">
        <w:rPr>
          <w:rFonts w:cs="Arial"/>
          <w:szCs w:val="22"/>
        </w:rPr>
        <w:t xml:space="preserve">ts </w:t>
      </w:r>
      <w:r w:rsidR="007C1E83" w:rsidRPr="009526D2">
        <w:rPr>
          <w:rFonts w:cs="Arial"/>
          <w:szCs w:val="22"/>
        </w:rPr>
        <w:t>organisation</w:t>
      </w:r>
      <w:r w:rsidRPr="009526D2">
        <w:rPr>
          <w:rFonts w:cs="Arial"/>
          <w:szCs w:val="22"/>
        </w:rPr>
        <w:t>/processes</w:t>
      </w:r>
      <w:r w:rsidR="007C1E83" w:rsidRPr="009526D2">
        <w:rPr>
          <w:rFonts w:cs="Arial"/>
          <w:szCs w:val="22"/>
        </w:rPr>
        <w:t xml:space="preserve"> may be addressed – </w:t>
      </w:r>
      <w:r w:rsidR="003017FD" w:rsidRPr="009526D2">
        <w:rPr>
          <w:rFonts w:cs="Arial"/>
          <w:szCs w:val="22"/>
        </w:rPr>
        <w:t>twice yearly</w:t>
      </w:r>
      <w:r w:rsidR="007C1E83" w:rsidRPr="009526D2">
        <w:rPr>
          <w:rFonts w:cs="Arial"/>
          <w:szCs w:val="22"/>
        </w:rPr>
        <w:t xml:space="preserve"> meetings</w:t>
      </w:r>
      <w:r w:rsidR="003017FD" w:rsidRPr="009526D2">
        <w:rPr>
          <w:rFonts w:cs="Arial"/>
          <w:szCs w:val="22"/>
        </w:rPr>
        <w:t>, COAG Councils focus on matters of national significance.</w:t>
      </w:r>
    </w:p>
    <w:p w:rsidR="00D8392F" w:rsidRDefault="00D8392F" w:rsidP="00E74A8A">
      <w:pPr>
        <w:pStyle w:val="ListParagraph"/>
        <w:numPr>
          <w:ilvl w:val="0"/>
          <w:numId w:val="9"/>
        </w:numPr>
        <w:tabs>
          <w:tab w:val="left" w:pos="720"/>
          <w:tab w:val="right" w:pos="9360"/>
        </w:tabs>
        <w:rPr>
          <w:rFonts w:cs="Arial"/>
          <w:szCs w:val="22"/>
        </w:rPr>
      </w:pPr>
      <w:r w:rsidRPr="009526D2">
        <w:rPr>
          <w:rFonts w:cs="Arial"/>
          <w:szCs w:val="22"/>
        </w:rPr>
        <w:t xml:space="preserve">MUST address “impact”.  Generally, the impact is satisfactory as evidenced by significant national reforms such as the examples listed below).  However, often COAG </w:t>
      </w:r>
      <w:r w:rsidR="00AF519E">
        <w:rPr>
          <w:rFonts w:cs="Arial"/>
          <w:szCs w:val="22"/>
        </w:rPr>
        <w:t xml:space="preserve">is limited in </w:t>
      </w:r>
      <w:r w:rsidR="00DA7557" w:rsidRPr="009526D2">
        <w:rPr>
          <w:rFonts w:cs="Arial"/>
          <w:szCs w:val="22"/>
        </w:rPr>
        <w:t>achiev</w:t>
      </w:r>
      <w:r w:rsidR="00AF519E">
        <w:rPr>
          <w:rFonts w:cs="Arial"/>
          <w:szCs w:val="22"/>
        </w:rPr>
        <w:t>ing</w:t>
      </w:r>
      <w:r w:rsidRPr="009526D2">
        <w:rPr>
          <w:rFonts w:cs="Arial"/>
          <w:szCs w:val="22"/>
        </w:rPr>
        <w:t xml:space="preserve"> cooperative federalism because the commonwealth has significantly more legislative and especially financial power over the states.</w:t>
      </w:r>
    </w:p>
    <w:p w:rsidR="00680D71" w:rsidRPr="009526D2" w:rsidRDefault="00680D71" w:rsidP="00680D71">
      <w:pPr>
        <w:pStyle w:val="ListParagraph"/>
        <w:tabs>
          <w:tab w:val="left" w:pos="720"/>
          <w:tab w:val="right" w:pos="9360"/>
        </w:tabs>
        <w:rPr>
          <w:rFonts w:cs="Arial"/>
          <w:szCs w:val="22"/>
        </w:rPr>
      </w:pPr>
    </w:p>
    <w:p w:rsidR="005E2F6E" w:rsidRPr="009526D2" w:rsidRDefault="005E2F6E" w:rsidP="00E74A8A">
      <w:pPr>
        <w:pStyle w:val="ListParagraph"/>
        <w:tabs>
          <w:tab w:val="left" w:pos="720"/>
          <w:tab w:val="right" w:pos="9360"/>
        </w:tabs>
        <w:rPr>
          <w:rFonts w:cs="Arial"/>
          <w:szCs w:val="22"/>
        </w:rPr>
      </w:pPr>
    </w:p>
    <w:p w:rsidR="00680D71" w:rsidRDefault="00680D71" w:rsidP="005E2F6E">
      <w:pPr>
        <w:tabs>
          <w:tab w:val="left" w:pos="720"/>
          <w:tab w:val="right" w:pos="9360"/>
        </w:tabs>
        <w:rPr>
          <w:rFonts w:cs="Arial"/>
          <w:b/>
          <w:szCs w:val="22"/>
        </w:rPr>
      </w:pPr>
    </w:p>
    <w:p w:rsidR="00680D71" w:rsidRDefault="00680D71" w:rsidP="005E2F6E">
      <w:pPr>
        <w:tabs>
          <w:tab w:val="left" w:pos="720"/>
          <w:tab w:val="right" w:pos="9360"/>
        </w:tabs>
        <w:rPr>
          <w:rFonts w:cs="Arial"/>
          <w:b/>
          <w:szCs w:val="22"/>
        </w:rPr>
      </w:pPr>
    </w:p>
    <w:p w:rsidR="005E2F6E" w:rsidRPr="009526D2" w:rsidRDefault="005E2F6E" w:rsidP="005E2F6E">
      <w:pPr>
        <w:tabs>
          <w:tab w:val="left" w:pos="720"/>
          <w:tab w:val="right" w:pos="9360"/>
        </w:tabs>
        <w:rPr>
          <w:rFonts w:cs="Arial"/>
          <w:b/>
          <w:szCs w:val="22"/>
        </w:rPr>
      </w:pPr>
      <w:r w:rsidRPr="009526D2">
        <w:rPr>
          <w:rFonts w:cs="Arial"/>
          <w:b/>
          <w:szCs w:val="22"/>
        </w:rPr>
        <w:t>Examples</w:t>
      </w:r>
    </w:p>
    <w:p w:rsidR="005E2F6E" w:rsidRPr="009526D2" w:rsidRDefault="005E2F6E" w:rsidP="005B6159">
      <w:pPr>
        <w:pStyle w:val="ListParagraph"/>
        <w:numPr>
          <w:ilvl w:val="0"/>
          <w:numId w:val="11"/>
        </w:numPr>
        <w:tabs>
          <w:tab w:val="left" w:pos="720"/>
          <w:tab w:val="right" w:pos="9360"/>
        </w:tabs>
        <w:rPr>
          <w:rFonts w:cs="Arial"/>
          <w:szCs w:val="22"/>
        </w:rPr>
      </w:pPr>
      <w:r w:rsidRPr="009526D2">
        <w:rPr>
          <w:rFonts w:cs="Arial"/>
          <w:szCs w:val="22"/>
        </w:rPr>
        <w:t xml:space="preserve">Recent examples should be included.  Some possible e.g. </w:t>
      </w:r>
    </w:p>
    <w:p w:rsidR="005E2F6E" w:rsidRPr="009526D2" w:rsidRDefault="005E2F6E" w:rsidP="005B6159">
      <w:pPr>
        <w:pStyle w:val="ListParagraph"/>
        <w:numPr>
          <w:ilvl w:val="1"/>
          <w:numId w:val="11"/>
        </w:numPr>
        <w:tabs>
          <w:tab w:val="left" w:pos="720"/>
          <w:tab w:val="right" w:pos="9360"/>
        </w:tabs>
        <w:rPr>
          <w:rFonts w:cs="Arial"/>
          <w:szCs w:val="22"/>
        </w:rPr>
      </w:pPr>
      <w:r w:rsidRPr="009526D2">
        <w:rPr>
          <w:rFonts w:cs="Arial"/>
          <w:szCs w:val="22"/>
        </w:rPr>
        <w:t xml:space="preserve">National Reform Agenda: incentive payments for state actions consistent with national priorities.  </w:t>
      </w:r>
    </w:p>
    <w:p w:rsidR="005E2F6E" w:rsidRPr="009526D2" w:rsidRDefault="005E2F6E" w:rsidP="005B6159">
      <w:pPr>
        <w:pStyle w:val="ListParagraph"/>
        <w:numPr>
          <w:ilvl w:val="1"/>
          <w:numId w:val="11"/>
        </w:numPr>
        <w:tabs>
          <w:tab w:val="left" w:pos="720"/>
          <w:tab w:val="right" w:pos="9360"/>
        </w:tabs>
        <w:rPr>
          <w:rFonts w:cs="Arial"/>
          <w:szCs w:val="22"/>
        </w:rPr>
      </w:pPr>
      <w:r w:rsidRPr="009526D2">
        <w:rPr>
          <w:rFonts w:cs="Arial"/>
          <w:szCs w:val="22"/>
        </w:rPr>
        <w:t xml:space="preserve">Asset Recycling Initiative.  </w:t>
      </w:r>
    </w:p>
    <w:p w:rsidR="005E2F6E" w:rsidRPr="009526D2" w:rsidRDefault="005E2F6E" w:rsidP="005B6159">
      <w:pPr>
        <w:pStyle w:val="ListParagraph"/>
        <w:numPr>
          <w:ilvl w:val="1"/>
          <w:numId w:val="11"/>
        </w:numPr>
        <w:tabs>
          <w:tab w:val="left" w:pos="720"/>
          <w:tab w:val="right" w:pos="9360"/>
        </w:tabs>
        <w:rPr>
          <w:rFonts w:cs="Arial"/>
          <w:szCs w:val="22"/>
        </w:rPr>
      </w:pPr>
      <w:r w:rsidRPr="009526D2">
        <w:rPr>
          <w:rFonts w:cs="Arial"/>
          <w:szCs w:val="22"/>
        </w:rPr>
        <w:t>2017 COAG discussions on achieving nationally uniform parole laws following Melbourne terror attack.</w:t>
      </w:r>
    </w:p>
    <w:p w:rsidR="005E2F6E" w:rsidRPr="009526D2" w:rsidRDefault="005E2F6E" w:rsidP="005B6159">
      <w:pPr>
        <w:pStyle w:val="ListParagraph"/>
        <w:numPr>
          <w:ilvl w:val="1"/>
          <w:numId w:val="11"/>
        </w:numPr>
        <w:tabs>
          <w:tab w:val="left" w:pos="720"/>
          <w:tab w:val="right" w:pos="9360"/>
        </w:tabs>
        <w:rPr>
          <w:rFonts w:cs="Arial"/>
          <w:szCs w:val="22"/>
        </w:rPr>
      </w:pPr>
      <w:r w:rsidRPr="009526D2">
        <w:rPr>
          <w:rFonts w:cs="Arial"/>
          <w:szCs w:val="22"/>
        </w:rPr>
        <w:t xml:space="preserve">Solutions to energy generation </w:t>
      </w:r>
      <w:r w:rsidR="002F4693" w:rsidRPr="009526D2">
        <w:rPr>
          <w:rFonts w:cs="Arial"/>
          <w:szCs w:val="22"/>
        </w:rPr>
        <w:t>problems</w:t>
      </w:r>
      <w:r w:rsidRPr="009526D2">
        <w:rPr>
          <w:rFonts w:cs="Arial"/>
          <w:szCs w:val="22"/>
        </w:rPr>
        <w:t xml:space="preserve"> in the National Energy </w:t>
      </w:r>
      <w:r w:rsidR="002F4693" w:rsidRPr="009526D2">
        <w:rPr>
          <w:rFonts w:cs="Arial"/>
          <w:szCs w:val="22"/>
        </w:rPr>
        <w:t>Market</w:t>
      </w:r>
    </w:p>
    <w:p w:rsidR="002F4693" w:rsidRPr="009526D2" w:rsidRDefault="002F4693" w:rsidP="005B6159">
      <w:pPr>
        <w:pStyle w:val="ListParagraph"/>
        <w:numPr>
          <w:ilvl w:val="1"/>
          <w:numId w:val="11"/>
        </w:numPr>
        <w:tabs>
          <w:tab w:val="left" w:pos="720"/>
          <w:tab w:val="right" w:pos="9360"/>
        </w:tabs>
        <w:rPr>
          <w:rFonts w:cs="Arial"/>
          <w:szCs w:val="22"/>
        </w:rPr>
      </w:pPr>
      <w:r w:rsidRPr="009526D2">
        <w:rPr>
          <w:rFonts w:cs="Arial"/>
          <w:szCs w:val="22"/>
        </w:rPr>
        <w:t xml:space="preserve">Other relevant e.g. </w:t>
      </w:r>
    </w:p>
    <w:p w:rsidR="002F4693" w:rsidRPr="009526D2" w:rsidRDefault="002F4693" w:rsidP="002F4693">
      <w:pPr>
        <w:tabs>
          <w:tab w:val="left" w:pos="720"/>
          <w:tab w:val="right" w:pos="9360"/>
        </w:tabs>
        <w:rPr>
          <w:rFonts w:cs="Arial"/>
          <w:b/>
          <w:szCs w:val="22"/>
        </w:rPr>
      </w:pPr>
      <w:r w:rsidRPr="009526D2">
        <w:rPr>
          <w:rFonts w:cs="Arial"/>
          <w:b/>
          <w:szCs w:val="22"/>
        </w:rPr>
        <w:t>Mark allocation:</w:t>
      </w:r>
    </w:p>
    <w:p w:rsidR="002F4693" w:rsidRPr="009526D2" w:rsidRDefault="002F4693" w:rsidP="00E74A8A">
      <w:pPr>
        <w:pStyle w:val="ListParagraph"/>
        <w:numPr>
          <w:ilvl w:val="0"/>
          <w:numId w:val="9"/>
        </w:numPr>
        <w:tabs>
          <w:tab w:val="left" w:pos="720"/>
          <w:tab w:val="right" w:pos="9360"/>
        </w:tabs>
        <w:rPr>
          <w:rFonts w:cs="Arial"/>
          <w:szCs w:val="22"/>
        </w:rPr>
      </w:pPr>
      <w:r w:rsidRPr="009526D2">
        <w:rPr>
          <w:rFonts w:cs="Arial"/>
          <w:szCs w:val="22"/>
        </w:rPr>
        <w:t>1 mark = limited content understanding demonstrated but lacks detail and/or definitions, examples.  Doesn’t address “impact”.</w:t>
      </w:r>
    </w:p>
    <w:p w:rsidR="002F4693" w:rsidRPr="009526D2" w:rsidRDefault="002F4693" w:rsidP="00E74A8A">
      <w:pPr>
        <w:pStyle w:val="ListParagraph"/>
        <w:numPr>
          <w:ilvl w:val="0"/>
          <w:numId w:val="9"/>
        </w:numPr>
        <w:tabs>
          <w:tab w:val="left" w:pos="720"/>
          <w:tab w:val="right" w:pos="9360"/>
        </w:tabs>
        <w:rPr>
          <w:rFonts w:cs="Arial"/>
          <w:szCs w:val="22"/>
        </w:rPr>
      </w:pPr>
      <w:r w:rsidRPr="009526D2">
        <w:rPr>
          <w:rFonts w:cs="Arial"/>
          <w:szCs w:val="22"/>
        </w:rPr>
        <w:t>1 ½ marks = some content understanding demonstrated but lacks detail and/or definitions, examples.  Attempts to address “impact”.</w:t>
      </w:r>
    </w:p>
    <w:p w:rsidR="002F4693" w:rsidRPr="009526D2" w:rsidRDefault="002F4693" w:rsidP="00E74A8A">
      <w:pPr>
        <w:pStyle w:val="ListParagraph"/>
        <w:numPr>
          <w:ilvl w:val="0"/>
          <w:numId w:val="9"/>
        </w:numPr>
        <w:tabs>
          <w:tab w:val="left" w:pos="720"/>
          <w:tab w:val="right" w:pos="9360"/>
        </w:tabs>
        <w:rPr>
          <w:rFonts w:cs="Arial"/>
          <w:szCs w:val="22"/>
        </w:rPr>
      </w:pPr>
      <w:r w:rsidRPr="009526D2">
        <w:rPr>
          <w:rFonts w:cs="Arial"/>
          <w:szCs w:val="22"/>
        </w:rPr>
        <w:t xml:space="preserve">2 marks = adequate content understanding demonstrated with </w:t>
      </w:r>
      <w:r w:rsidR="00284772" w:rsidRPr="009526D2">
        <w:rPr>
          <w:rFonts w:cs="Arial"/>
          <w:szCs w:val="22"/>
        </w:rPr>
        <w:t>some</w:t>
      </w:r>
      <w:r w:rsidRPr="009526D2">
        <w:rPr>
          <w:rFonts w:cs="Arial"/>
          <w:szCs w:val="22"/>
        </w:rPr>
        <w:t xml:space="preserve"> detail.  Lacks accurate and or </w:t>
      </w:r>
      <w:r w:rsidR="00B41CA7" w:rsidRPr="009526D2">
        <w:rPr>
          <w:rFonts w:cs="Arial"/>
          <w:szCs w:val="22"/>
        </w:rPr>
        <w:t xml:space="preserve">specific examples (uses general examples).  </w:t>
      </w:r>
      <w:r w:rsidRPr="009526D2">
        <w:rPr>
          <w:rFonts w:cs="Arial"/>
          <w:szCs w:val="22"/>
        </w:rPr>
        <w:t>Adequately addresses “impact”.</w:t>
      </w:r>
    </w:p>
    <w:p w:rsidR="002F4693" w:rsidRPr="009526D2" w:rsidRDefault="002F4693" w:rsidP="00E74A8A">
      <w:pPr>
        <w:pStyle w:val="ListParagraph"/>
        <w:numPr>
          <w:ilvl w:val="0"/>
          <w:numId w:val="9"/>
        </w:numPr>
        <w:tabs>
          <w:tab w:val="left" w:pos="720"/>
          <w:tab w:val="right" w:pos="9360"/>
        </w:tabs>
        <w:rPr>
          <w:rFonts w:cs="Arial"/>
          <w:szCs w:val="22"/>
        </w:rPr>
      </w:pPr>
      <w:r w:rsidRPr="009526D2">
        <w:rPr>
          <w:rFonts w:cs="Arial"/>
          <w:szCs w:val="22"/>
        </w:rPr>
        <w:t xml:space="preserve">2 ½ marks = good content understanding demonstrated with </w:t>
      </w:r>
      <w:r w:rsidR="00284772" w:rsidRPr="009526D2">
        <w:rPr>
          <w:rFonts w:cs="Arial"/>
          <w:szCs w:val="22"/>
        </w:rPr>
        <w:t>good</w:t>
      </w:r>
      <w:r w:rsidRPr="009526D2">
        <w:rPr>
          <w:rFonts w:cs="Arial"/>
          <w:szCs w:val="22"/>
        </w:rPr>
        <w:t xml:space="preserve"> detail.  Gives good specific examples.  Addresses “impact” well.</w:t>
      </w:r>
    </w:p>
    <w:p w:rsidR="002F4693" w:rsidRPr="009526D2" w:rsidRDefault="002F4693" w:rsidP="00E74A8A">
      <w:pPr>
        <w:pStyle w:val="ListParagraph"/>
        <w:numPr>
          <w:ilvl w:val="0"/>
          <w:numId w:val="9"/>
        </w:numPr>
        <w:tabs>
          <w:tab w:val="left" w:pos="720"/>
          <w:tab w:val="right" w:pos="9360"/>
        </w:tabs>
        <w:rPr>
          <w:rFonts w:cs="Arial"/>
          <w:szCs w:val="22"/>
        </w:rPr>
      </w:pPr>
      <w:r w:rsidRPr="009526D2">
        <w:rPr>
          <w:rFonts w:cs="Arial"/>
          <w:szCs w:val="22"/>
        </w:rPr>
        <w:t>3 marks = excellent content knowledge demonstrated with detail (e.g. example, explanation of why states may refer powers etc).  Clearly and accurately assesses “impact”.</w:t>
      </w:r>
    </w:p>
    <w:p w:rsidR="002F4693" w:rsidRPr="009526D2" w:rsidRDefault="002F4693" w:rsidP="002F4693">
      <w:pPr>
        <w:tabs>
          <w:tab w:val="left" w:pos="720"/>
          <w:tab w:val="right" w:pos="9360"/>
        </w:tabs>
        <w:rPr>
          <w:rFonts w:cs="Arial"/>
          <w:szCs w:val="22"/>
        </w:rPr>
      </w:pPr>
    </w:p>
    <w:p w:rsidR="00342FB0" w:rsidRPr="009526D2" w:rsidRDefault="001C0CBC" w:rsidP="00342FB0">
      <w:pPr>
        <w:tabs>
          <w:tab w:val="left" w:pos="720"/>
          <w:tab w:val="right" w:pos="9072"/>
        </w:tabs>
        <w:ind w:left="720" w:hanging="720"/>
        <w:rPr>
          <w:rFonts w:cs="Arial"/>
          <w:color w:val="0070C0"/>
          <w:szCs w:val="22"/>
        </w:rPr>
      </w:pPr>
      <w:r w:rsidRPr="009526D2">
        <w:rPr>
          <w:rFonts w:cs="Arial"/>
          <w:szCs w:val="22"/>
        </w:rPr>
        <w:t xml:space="preserve">(c) </w:t>
      </w:r>
      <w:r w:rsidRPr="009526D2">
        <w:rPr>
          <w:rFonts w:cs="Arial"/>
          <w:szCs w:val="22"/>
        </w:rPr>
        <w:tab/>
      </w:r>
      <w:r w:rsidR="00D7521E" w:rsidRPr="009526D2">
        <w:rPr>
          <w:rFonts w:cs="Arial"/>
          <w:color w:val="0070C0"/>
          <w:szCs w:val="22"/>
        </w:rPr>
        <w:t xml:space="preserve">Discuss </w:t>
      </w:r>
      <w:r w:rsidR="00D7521E" w:rsidRPr="009526D2">
        <w:rPr>
          <w:rFonts w:cs="Arial"/>
          <w:b/>
          <w:color w:val="0070C0"/>
          <w:szCs w:val="22"/>
        </w:rPr>
        <w:t>two</w:t>
      </w:r>
      <w:r w:rsidR="00D7521E" w:rsidRPr="009526D2">
        <w:rPr>
          <w:rFonts w:cs="Arial"/>
          <w:color w:val="0070C0"/>
          <w:szCs w:val="22"/>
        </w:rPr>
        <w:t xml:space="preserve"> financial powers of the Commonwealth that have led to significant changes in the federal balance of power.  </w:t>
      </w:r>
    </w:p>
    <w:p w:rsidR="001C0CBC" w:rsidRPr="009526D2" w:rsidRDefault="001C0CBC" w:rsidP="00342FB0">
      <w:pPr>
        <w:tabs>
          <w:tab w:val="left" w:pos="720"/>
          <w:tab w:val="right" w:pos="9317"/>
        </w:tabs>
        <w:ind w:left="720" w:hanging="720"/>
        <w:jc w:val="right"/>
        <w:rPr>
          <w:rFonts w:cs="Arial"/>
          <w:szCs w:val="22"/>
        </w:rPr>
      </w:pPr>
      <w:r w:rsidRPr="009526D2">
        <w:rPr>
          <w:rFonts w:cs="Arial"/>
          <w:szCs w:val="22"/>
        </w:rPr>
        <w:t>(5 marks)</w:t>
      </w:r>
    </w:p>
    <w:p w:rsidR="006547C2" w:rsidRPr="00680D71" w:rsidRDefault="006547C2" w:rsidP="006547C2">
      <w:pPr>
        <w:tabs>
          <w:tab w:val="left" w:pos="720"/>
          <w:tab w:val="right" w:pos="9360"/>
        </w:tabs>
        <w:rPr>
          <w:rFonts w:cs="Arial"/>
          <w:b/>
          <w:szCs w:val="22"/>
        </w:rPr>
      </w:pPr>
      <w:r w:rsidRPr="00680D71">
        <w:rPr>
          <w:rFonts w:cs="Arial"/>
          <w:b/>
          <w:szCs w:val="22"/>
        </w:rPr>
        <w:t>Content criteria:</w:t>
      </w:r>
    </w:p>
    <w:p w:rsidR="009C3227" w:rsidRPr="009526D2" w:rsidRDefault="009C3227" w:rsidP="005B6159">
      <w:pPr>
        <w:pStyle w:val="ListParagraph"/>
        <w:numPr>
          <w:ilvl w:val="0"/>
          <w:numId w:val="12"/>
        </w:numPr>
        <w:tabs>
          <w:tab w:val="left" w:pos="720"/>
          <w:tab w:val="right" w:pos="9360"/>
        </w:tabs>
        <w:rPr>
          <w:rFonts w:cs="Arial"/>
          <w:szCs w:val="22"/>
        </w:rPr>
      </w:pPr>
      <w:r w:rsidRPr="009526D2">
        <w:rPr>
          <w:rFonts w:cs="Arial"/>
          <w:szCs w:val="22"/>
        </w:rPr>
        <w:t xml:space="preserve">Students </w:t>
      </w:r>
      <w:r w:rsidRPr="009526D2">
        <w:rPr>
          <w:rFonts w:cs="Arial"/>
          <w:szCs w:val="22"/>
          <w:u w:val="single"/>
        </w:rPr>
        <w:t>MUST</w:t>
      </w:r>
      <w:r w:rsidR="00AF519E">
        <w:rPr>
          <w:rFonts w:cs="Arial"/>
          <w:szCs w:val="22"/>
        </w:rPr>
        <w:t xml:space="preserve"> correctly identify that:</w:t>
      </w:r>
    </w:p>
    <w:p w:rsidR="009C3227" w:rsidRPr="009526D2" w:rsidRDefault="009C3227" w:rsidP="005B6159">
      <w:pPr>
        <w:pStyle w:val="ListParagraph"/>
        <w:numPr>
          <w:ilvl w:val="1"/>
          <w:numId w:val="13"/>
        </w:numPr>
        <w:tabs>
          <w:tab w:val="left" w:pos="720"/>
          <w:tab w:val="right" w:pos="9360"/>
        </w:tabs>
        <w:rPr>
          <w:rFonts w:cs="Arial"/>
          <w:szCs w:val="22"/>
        </w:rPr>
      </w:pPr>
      <w:r w:rsidRPr="009526D2">
        <w:rPr>
          <w:rFonts w:cs="Arial"/>
          <w:szCs w:val="22"/>
        </w:rPr>
        <w:t xml:space="preserve">the Commonwealth possesses greater financial power than the states </w:t>
      </w:r>
      <w:r w:rsidRPr="009526D2">
        <w:rPr>
          <w:rFonts w:cs="Arial"/>
          <w:szCs w:val="22"/>
          <w:u w:val="single"/>
        </w:rPr>
        <w:t>and;</w:t>
      </w:r>
    </w:p>
    <w:p w:rsidR="009C3227" w:rsidRPr="009526D2" w:rsidRDefault="004948A8" w:rsidP="005B6159">
      <w:pPr>
        <w:pStyle w:val="ListParagraph"/>
        <w:numPr>
          <w:ilvl w:val="1"/>
          <w:numId w:val="13"/>
        </w:numPr>
        <w:tabs>
          <w:tab w:val="left" w:pos="720"/>
          <w:tab w:val="right" w:pos="9360"/>
        </w:tabs>
        <w:rPr>
          <w:rFonts w:cs="Arial"/>
          <w:szCs w:val="22"/>
        </w:rPr>
      </w:pPr>
      <w:r>
        <w:rPr>
          <w:rFonts w:cs="Arial"/>
          <w:szCs w:val="22"/>
        </w:rPr>
        <w:t>that this financial imbalance has been</w:t>
      </w:r>
      <w:r w:rsidR="009C3227" w:rsidRPr="009526D2">
        <w:rPr>
          <w:rFonts w:cs="Arial"/>
          <w:szCs w:val="22"/>
        </w:rPr>
        <w:t xml:space="preserve"> a cause of significant changes to the federal balance of power since federation.  </w:t>
      </w:r>
    </w:p>
    <w:p w:rsidR="009C3227" w:rsidRPr="009526D2" w:rsidRDefault="009C3227" w:rsidP="005B6159">
      <w:pPr>
        <w:pStyle w:val="ListParagraph"/>
        <w:numPr>
          <w:ilvl w:val="1"/>
          <w:numId w:val="12"/>
        </w:numPr>
        <w:tabs>
          <w:tab w:val="left" w:pos="720"/>
          <w:tab w:val="right" w:pos="9360"/>
        </w:tabs>
        <w:rPr>
          <w:rFonts w:cs="Arial"/>
          <w:szCs w:val="22"/>
        </w:rPr>
      </w:pPr>
      <w:r w:rsidRPr="009526D2">
        <w:rPr>
          <w:rFonts w:cs="Arial"/>
          <w:szCs w:val="22"/>
        </w:rPr>
        <w:t>Note: Failure to identify these two factors must result in a non-passing response.</w:t>
      </w:r>
    </w:p>
    <w:p w:rsidR="00333187" w:rsidRPr="009526D2" w:rsidRDefault="00226D22" w:rsidP="005B6159">
      <w:pPr>
        <w:pStyle w:val="ListParagraph"/>
        <w:numPr>
          <w:ilvl w:val="0"/>
          <w:numId w:val="12"/>
        </w:numPr>
        <w:tabs>
          <w:tab w:val="left" w:pos="720"/>
          <w:tab w:val="right" w:pos="9360"/>
        </w:tabs>
        <w:rPr>
          <w:rFonts w:cs="Arial"/>
          <w:szCs w:val="22"/>
        </w:rPr>
      </w:pPr>
      <w:r w:rsidRPr="009526D2">
        <w:rPr>
          <w:rFonts w:cs="Arial"/>
          <w:szCs w:val="22"/>
        </w:rPr>
        <w:t xml:space="preserve">Students </w:t>
      </w:r>
      <w:r w:rsidRPr="009526D2">
        <w:rPr>
          <w:rFonts w:cs="Arial"/>
          <w:szCs w:val="22"/>
          <w:u w:val="single"/>
        </w:rPr>
        <w:t>MUST</w:t>
      </w:r>
      <w:r w:rsidRPr="009526D2">
        <w:rPr>
          <w:rFonts w:cs="Arial"/>
          <w:szCs w:val="22"/>
        </w:rPr>
        <w:t xml:space="preserve"> identify </w:t>
      </w:r>
      <w:r w:rsidRPr="00AF519E">
        <w:rPr>
          <w:rFonts w:cs="Arial"/>
          <w:b/>
          <w:szCs w:val="22"/>
        </w:rPr>
        <w:t>two</w:t>
      </w:r>
      <w:r w:rsidRPr="009526D2">
        <w:rPr>
          <w:rFonts w:cs="Arial"/>
          <w:szCs w:val="22"/>
        </w:rPr>
        <w:t xml:space="preserve"> financial powers of the Commonwealth – the syllabus lists the following </w:t>
      </w:r>
      <w:r w:rsidR="00F445B3" w:rsidRPr="009526D2">
        <w:rPr>
          <w:rFonts w:cs="Arial"/>
          <w:szCs w:val="22"/>
        </w:rPr>
        <w:t>financial powers</w:t>
      </w:r>
      <w:r w:rsidRPr="009526D2">
        <w:rPr>
          <w:rFonts w:cs="Arial"/>
          <w:szCs w:val="22"/>
        </w:rPr>
        <w:t xml:space="preserve">: </w:t>
      </w:r>
      <w:r w:rsidR="00AF519E">
        <w:rPr>
          <w:rFonts w:cs="Arial"/>
          <w:szCs w:val="22"/>
        </w:rPr>
        <w:t>Sections:</w:t>
      </w:r>
    </w:p>
    <w:p w:rsidR="00333187" w:rsidRPr="009526D2" w:rsidRDefault="00233B78" w:rsidP="005B6159">
      <w:pPr>
        <w:pStyle w:val="ListParagraph"/>
        <w:numPr>
          <w:ilvl w:val="1"/>
          <w:numId w:val="14"/>
        </w:numPr>
        <w:tabs>
          <w:tab w:val="left" w:pos="720"/>
          <w:tab w:val="right" w:pos="9360"/>
        </w:tabs>
        <w:rPr>
          <w:rFonts w:cs="Arial"/>
          <w:szCs w:val="22"/>
        </w:rPr>
      </w:pPr>
      <w:r w:rsidRPr="009526D2">
        <w:rPr>
          <w:rFonts w:cs="Arial"/>
          <w:szCs w:val="22"/>
        </w:rPr>
        <w:t xml:space="preserve">51(ii) [tax power] – </w:t>
      </w:r>
      <w:r w:rsidR="00F445B3" w:rsidRPr="009526D2">
        <w:rPr>
          <w:rFonts w:cs="Arial"/>
          <w:szCs w:val="22"/>
        </w:rPr>
        <w:t xml:space="preserve"> </w:t>
      </w:r>
      <w:r w:rsidR="009C3227" w:rsidRPr="009526D2">
        <w:rPr>
          <w:rFonts w:cs="Arial"/>
          <w:szCs w:val="22"/>
        </w:rPr>
        <w:t>(</w:t>
      </w:r>
      <w:r w:rsidRPr="009526D2">
        <w:rPr>
          <w:rFonts w:cs="Arial"/>
          <w:szCs w:val="22"/>
        </w:rPr>
        <w:t xml:space="preserve">a concurrent power but the </w:t>
      </w:r>
      <w:r w:rsidR="009C3227" w:rsidRPr="009526D2">
        <w:rPr>
          <w:rFonts w:cs="Arial"/>
          <w:szCs w:val="22"/>
        </w:rPr>
        <w:t>Uniform Tax Cases enhanced the Cth’s financial power</w:t>
      </w:r>
      <w:r w:rsidRPr="009526D2">
        <w:rPr>
          <w:rFonts w:cs="Arial"/>
          <w:szCs w:val="22"/>
        </w:rPr>
        <w:t xml:space="preserve"> by allowing it to collect income taxes</w:t>
      </w:r>
      <w:r w:rsidR="009C3227" w:rsidRPr="009526D2">
        <w:rPr>
          <w:rFonts w:cs="Arial"/>
          <w:szCs w:val="22"/>
        </w:rPr>
        <w:t>)</w:t>
      </w:r>
    </w:p>
    <w:p w:rsidR="00333187" w:rsidRPr="009526D2" w:rsidRDefault="00F445B3" w:rsidP="005B6159">
      <w:pPr>
        <w:pStyle w:val="ListParagraph"/>
        <w:numPr>
          <w:ilvl w:val="1"/>
          <w:numId w:val="14"/>
        </w:numPr>
        <w:tabs>
          <w:tab w:val="left" w:pos="720"/>
          <w:tab w:val="right" w:pos="9360"/>
        </w:tabs>
        <w:rPr>
          <w:rFonts w:cs="Arial"/>
          <w:szCs w:val="22"/>
        </w:rPr>
      </w:pPr>
      <w:r w:rsidRPr="009526D2">
        <w:rPr>
          <w:rFonts w:cs="Arial"/>
          <w:szCs w:val="22"/>
        </w:rPr>
        <w:t>87 [Braddon c</w:t>
      </w:r>
      <w:r w:rsidR="00233B78" w:rsidRPr="009526D2">
        <w:rPr>
          <w:rFonts w:cs="Arial"/>
          <w:szCs w:val="22"/>
        </w:rPr>
        <w:t>lause] – (a clause to protect s</w:t>
      </w:r>
      <w:r w:rsidR="004948A8">
        <w:rPr>
          <w:rFonts w:cs="Arial"/>
          <w:szCs w:val="22"/>
        </w:rPr>
        <w:t>tate financial autonomy, it beca</w:t>
      </w:r>
      <w:r w:rsidR="00233B78" w:rsidRPr="009526D2">
        <w:rPr>
          <w:rFonts w:cs="Arial"/>
          <w:szCs w:val="22"/>
        </w:rPr>
        <w:t>me redundant 10 years after federation)</w:t>
      </w:r>
    </w:p>
    <w:p w:rsidR="00333187" w:rsidRPr="009526D2" w:rsidRDefault="00233B78" w:rsidP="005B6159">
      <w:pPr>
        <w:pStyle w:val="ListParagraph"/>
        <w:numPr>
          <w:ilvl w:val="1"/>
          <w:numId w:val="14"/>
        </w:numPr>
        <w:tabs>
          <w:tab w:val="left" w:pos="720"/>
          <w:tab w:val="right" w:pos="9360"/>
        </w:tabs>
        <w:rPr>
          <w:rFonts w:cs="Arial"/>
          <w:szCs w:val="22"/>
        </w:rPr>
      </w:pPr>
      <w:r w:rsidRPr="009526D2">
        <w:rPr>
          <w:rFonts w:cs="Arial"/>
          <w:szCs w:val="22"/>
        </w:rPr>
        <w:t>90 [excise power] – (an exclusive power significantly broadened by HCA interpretation in Ha and Hammond Cases 1997)</w:t>
      </w:r>
    </w:p>
    <w:p w:rsidR="00333187" w:rsidRPr="009526D2" w:rsidRDefault="00F445B3" w:rsidP="005B6159">
      <w:pPr>
        <w:pStyle w:val="ListParagraph"/>
        <w:numPr>
          <w:ilvl w:val="1"/>
          <w:numId w:val="14"/>
        </w:numPr>
        <w:tabs>
          <w:tab w:val="left" w:pos="720"/>
          <w:tab w:val="right" w:pos="9360"/>
        </w:tabs>
        <w:rPr>
          <w:rFonts w:cs="Arial"/>
          <w:szCs w:val="22"/>
        </w:rPr>
      </w:pPr>
      <w:r w:rsidRPr="009526D2">
        <w:rPr>
          <w:rFonts w:cs="Arial"/>
          <w:szCs w:val="22"/>
        </w:rPr>
        <w:t>92 [free interstate</w:t>
      </w:r>
      <w:r w:rsidR="00233B78" w:rsidRPr="009526D2">
        <w:rPr>
          <w:rFonts w:cs="Arial"/>
          <w:szCs w:val="22"/>
        </w:rPr>
        <w:t xml:space="preserve"> trade] – (limit states’ powers to raise revenues from interstate trade) </w:t>
      </w:r>
      <w:r w:rsidRPr="009526D2">
        <w:rPr>
          <w:rFonts w:cs="Arial"/>
          <w:szCs w:val="22"/>
        </w:rPr>
        <w:t xml:space="preserve">and </w:t>
      </w:r>
    </w:p>
    <w:p w:rsidR="001C0CBC" w:rsidRPr="009526D2" w:rsidRDefault="00F445B3" w:rsidP="005B6159">
      <w:pPr>
        <w:pStyle w:val="ListParagraph"/>
        <w:numPr>
          <w:ilvl w:val="1"/>
          <w:numId w:val="14"/>
        </w:numPr>
        <w:tabs>
          <w:tab w:val="left" w:pos="720"/>
          <w:tab w:val="right" w:pos="9360"/>
        </w:tabs>
        <w:rPr>
          <w:rFonts w:cs="Arial"/>
          <w:szCs w:val="22"/>
        </w:rPr>
      </w:pPr>
      <w:r w:rsidRPr="009526D2">
        <w:rPr>
          <w:rFonts w:cs="Arial"/>
          <w:szCs w:val="22"/>
        </w:rPr>
        <w:t>96 [grants power]</w:t>
      </w:r>
      <w:r w:rsidR="00233B78" w:rsidRPr="009526D2">
        <w:rPr>
          <w:rFonts w:cs="Arial"/>
          <w:szCs w:val="22"/>
        </w:rPr>
        <w:t xml:space="preserve"> – (allows the Cth to make tied or conditional grants and thus exploit its financial power).</w:t>
      </w:r>
    </w:p>
    <w:p w:rsidR="009C3227" w:rsidRPr="009526D2" w:rsidRDefault="009C3227" w:rsidP="005B6159">
      <w:pPr>
        <w:pStyle w:val="ListParagraph"/>
        <w:numPr>
          <w:ilvl w:val="1"/>
          <w:numId w:val="12"/>
        </w:numPr>
        <w:tabs>
          <w:tab w:val="left" w:pos="720"/>
          <w:tab w:val="right" w:pos="9360"/>
        </w:tabs>
        <w:rPr>
          <w:rFonts w:cs="Arial"/>
          <w:szCs w:val="22"/>
        </w:rPr>
      </w:pPr>
      <w:r w:rsidRPr="009526D2">
        <w:rPr>
          <w:rFonts w:cs="Arial"/>
          <w:szCs w:val="22"/>
        </w:rPr>
        <w:t xml:space="preserve">Whichever two </w:t>
      </w:r>
      <w:r w:rsidR="006547C2" w:rsidRPr="009526D2">
        <w:rPr>
          <w:rFonts w:cs="Arial"/>
          <w:szCs w:val="22"/>
        </w:rPr>
        <w:t xml:space="preserve">powers </w:t>
      </w:r>
      <w:r w:rsidRPr="009526D2">
        <w:rPr>
          <w:rFonts w:cs="Arial"/>
          <w:szCs w:val="22"/>
        </w:rPr>
        <w:t>are discussed</w:t>
      </w:r>
      <w:r w:rsidR="006547C2" w:rsidRPr="009526D2">
        <w:rPr>
          <w:rFonts w:cs="Arial"/>
          <w:szCs w:val="22"/>
        </w:rPr>
        <w:t>, for higher marks</w:t>
      </w:r>
      <w:r w:rsidRPr="009526D2">
        <w:rPr>
          <w:rFonts w:cs="Arial"/>
          <w:szCs w:val="22"/>
        </w:rPr>
        <w:t xml:space="preserve"> they </w:t>
      </w:r>
      <w:r w:rsidRPr="009526D2">
        <w:rPr>
          <w:rFonts w:cs="Arial"/>
          <w:szCs w:val="22"/>
          <w:u w:val="single"/>
        </w:rPr>
        <w:t>must</w:t>
      </w:r>
      <w:r w:rsidRPr="009526D2">
        <w:rPr>
          <w:rFonts w:cs="Arial"/>
          <w:szCs w:val="22"/>
        </w:rPr>
        <w:t xml:space="preserve"> be integrated with understanding of the facts concerning their significance as agents of change to the federal balance of power.</w:t>
      </w:r>
      <w:r w:rsidR="00233B78" w:rsidRPr="009526D2">
        <w:rPr>
          <w:rFonts w:cs="Arial"/>
          <w:szCs w:val="22"/>
        </w:rPr>
        <w:t xml:space="preserve">  Some details re: these facts are included above</w:t>
      </w:r>
      <w:r w:rsidR="006547C2" w:rsidRPr="009526D2">
        <w:rPr>
          <w:rFonts w:cs="Arial"/>
          <w:szCs w:val="22"/>
        </w:rPr>
        <w:t xml:space="preserve"> for guidance</w:t>
      </w:r>
      <w:r w:rsidR="00233B78" w:rsidRPr="009526D2">
        <w:rPr>
          <w:rFonts w:cs="Arial"/>
          <w:szCs w:val="22"/>
        </w:rPr>
        <w:t>.  Others may be included where relevant.</w:t>
      </w:r>
    </w:p>
    <w:p w:rsidR="00333187" w:rsidRPr="009526D2" w:rsidRDefault="00333187" w:rsidP="005B6159">
      <w:pPr>
        <w:pStyle w:val="ListParagraph"/>
        <w:numPr>
          <w:ilvl w:val="0"/>
          <w:numId w:val="12"/>
        </w:numPr>
        <w:tabs>
          <w:tab w:val="left" w:pos="720"/>
          <w:tab w:val="right" w:pos="9360"/>
        </w:tabs>
        <w:rPr>
          <w:rFonts w:cs="Arial"/>
          <w:szCs w:val="22"/>
        </w:rPr>
      </w:pPr>
      <w:r w:rsidRPr="009526D2">
        <w:rPr>
          <w:rFonts w:cs="Arial"/>
          <w:szCs w:val="22"/>
        </w:rPr>
        <w:t xml:space="preserve">The VFI </w:t>
      </w:r>
      <w:r w:rsidR="006547C2" w:rsidRPr="009526D2">
        <w:rPr>
          <w:rFonts w:cs="Arial"/>
          <w:szCs w:val="22"/>
          <w:u w:val="single"/>
        </w:rPr>
        <w:t>MUST</w:t>
      </w:r>
      <w:r w:rsidRPr="009526D2">
        <w:rPr>
          <w:rFonts w:cs="Arial"/>
          <w:szCs w:val="22"/>
        </w:rPr>
        <w:t xml:space="preserve"> be </w:t>
      </w:r>
      <w:r w:rsidR="00233B78" w:rsidRPr="009526D2">
        <w:rPr>
          <w:rFonts w:cs="Arial"/>
          <w:szCs w:val="22"/>
        </w:rPr>
        <w:t xml:space="preserve">identified and </w:t>
      </w:r>
      <w:r w:rsidRPr="009526D2">
        <w:rPr>
          <w:rFonts w:cs="Arial"/>
          <w:szCs w:val="22"/>
        </w:rPr>
        <w:t xml:space="preserve">defined.  </w:t>
      </w:r>
    </w:p>
    <w:p w:rsidR="00333187" w:rsidRPr="009526D2" w:rsidRDefault="00333187" w:rsidP="005B6159">
      <w:pPr>
        <w:pStyle w:val="ListParagraph"/>
        <w:numPr>
          <w:ilvl w:val="1"/>
          <w:numId w:val="12"/>
        </w:numPr>
        <w:tabs>
          <w:tab w:val="left" w:pos="720"/>
          <w:tab w:val="right" w:pos="9360"/>
        </w:tabs>
        <w:rPr>
          <w:rFonts w:cs="Arial"/>
          <w:szCs w:val="22"/>
        </w:rPr>
      </w:pPr>
      <w:r w:rsidRPr="009526D2">
        <w:rPr>
          <w:rFonts w:cs="Arial"/>
          <w:szCs w:val="22"/>
        </w:rPr>
        <w:t xml:space="preserve">Its origin in constitutional provisions; the constitution has built in tendencies to financially favour the commonwealth – e.g. s87 is a spent section, s96 permits tied grants, can be </w:t>
      </w:r>
      <w:r w:rsidRPr="009526D2">
        <w:rPr>
          <w:rFonts w:cs="Arial"/>
          <w:szCs w:val="22"/>
          <w:u w:val="single"/>
        </w:rPr>
        <w:t>expected</w:t>
      </w:r>
      <w:r w:rsidRPr="009526D2">
        <w:rPr>
          <w:rFonts w:cs="Arial"/>
          <w:szCs w:val="22"/>
        </w:rPr>
        <w:t xml:space="preserve"> to form part of higher mark answers.</w:t>
      </w:r>
      <w:r w:rsidR="00233B78" w:rsidRPr="009526D2">
        <w:rPr>
          <w:rFonts w:cs="Arial"/>
          <w:szCs w:val="22"/>
        </w:rPr>
        <w:t xml:space="preserve">  See above for more.</w:t>
      </w:r>
    </w:p>
    <w:p w:rsidR="00333187" w:rsidRPr="009526D2" w:rsidRDefault="00333187" w:rsidP="005B6159">
      <w:pPr>
        <w:pStyle w:val="ListParagraph"/>
        <w:numPr>
          <w:ilvl w:val="1"/>
          <w:numId w:val="12"/>
        </w:numPr>
        <w:tabs>
          <w:tab w:val="left" w:pos="720"/>
          <w:tab w:val="right" w:pos="9360"/>
        </w:tabs>
        <w:rPr>
          <w:rFonts w:cs="Arial"/>
          <w:szCs w:val="22"/>
        </w:rPr>
      </w:pPr>
      <w:r w:rsidRPr="009526D2">
        <w:rPr>
          <w:rFonts w:cs="Arial"/>
          <w:szCs w:val="22"/>
        </w:rPr>
        <w:t>It</w:t>
      </w:r>
      <w:r w:rsidR="002D3717">
        <w:rPr>
          <w:rFonts w:cs="Arial"/>
          <w:szCs w:val="22"/>
        </w:rPr>
        <w:t>s origin in HCA interpretations</w:t>
      </w:r>
      <w:r w:rsidRPr="009526D2">
        <w:rPr>
          <w:rFonts w:cs="Arial"/>
          <w:szCs w:val="22"/>
        </w:rPr>
        <w:t xml:space="preserve"> e.g. in Hammond and Ha Cases 1997 re</w:t>
      </w:r>
      <w:r w:rsidR="00E414A0" w:rsidRPr="009526D2">
        <w:rPr>
          <w:rFonts w:cs="Arial"/>
          <w:szCs w:val="22"/>
        </w:rPr>
        <w:t>:</w:t>
      </w:r>
      <w:r w:rsidRPr="009526D2">
        <w:rPr>
          <w:rFonts w:cs="Arial"/>
          <w:szCs w:val="22"/>
        </w:rPr>
        <w:t xml:space="preserve"> broadening the definition of s90 “excise”</w:t>
      </w:r>
      <w:r w:rsidR="00E414A0" w:rsidRPr="009526D2">
        <w:rPr>
          <w:rFonts w:cs="Arial"/>
          <w:szCs w:val="22"/>
        </w:rPr>
        <w:t xml:space="preserve"> and the Uniform Tax Cases of 1942 and ‘57</w:t>
      </w:r>
      <w:r w:rsidRPr="009526D2">
        <w:rPr>
          <w:rFonts w:cs="Arial"/>
          <w:szCs w:val="22"/>
        </w:rPr>
        <w:t xml:space="preserve">, can be </w:t>
      </w:r>
      <w:r w:rsidRPr="009526D2">
        <w:rPr>
          <w:rFonts w:cs="Arial"/>
          <w:szCs w:val="22"/>
          <w:u w:val="single"/>
        </w:rPr>
        <w:t>expected</w:t>
      </w:r>
      <w:r w:rsidRPr="009526D2">
        <w:rPr>
          <w:rFonts w:cs="Arial"/>
          <w:szCs w:val="22"/>
        </w:rPr>
        <w:t xml:space="preserve"> to form part of higher mark answers.</w:t>
      </w:r>
    </w:p>
    <w:p w:rsidR="00233B78" w:rsidRPr="009526D2" w:rsidRDefault="00233B78" w:rsidP="00233B78">
      <w:pPr>
        <w:tabs>
          <w:tab w:val="left" w:pos="720"/>
          <w:tab w:val="right" w:pos="9360"/>
        </w:tabs>
        <w:rPr>
          <w:rFonts w:cs="Arial"/>
          <w:szCs w:val="22"/>
        </w:rPr>
      </w:pPr>
    </w:p>
    <w:p w:rsidR="006547C2" w:rsidRPr="00680D71" w:rsidRDefault="006547C2" w:rsidP="00233B78">
      <w:pPr>
        <w:tabs>
          <w:tab w:val="left" w:pos="720"/>
          <w:tab w:val="right" w:pos="9360"/>
        </w:tabs>
        <w:rPr>
          <w:rFonts w:cs="Arial"/>
          <w:b/>
          <w:szCs w:val="22"/>
        </w:rPr>
      </w:pPr>
      <w:r w:rsidRPr="00680D71">
        <w:rPr>
          <w:rFonts w:cs="Arial"/>
          <w:b/>
          <w:szCs w:val="22"/>
        </w:rPr>
        <w:t>Examples:</w:t>
      </w:r>
    </w:p>
    <w:p w:rsidR="006547C2" w:rsidRPr="009526D2" w:rsidRDefault="006547C2" w:rsidP="005B6159">
      <w:pPr>
        <w:pStyle w:val="ListParagraph"/>
        <w:numPr>
          <w:ilvl w:val="0"/>
          <w:numId w:val="15"/>
        </w:numPr>
        <w:tabs>
          <w:tab w:val="left" w:pos="720"/>
          <w:tab w:val="right" w:pos="9360"/>
        </w:tabs>
        <w:rPr>
          <w:rFonts w:cs="Arial"/>
          <w:szCs w:val="22"/>
        </w:rPr>
      </w:pPr>
      <w:r w:rsidRPr="009526D2">
        <w:rPr>
          <w:rFonts w:cs="Arial"/>
          <w:szCs w:val="22"/>
        </w:rPr>
        <w:t>Examples essential – must quote constitutional section and HCA cases for high marks.</w:t>
      </w:r>
    </w:p>
    <w:p w:rsidR="006547C2" w:rsidRPr="009526D2" w:rsidRDefault="006547C2" w:rsidP="00233B78">
      <w:pPr>
        <w:tabs>
          <w:tab w:val="left" w:pos="720"/>
          <w:tab w:val="right" w:pos="9360"/>
        </w:tabs>
        <w:rPr>
          <w:rFonts w:cs="Arial"/>
          <w:szCs w:val="22"/>
        </w:rPr>
      </w:pPr>
    </w:p>
    <w:p w:rsidR="00233B78" w:rsidRPr="00680D71" w:rsidRDefault="00233B78" w:rsidP="00233B78">
      <w:pPr>
        <w:tabs>
          <w:tab w:val="left" w:pos="720"/>
          <w:tab w:val="right" w:pos="9360"/>
        </w:tabs>
        <w:rPr>
          <w:rFonts w:cs="Arial"/>
          <w:b/>
          <w:szCs w:val="22"/>
        </w:rPr>
      </w:pPr>
      <w:r w:rsidRPr="00680D71">
        <w:rPr>
          <w:rFonts w:cs="Arial"/>
          <w:b/>
          <w:szCs w:val="22"/>
        </w:rPr>
        <w:t>Mark allocation:</w:t>
      </w:r>
    </w:p>
    <w:p w:rsidR="00233B78" w:rsidRPr="009526D2" w:rsidRDefault="00233B78" w:rsidP="00E74A8A">
      <w:pPr>
        <w:pStyle w:val="ListParagraph"/>
        <w:numPr>
          <w:ilvl w:val="0"/>
          <w:numId w:val="9"/>
        </w:numPr>
        <w:tabs>
          <w:tab w:val="left" w:pos="720"/>
          <w:tab w:val="right" w:pos="9360"/>
        </w:tabs>
        <w:rPr>
          <w:rFonts w:cs="Arial"/>
          <w:szCs w:val="22"/>
        </w:rPr>
      </w:pPr>
      <w:r w:rsidRPr="009526D2">
        <w:rPr>
          <w:rFonts w:cs="Arial"/>
          <w:szCs w:val="22"/>
        </w:rPr>
        <w:t xml:space="preserve">0-1 mark = limited content understanding demonstrated but lacks detail and/or definitions, examples.  Fails to </w:t>
      </w:r>
      <w:r w:rsidR="00D70A85" w:rsidRPr="009526D2">
        <w:rPr>
          <w:rFonts w:cs="Arial"/>
          <w:szCs w:val="22"/>
        </w:rPr>
        <w:t xml:space="preserve">identify </w:t>
      </w:r>
      <w:r w:rsidRPr="009526D2">
        <w:rPr>
          <w:rFonts w:cs="Arial"/>
          <w:szCs w:val="22"/>
        </w:rPr>
        <w:t>the two critical factors above (see point one) and doesn’t address two financial powers adequately.</w:t>
      </w:r>
    </w:p>
    <w:p w:rsidR="00233B78" w:rsidRPr="009526D2" w:rsidRDefault="00233B78" w:rsidP="00E74A8A">
      <w:pPr>
        <w:pStyle w:val="ListParagraph"/>
        <w:numPr>
          <w:ilvl w:val="0"/>
          <w:numId w:val="9"/>
        </w:numPr>
        <w:tabs>
          <w:tab w:val="left" w:pos="720"/>
          <w:tab w:val="right" w:pos="9360"/>
        </w:tabs>
        <w:rPr>
          <w:rFonts w:cs="Arial"/>
          <w:szCs w:val="22"/>
        </w:rPr>
      </w:pPr>
      <w:r w:rsidRPr="009526D2">
        <w:rPr>
          <w:rFonts w:cs="Arial"/>
          <w:szCs w:val="22"/>
        </w:rPr>
        <w:t xml:space="preserve">1-2 marks = some content understanding demonstrated but lacks detail and/or definitions, examples.  </w:t>
      </w:r>
      <w:r w:rsidR="00D70A85" w:rsidRPr="009526D2">
        <w:rPr>
          <w:rFonts w:cs="Arial"/>
          <w:szCs w:val="22"/>
        </w:rPr>
        <w:t>May identify one of the critical factors above (see point one) and doesn’t address two financial powers adequately.</w:t>
      </w:r>
    </w:p>
    <w:p w:rsidR="00233B78" w:rsidRPr="009526D2" w:rsidRDefault="00233B78" w:rsidP="00E74A8A">
      <w:pPr>
        <w:pStyle w:val="ListParagraph"/>
        <w:numPr>
          <w:ilvl w:val="0"/>
          <w:numId w:val="9"/>
        </w:numPr>
        <w:tabs>
          <w:tab w:val="left" w:pos="720"/>
          <w:tab w:val="right" w:pos="9360"/>
        </w:tabs>
        <w:rPr>
          <w:rFonts w:cs="Arial"/>
          <w:szCs w:val="22"/>
        </w:rPr>
      </w:pPr>
      <w:r w:rsidRPr="009526D2">
        <w:rPr>
          <w:rFonts w:cs="Arial"/>
          <w:szCs w:val="22"/>
        </w:rPr>
        <w:t xml:space="preserve">2-3 marks = adequate content understanding demonstrated with some detail.  Lacks accurate and or specific examples (uses general examples).  </w:t>
      </w:r>
      <w:r w:rsidR="00D70A85" w:rsidRPr="009526D2">
        <w:rPr>
          <w:rFonts w:cs="Arial"/>
          <w:szCs w:val="22"/>
        </w:rPr>
        <w:t>Address two financial powers adequately.</w:t>
      </w:r>
    </w:p>
    <w:p w:rsidR="00233B78" w:rsidRPr="009526D2" w:rsidRDefault="00233B78" w:rsidP="00E74A8A">
      <w:pPr>
        <w:pStyle w:val="ListParagraph"/>
        <w:numPr>
          <w:ilvl w:val="0"/>
          <w:numId w:val="9"/>
        </w:numPr>
        <w:tabs>
          <w:tab w:val="left" w:pos="720"/>
          <w:tab w:val="right" w:pos="9360"/>
        </w:tabs>
        <w:rPr>
          <w:rFonts w:cs="Arial"/>
          <w:szCs w:val="22"/>
        </w:rPr>
      </w:pPr>
      <w:r w:rsidRPr="009526D2">
        <w:rPr>
          <w:rFonts w:cs="Arial"/>
          <w:szCs w:val="22"/>
        </w:rPr>
        <w:t>3-4 marks = good content understanding demonstrated with good detail.  Gives good specific examples</w:t>
      </w:r>
      <w:r w:rsidR="00D70A85" w:rsidRPr="009526D2">
        <w:rPr>
          <w:rFonts w:cs="Arial"/>
          <w:szCs w:val="22"/>
        </w:rPr>
        <w:t xml:space="preserve"> (e.g. good examples, explanations, constitutional references, HCA case references)</w:t>
      </w:r>
      <w:r w:rsidRPr="009526D2">
        <w:rPr>
          <w:rFonts w:cs="Arial"/>
          <w:szCs w:val="22"/>
        </w:rPr>
        <w:t xml:space="preserve">.  Assesses the impact of two financial powers and the assesses their significance </w:t>
      </w:r>
      <w:r w:rsidR="00CB6518" w:rsidRPr="009526D2">
        <w:rPr>
          <w:rFonts w:cs="Arial"/>
          <w:szCs w:val="22"/>
        </w:rPr>
        <w:t>for</w:t>
      </w:r>
      <w:r w:rsidRPr="009526D2">
        <w:rPr>
          <w:rFonts w:cs="Arial"/>
          <w:szCs w:val="22"/>
        </w:rPr>
        <w:t xml:space="preserve"> the federal balance of power.</w:t>
      </w:r>
    </w:p>
    <w:p w:rsidR="00233B78" w:rsidRPr="009526D2" w:rsidRDefault="00233B78" w:rsidP="00E74A8A">
      <w:pPr>
        <w:pStyle w:val="ListParagraph"/>
        <w:numPr>
          <w:ilvl w:val="0"/>
          <w:numId w:val="9"/>
        </w:numPr>
        <w:tabs>
          <w:tab w:val="left" w:pos="720"/>
          <w:tab w:val="right" w:pos="9360"/>
        </w:tabs>
        <w:rPr>
          <w:rFonts w:cs="Arial"/>
          <w:szCs w:val="22"/>
        </w:rPr>
      </w:pPr>
      <w:r w:rsidRPr="009526D2">
        <w:rPr>
          <w:rFonts w:cs="Arial"/>
          <w:szCs w:val="22"/>
        </w:rPr>
        <w:t xml:space="preserve">5 marks = excellent content knowledge demonstrated with detail (e.g. </w:t>
      </w:r>
      <w:r w:rsidR="00D70A85" w:rsidRPr="009526D2">
        <w:rPr>
          <w:rFonts w:cs="Arial"/>
          <w:szCs w:val="22"/>
        </w:rPr>
        <w:t xml:space="preserve">excellent </w:t>
      </w:r>
      <w:r w:rsidRPr="009526D2">
        <w:rPr>
          <w:rFonts w:cs="Arial"/>
          <w:szCs w:val="22"/>
        </w:rPr>
        <w:t>example</w:t>
      </w:r>
      <w:r w:rsidR="00D70A85" w:rsidRPr="009526D2">
        <w:rPr>
          <w:rFonts w:cs="Arial"/>
          <w:szCs w:val="22"/>
        </w:rPr>
        <w:t>s</w:t>
      </w:r>
      <w:r w:rsidRPr="009526D2">
        <w:rPr>
          <w:rFonts w:cs="Arial"/>
          <w:szCs w:val="22"/>
        </w:rPr>
        <w:t xml:space="preserve">, explanations, constitutional references, HCA case references).  Clearly and accurately assesses the impact of two financial powers and the </w:t>
      </w:r>
      <w:r w:rsidR="00FD3652" w:rsidRPr="009526D2">
        <w:rPr>
          <w:rFonts w:cs="Arial"/>
          <w:szCs w:val="22"/>
        </w:rPr>
        <w:t xml:space="preserve">correctly </w:t>
      </w:r>
      <w:r w:rsidRPr="009526D2">
        <w:rPr>
          <w:rFonts w:cs="Arial"/>
          <w:szCs w:val="22"/>
        </w:rPr>
        <w:t xml:space="preserve">assesses their significance </w:t>
      </w:r>
      <w:r w:rsidR="00CB6518" w:rsidRPr="009526D2">
        <w:rPr>
          <w:rFonts w:cs="Arial"/>
          <w:szCs w:val="22"/>
        </w:rPr>
        <w:t>for</w:t>
      </w:r>
      <w:r w:rsidRPr="009526D2">
        <w:rPr>
          <w:rFonts w:cs="Arial"/>
          <w:szCs w:val="22"/>
        </w:rPr>
        <w:t xml:space="preserve"> the federal balance of power.</w:t>
      </w:r>
    </w:p>
    <w:p w:rsidR="00233B78" w:rsidRPr="009526D2" w:rsidRDefault="00233B78" w:rsidP="00233B78">
      <w:pPr>
        <w:tabs>
          <w:tab w:val="left" w:pos="720"/>
          <w:tab w:val="right" w:pos="9360"/>
        </w:tabs>
        <w:rPr>
          <w:rFonts w:cs="Arial"/>
          <w:szCs w:val="22"/>
        </w:rPr>
      </w:pPr>
    </w:p>
    <w:p w:rsidR="00226D22" w:rsidRPr="009526D2" w:rsidRDefault="00226D22"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r w:rsidRPr="009526D2">
        <w:rPr>
          <w:rFonts w:cs="Arial"/>
          <w:b/>
          <w:szCs w:val="22"/>
        </w:rPr>
        <w:t>Question 2</w:t>
      </w:r>
      <w:r w:rsidRPr="009526D2">
        <w:rPr>
          <w:rFonts w:cs="Arial"/>
          <w:b/>
          <w:szCs w:val="22"/>
        </w:rPr>
        <w:tab/>
        <w:t>(10 marks)</w:t>
      </w:r>
    </w:p>
    <w:p w:rsidR="001C0CBC" w:rsidRPr="009526D2" w:rsidRDefault="001C0CBC" w:rsidP="00AD5893">
      <w:pPr>
        <w:tabs>
          <w:tab w:val="left" w:pos="720"/>
          <w:tab w:val="right" w:pos="9360"/>
        </w:tabs>
        <w:rPr>
          <w:rFonts w:cs="Arial"/>
          <w:szCs w:val="22"/>
        </w:rPr>
      </w:pPr>
    </w:p>
    <w:p w:rsidR="00537223" w:rsidRPr="009526D2" w:rsidRDefault="00537223" w:rsidP="005B6159">
      <w:pPr>
        <w:pStyle w:val="paragraph"/>
        <w:numPr>
          <w:ilvl w:val="0"/>
          <w:numId w:val="4"/>
        </w:numPr>
        <w:ind w:left="851" w:hanging="851"/>
        <w:textAlignment w:val="baseline"/>
        <w:rPr>
          <w:rFonts w:ascii="Arial" w:hAnsi="Arial" w:cs="Arial"/>
          <w:color w:val="0070C0"/>
          <w:sz w:val="22"/>
          <w:szCs w:val="22"/>
          <w:lang w:val="en-US" w:eastAsia="en-US"/>
        </w:rPr>
      </w:pPr>
      <w:r w:rsidRPr="009526D2">
        <w:rPr>
          <w:rFonts w:ascii="Arial" w:hAnsi="Arial" w:cs="Arial"/>
          <w:color w:val="0070C0"/>
          <w:sz w:val="22"/>
          <w:szCs w:val="22"/>
          <w:lang w:val="en-US" w:eastAsia="en-US"/>
        </w:rPr>
        <w:t>Explain the original jurisdiction of the High Court of Australia.  </w:t>
      </w:r>
    </w:p>
    <w:p w:rsidR="001C0CBC" w:rsidRPr="009526D2" w:rsidRDefault="001C0CBC" w:rsidP="00537223">
      <w:pPr>
        <w:pStyle w:val="paragraph"/>
        <w:ind w:left="1080"/>
        <w:jc w:val="right"/>
        <w:textAlignment w:val="baseline"/>
        <w:rPr>
          <w:rFonts w:ascii="Arial" w:hAnsi="Arial" w:cs="Arial"/>
          <w:sz w:val="22"/>
          <w:szCs w:val="22"/>
        </w:rPr>
      </w:pPr>
      <w:r w:rsidRPr="009526D2">
        <w:rPr>
          <w:rFonts w:ascii="Arial" w:hAnsi="Arial" w:cs="Arial"/>
          <w:sz w:val="22"/>
          <w:szCs w:val="22"/>
        </w:rPr>
        <w:t>(2 marks)</w:t>
      </w:r>
    </w:p>
    <w:p w:rsidR="009D7AB0" w:rsidRPr="00680D71" w:rsidRDefault="009D7AB0" w:rsidP="009D7AB0">
      <w:pPr>
        <w:tabs>
          <w:tab w:val="left" w:pos="720"/>
          <w:tab w:val="right" w:pos="9360"/>
        </w:tabs>
        <w:rPr>
          <w:rFonts w:cs="Arial"/>
          <w:b/>
          <w:szCs w:val="22"/>
        </w:rPr>
      </w:pPr>
      <w:r w:rsidRPr="00680D71">
        <w:rPr>
          <w:rFonts w:cs="Arial"/>
          <w:b/>
          <w:szCs w:val="22"/>
        </w:rPr>
        <w:t>Content criteria</w:t>
      </w:r>
    </w:p>
    <w:p w:rsidR="009D7AB0" w:rsidRPr="009526D2" w:rsidRDefault="009D7AB0" w:rsidP="005B6159">
      <w:pPr>
        <w:pStyle w:val="ListParagraph"/>
        <w:numPr>
          <w:ilvl w:val="0"/>
          <w:numId w:val="9"/>
        </w:numPr>
        <w:tabs>
          <w:tab w:val="left" w:pos="720"/>
          <w:tab w:val="right" w:pos="9360"/>
        </w:tabs>
        <w:rPr>
          <w:rFonts w:cs="Arial"/>
          <w:szCs w:val="22"/>
        </w:rPr>
      </w:pPr>
      <w:r w:rsidRPr="009526D2">
        <w:rPr>
          <w:rFonts w:cs="Arial"/>
          <w:szCs w:val="22"/>
        </w:rPr>
        <w:t xml:space="preserve">The power, codified in </w:t>
      </w:r>
      <w:r w:rsidR="002D3717">
        <w:rPr>
          <w:rFonts w:cs="Arial"/>
          <w:szCs w:val="22"/>
        </w:rPr>
        <w:t>s</w:t>
      </w:r>
      <w:r w:rsidRPr="009526D2">
        <w:rPr>
          <w:rFonts w:cs="Arial"/>
          <w:szCs w:val="22"/>
        </w:rPr>
        <w:t xml:space="preserve">75 and </w:t>
      </w:r>
      <w:r w:rsidR="002D3717">
        <w:rPr>
          <w:rFonts w:cs="Arial"/>
          <w:szCs w:val="22"/>
        </w:rPr>
        <w:t>s</w:t>
      </w:r>
      <w:r w:rsidRPr="009526D2">
        <w:rPr>
          <w:rFonts w:cs="Arial"/>
          <w:szCs w:val="22"/>
        </w:rPr>
        <w:t>76 of the Constitution, of the High Court to hear cases in the first instance.</w:t>
      </w:r>
    </w:p>
    <w:p w:rsidR="009412B0" w:rsidRPr="009526D2" w:rsidRDefault="009D7AB0" w:rsidP="005B6159">
      <w:pPr>
        <w:pStyle w:val="ListParagraph"/>
        <w:numPr>
          <w:ilvl w:val="0"/>
          <w:numId w:val="9"/>
        </w:numPr>
        <w:tabs>
          <w:tab w:val="left" w:pos="720"/>
          <w:tab w:val="right" w:pos="9360"/>
        </w:tabs>
        <w:rPr>
          <w:rFonts w:cs="Arial"/>
          <w:szCs w:val="22"/>
        </w:rPr>
      </w:pPr>
      <w:r w:rsidRPr="009526D2">
        <w:rPr>
          <w:rFonts w:cs="Arial"/>
          <w:szCs w:val="22"/>
        </w:rPr>
        <w:t>Consists of “original jurisdiction”</w:t>
      </w:r>
      <w:r w:rsidR="009412B0" w:rsidRPr="009526D2">
        <w:rPr>
          <w:rFonts w:cs="Arial"/>
          <w:szCs w:val="22"/>
        </w:rPr>
        <w:t xml:space="preserve"> granted by s75 and;</w:t>
      </w:r>
    </w:p>
    <w:p w:rsidR="009D7AB0" w:rsidRPr="009526D2" w:rsidRDefault="009412B0" w:rsidP="005B6159">
      <w:pPr>
        <w:pStyle w:val="ListParagraph"/>
        <w:numPr>
          <w:ilvl w:val="0"/>
          <w:numId w:val="9"/>
        </w:numPr>
        <w:tabs>
          <w:tab w:val="left" w:pos="720"/>
          <w:tab w:val="right" w:pos="9360"/>
        </w:tabs>
        <w:rPr>
          <w:rFonts w:cs="Arial"/>
          <w:szCs w:val="22"/>
        </w:rPr>
      </w:pPr>
      <w:r w:rsidRPr="009526D2">
        <w:rPr>
          <w:rFonts w:cs="Arial"/>
          <w:szCs w:val="22"/>
        </w:rPr>
        <w:t>“A</w:t>
      </w:r>
      <w:r w:rsidR="009D7AB0" w:rsidRPr="009526D2">
        <w:rPr>
          <w:rFonts w:cs="Arial"/>
          <w:szCs w:val="22"/>
        </w:rPr>
        <w:t xml:space="preserve">dditional original jurisdiction” </w:t>
      </w:r>
      <w:r w:rsidRPr="009526D2">
        <w:rPr>
          <w:rFonts w:cs="Arial"/>
          <w:szCs w:val="22"/>
        </w:rPr>
        <w:t>granted by s76</w:t>
      </w:r>
      <w:r w:rsidR="009D7AB0" w:rsidRPr="009526D2">
        <w:rPr>
          <w:rFonts w:cs="Arial"/>
          <w:szCs w:val="22"/>
        </w:rPr>
        <w:t xml:space="preserve"> </w:t>
      </w:r>
      <w:r w:rsidRPr="009526D2">
        <w:rPr>
          <w:rFonts w:cs="Arial"/>
          <w:szCs w:val="22"/>
        </w:rPr>
        <w:t>enabling the parliament to add original jurisdiction by statute (the Judiciary Act 1903).</w:t>
      </w:r>
    </w:p>
    <w:p w:rsidR="009D7AB0" w:rsidRPr="009526D2" w:rsidRDefault="002D3717" w:rsidP="005B6159">
      <w:pPr>
        <w:pStyle w:val="ListParagraph"/>
        <w:numPr>
          <w:ilvl w:val="0"/>
          <w:numId w:val="9"/>
        </w:numPr>
        <w:tabs>
          <w:tab w:val="left" w:pos="720"/>
          <w:tab w:val="right" w:pos="9360"/>
        </w:tabs>
        <w:rPr>
          <w:rFonts w:cs="Arial"/>
          <w:szCs w:val="22"/>
        </w:rPr>
      </w:pPr>
      <w:r>
        <w:rPr>
          <w:rFonts w:cs="Arial"/>
          <w:szCs w:val="22"/>
        </w:rPr>
        <w:t>Such cases include those</w:t>
      </w:r>
      <w:r w:rsidR="009D7AB0" w:rsidRPr="009526D2">
        <w:rPr>
          <w:rFonts w:cs="Arial"/>
          <w:szCs w:val="22"/>
        </w:rPr>
        <w:t xml:space="preserve"> involving the constitution, treaties, where the commonwealth is a party, between Australian governments.</w:t>
      </w:r>
    </w:p>
    <w:p w:rsidR="009D7AB0" w:rsidRPr="009526D2" w:rsidRDefault="009D7AB0" w:rsidP="009D7AB0">
      <w:pPr>
        <w:tabs>
          <w:tab w:val="left" w:pos="720"/>
          <w:tab w:val="right" w:pos="9360"/>
        </w:tabs>
        <w:rPr>
          <w:rFonts w:cs="Arial"/>
          <w:szCs w:val="22"/>
        </w:rPr>
      </w:pPr>
    </w:p>
    <w:p w:rsidR="009D7AB0" w:rsidRPr="00680D71" w:rsidRDefault="009D7AB0" w:rsidP="009D7AB0">
      <w:pPr>
        <w:tabs>
          <w:tab w:val="left" w:pos="720"/>
          <w:tab w:val="right" w:pos="9360"/>
        </w:tabs>
        <w:rPr>
          <w:rFonts w:cs="Arial"/>
          <w:b/>
          <w:szCs w:val="22"/>
        </w:rPr>
      </w:pPr>
      <w:r w:rsidRPr="00680D71">
        <w:rPr>
          <w:rFonts w:cs="Arial"/>
          <w:b/>
          <w:szCs w:val="22"/>
        </w:rPr>
        <w:t xml:space="preserve">Examples </w:t>
      </w:r>
    </w:p>
    <w:p w:rsidR="009D7AB0" w:rsidRPr="009526D2" w:rsidRDefault="009D7AB0" w:rsidP="005B6159">
      <w:pPr>
        <w:pStyle w:val="ListParagraph"/>
        <w:numPr>
          <w:ilvl w:val="0"/>
          <w:numId w:val="9"/>
        </w:numPr>
        <w:tabs>
          <w:tab w:val="left" w:pos="720"/>
          <w:tab w:val="right" w:pos="9360"/>
        </w:tabs>
        <w:rPr>
          <w:rFonts w:cs="Arial"/>
          <w:szCs w:val="22"/>
        </w:rPr>
      </w:pPr>
      <w:r w:rsidRPr="009526D2">
        <w:rPr>
          <w:rFonts w:cs="Arial"/>
          <w:szCs w:val="22"/>
        </w:rPr>
        <w:t xml:space="preserve">Should be </w:t>
      </w:r>
      <w:r w:rsidR="00102E42" w:rsidRPr="009526D2">
        <w:rPr>
          <w:rFonts w:cs="Arial"/>
          <w:szCs w:val="22"/>
        </w:rPr>
        <w:t>included to illustrate understanding.</w:t>
      </w:r>
    </w:p>
    <w:p w:rsidR="009D7AB0" w:rsidRPr="009526D2" w:rsidRDefault="009D7AB0" w:rsidP="009D7AB0">
      <w:pPr>
        <w:tabs>
          <w:tab w:val="left" w:pos="720"/>
          <w:tab w:val="right" w:pos="9360"/>
        </w:tabs>
        <w:rPr>
          <w:rFonts w:cs="Arial"/>
          <w:szCs w:val="22"/>
        </w:rPr>
      </w:pPr>
    </w:p>
    <w:p w:rsidR="009D7AB0" w:rsidRPr="00680D71" w:rsidRDefault="009D7AB0" w:rsidP="009D7AB0">
      <w:pPr>
        <w:tabs>
          <w:tab w:val="left" w:pos="720"/>
          <w:tab w:val="right" w:pos="9360"/>
        </w:tabs>
        <w:rPr>
          <w:rFonts w:cs="Arial"/>
          <w:b/>
          <w:szCs w:val="22"/>
        </w:rPr>
      </w:pPr>
      <w:r w:rsidRPr="00680D71">
        <w:rPr>
          <w:rFonts w:cs="Arial"/>
          <w:b/>
          <w:szCs w:val="22"/>
        </w:rPr>
        <w:t>Mark allocation:</w:t>
      </w:r>
    </w:p>
    <w:p w:rsidR="009D7AB0" w:rsidRPr="009526D2" w:rsidRDefault="009D7AB0" w:rsidP="00E74A8A">
      <w:pPr>
        <w:pStyle w:val="ListParagraph"/>
        <w:numPr>
          <w:ilvl w:val="0"/>
          <w:numId w:val="9"/>
        </w:numPr>
        <w:tabs>
          <w:tab w:val="left" w:pos="720"/>
          <w:tab w:val="right" w:pos="9360"/>
        </w:tabs>
        <w:rPr>
          <w:rFonts w:cs="Arial"/>
          <w:szCs w:val="22"/>
        </w:rPr>
      </w:pPr>
      <w:r w:rsidRPr="009526D2">
        <w:rPr>
          <w:rFonts w:cs="Arial"/>
          <w:szCs w:val="22"/>
        </w:rPr>
        <w:t>½ mark = some content understanding demonstrated but lacks detail.</w:t>
      </w:r>
    </w:p>
    <w:p w:rsidR="009D7AB0" w:rsidRPr="009526D2" w:rsidRDefault="009D7AB0" w:rsidP="00E74A8A">
      <w:pPr>
        <w:pStyle w:val="ListParagraph"/>
        <w:numPr>
          <w:ilvl w:val="0"/>
          <w:numId w:val="9"/>
        </w:numPr>
        <w:tabs>
          <w:tab w:val="left" w:pos="720"/>
          <w:tab w:val="right" w:pos="9360"/>
        </w:tabs>
        <w:rPr>
          <w:rFonts w:cs="Arial"/>
          <w:szCs w:val="22"/>
        </w:rPr>
      </w:pPr>
      <w:r w:rsidRPr="009526D2">
        <w:rPr>
          <w:rFonts w:cs="Arial"/>
          <w:szCs w:val="22"/>
        </w:rPr>
        <w:t>1 mark = adequate content understanding demonstrated with limited detail.</w:t>
      </w:r>
    </w:p>
    <w:p w:rsidR="009D7AB0" w:rsidRPr="009526D2" w:rsidRDefault="009D7AB0" w:rsidP="00E74A8A">
      <w:pPr>
        <w:pStyle w:val="ListParagraph"/>
        <w:numPr>
          <w:ilvl w:val="0"/>
          <w:numId w:val="9"/>
        </w:numPr>
        <w:tabs>
          <w:tab w:val="left" w:pos="720"/>
          <w:tab w:val="right" w:pos="9360"/>
        </w:tabs>
        <w:rPr>
          <w:rFonts w:cs="Arial"/>
          <w:szCs w:val="22"/>
        </w:rPr>
      </w:pPr>
      <w:r w:rsidRPr="009526D2">
        <w:rPr>
          <w:rFonts w:cs="Arial"/>
          <w:szCs w:val="22"/>
        </w:rPr>
        <w:t>1 ½ marks = good content understanding demonstrated with some detail.</w:t>
      </w:r>
    </w:p>
    <w:p w:rsidR="009D7AB0" w:rsidRPr="009526D2" w:rsidRDefault="009D7AB0" w:rsidP="00E74A8A">
      <w:pPr>
        <w:pStyle w:val="ListParagraph"/>
        <w:numPr>
          <w:ilvl w:val="0"/>
          <w:numId w:val="9"/>
        </w:numPr>
        <w:tabs>
          <w:tab w:val="left" w:pos="720"/>
          <w:tab w:val="right" w:pos="9360"/>
        </w:tabs>
        <w:rPr>
          <w:rFonts w:cs="Arial"/>
          <w:szCs w:val="22"/>
        </w:rPr>
      </w:pPr>
      <w:r w:rsidRPr="009526D2">
        <w:rPr>
          <w:rFonts w:cs="Arial"/>
          <w:szCs w:val="22"/>
        </w:rPr>
        <w:t>2 marks = excellent content knowledge demonstrated (</w:t>
      </w:r>
      <w:r w:rsidR="00102E42" w:rsidRPr="009526D2">
        <w:rPr>
          <w:rFonts w:cs="Arial"/>
          <w:szCs w:val="22"/>
        </w:rPr>
        <w:t xml:space="preserve">both </w:t>
      </w:r>
      <w:r w:rsidRPr="009526D2">
        <w:rPr>
          <w:rFonts w:cs="Arial"/>
          <w:szCs w:val="22"/>
        </w:rPr>
        <w:t>constitutional reference</w:t>
      </w:r>
      <w:r w:rsidR="00102E42" w:rsidRPr="009526D2">
        <w:rPr>
          <w:rFonts w:cs="Arial"/>
          <w:szCs w:val="22"/>
        </w:rPr>
        <w:t>s</w:t>
      </w:r>
      <w:r w:rsidRPr="009526D2">
        <w:rPr>
          <w:rFonts w:cs="Arial"/>
          <w:szCs w:val="22"/>
        </w:rPr>
        <w:t xml:space="preserve"> essential) with detail (</w:t>
      </w:r>
      <w:r w:rsidR="00102E42" w:rsidRPr="009526D2">
        <w:rPr>
          <w:rFonts w:cs="Arial"/>
          <w:szCs w:val="22"/>
        </w:rPr>
        <w:t>e.g. example of an additional original jurisdiction</w:t>
      </w:r>
      <w:r w:rsidRPr="009526D2">
        <w:rPr>
          <w:rFonts w:cs="Arial"/>
          <w:szCs w:val="22"/>
        </w:rPr>
        <w:t>)</w:t>
      </w:r>
      <w:r w:rsidR="00102E42" w:rsidRPr="009526D2">
        <w:rPr>
          <w:rFonts w:cs="Arial"/>
          <w:szCs w:val="22"/>
        </w:rPr>
        <w:t>.</w:t>
      </w:r>
    </w:p>
    <w:p w:rsidR="001C0CBC" w:rsidRDefault="001C0CBC" w:rsidP="00E74A8A">
      <w:pPr>
        <w:pStyle w:val="ListParagraph"/>
        <w:tabs>
          <w:tab w:val="left" w:pos="720"/>
          <w:tab w:val="right" w:pos="9360"/>
        </w:tabs>
        <w:rPr>
          <w:rFonts w:cs="Arial"/>
          <w:szCs w:val="22"/>
        </w:rPr>
      </w:pPr>
    </w:p>
    <w:p w:rsidR="00AF519E" w:rsidRPr="009526D2" w:rsidRDefault="00AF519E" w:rsidP="00E74A8A">
      <w:pPr>
        <w:pStyle w:val="ListParagraph"/>
        <w:tabs>
          <w:tab w:val="left" w:pos="720"/>
          <w:tab w:val="right" w:pos="9360"/>
        </w:tabs>
        <w:rPr>
          <w:rFonts w:cs="Arial"/>
          <w:szCs w:val="22"/>
        </w:rPr>
      </w:pPr>
    </w:p>
    <w:p w:rsidR="00493120" w:rsidRPr="00747028" w:rsidRDefault="00493120" w:rsidP="00493120">
      <w:pPr>
        <w:pStyle w:val="paragraph"/>
        <w:numPr>
          <w:ilvl w:val="0"/>
          <w:numId w:val="4"/>
        </w:numPr>
        <w:tabs>
          <w:tab w:val="left" w:pos="720"/>
          <w:tab w:val="right" w:pos="9360"/>
        </w:tabs>
        <w:ind w:left="709" w:hanging="349"/>
        <w:textAlignment w:val="baseline"/>
        <w:rPr>
          <w:rFonts w:ascii="Arial" w:hAnsi="Arial" w:cs="Arial"/>
          <w:color w:val="548DD4" w:themeColor="text2" w:themeTint="99"/>
          <w:sz w:val="22"/>
          <w:szCs w:val="22"/>
        </w:rPr>
      </w:pPr>
      <w:r w:rsidRPr="00747028">
        <w:rPr>
          <w:rFonts w:ascii="Arial" w:hAnsi="Arial" w:cs="Arial"/>
          <w:color w:val="548DD4" w:themeColor="text2" w:themeTint="99"/>
          <w:sz w:val="22"/>
          <w:szCs w:val="22"/>
          <w:lang w:val="en-US" w:eastAsia="en-US"/>
        </w:rPr>
        <w:t xml:space="preserve">Explain </w:t>
      </w:r>
      <w:r w:rsidRPr="00747028">
        <w:rPr>
          <w:rFonts w:ascii="Arial" w:hAnsi="Arial" w:cs="Arial"/>
          <w:b/>
          <w:color w:val="548DD4" w:themeColor="text2" w:themeTint="99"/>
          <w:sz w:val="22"/>
          <w:szCs w:val="22"/>
          <w:lang w:val="en-US" w:eastAsia="en-US"/>
        </w:rPr>
        <w:t>one</w:t>
      </w:r>
      <w:r w:rsidRPr="00747028">
        <w:rPr>
          <w:rFonts w:ascii="Arial" w:hAnsi="Arial" w:cs="Arial"/>
          <w:color w:val="548DD4" w:themeColor="text2" w:themeTint="99"/>
          <w:sz w:val="22"/>
          <w:szCs w:val="22"/>
          <w:lang w:val="en-US" w:eastAsia="en-US"/>
        </w:rPr>
        <w:t xml:space="preserve"> way the High Court provides a check and balance on the legislative branch </w:t>
      </w:r>
      <w:r w:rsidRPr="00747028">
        <w:rPr>
          <w:rFonts w:ascii="Arial" w:hAnsi="Arial" w:cs="Arial"/>
          <w:b/>
          <w:color w:val="548DD4" w:themeColor="text2" w:themeTint="99"/>
          <w:sz w:val="22"/>
          <w:szCs w:val="22"/>
          <w:lang w:val="en-US" w:eastAsia="en-US"/>
        </w:rPr>
        <w:t>and one</w:t>
      </w:r>
      <w:r w:rsidRPr="00747028">
        <w:rPr>
          <w:rFonts w:ascii="Arial" w:hAnsi="Arial" w:cs="Arial"/>
          <w:color w:val="548DD4" w:themeColor="text2" w:themeTint="99"/>
          <w:sz w:val="22"/>
          <w:szCs w:val="22"/>
          <w:lang w:val="en-US" w:eastAsia="en-US"/>
        </w:rPr>
        <w:t xml:space="preserve"> it</w:t>
      </w:r>
      <w:r w:rsidRPr="00747028">
        <w:rPr>
          <w:rFonts w:ascii="Arial" w:hAnsi="Arial" w:cs="Arial"/>
          <w:b/>
          <w:color w:val="548DD4" w:themeColor="text2" w:themeTint="99"/>
          <w:sz w:val="22"/>
          <w:szCs w:val="22"/>
          <w:lang w:val="en-US" w:eastAsia="en-US"/>
        </w:rPr>
        <w:t xml:space="preserve"> </w:t>
      </w:r>
      <w:r w:rsidRPr="00747028">
        <w:rPr>
          <w:rFonts w:ascii="Arial" w:hAnsi="Arial" w:cs="Arial"/>
          <w:color w:val="548DD4" w:themeColor="text2" w:themeTint="99"/>
          <w:sz w:val="22"/>
          <w:szCs w:val="22"/>
          <w:lang w:val="en-US" w:eastAsia="en-US"/>
        </w:rPr>
        <w:t xml:space="preserve">checks the executive branch of government in Australia.             </w:t>
      </w:r>
    </w:p>
    <w:p w:rsidR="00F01D0D" w:rsidRPr="00680D71" w:rsidRDefault="00F01D0D" w:rsidP="00F01D0D">
      <w:pPr>
        <w:tabs>
          <w:tab w:val="left" w:pos="720"/>
          <w:tab w:val="right" w:pos="9360"/>
        </w:tabs>
        <w:rPr>
          <w:rFonts w:cs="Arial"/>
          <w:b/>
          <w:szCs w:val="22"/>
        </w:rPr>
      </w:pPr>
      <w:r w:rsidRPr="00680D71">
        <w:rPr>
          <w:rFonts w:cs="Arial"/>
          <w:b/>
          <w:szCs w:val="22"/>
        </w:rPr>
        <w:t>Content criteria</w:t>
      </w:r>
    </w:p>
    <w:p w:rsidR="00253B39" w:rsidRPr="009526D2" w:rsidRDefault="008F48A9" w:rsidP="00E74A8A">
      <w:pPr>
        <w:pStyle w:val="ListParagraph"/>
        <w:numPr>
          <w:ilvl w:val="0"/>
          <w:numId w:val="9"/>
        </w:numPr>
        <w:tabs>
          <w:tab w:val="left" w:pos="720"/>
          <w:tab w:val="right" w:pos="9360"/>
        </w:tabs>
        <w:rPr>
          <w:rFonts w:cs="Arial"/>
          <w:szCs w:val="22"/>
        </w:rPr>
      </w:pPr>
      <w:r w:rsidRPr="009526D2">
        <w:rPr>
          <w:rFonts w:cs="Arial"/>
          <w:szCs w:val="22"/>
        </w:rPr>
        <w:t xml:space="preserve">The </w:t>
      </w:r>
      <w:r w:rsidR="00F01D0D" w:rsidRPr="009526D2">
        <w:rPr>
          <w:rFonts w:cs="Arial"/>
          <w:szCs w:val="22"/>
        </w:rPr>
        <w:t>High Court</w:t>
      </w:r>
      <w:r w:rsidRPr="009526D2">
        <w:rPr>
          <w:rFonts w:cs="Arial"/>
          <w:szCs w:val="22"/>
        </w:rPr>
        <w:t xml:space="preserve"> of Australia (HCA)</w:t>
      </w:r>
      <w:r w:rsidR="00F01D0D" w:rsidRPr="009526D2">
        <w:rPr>
          <w:rFonts w:cs="Arial"/>
          <w:szCs w:val="22"/>
        </w:rPr>
        <w:t xml:space="preserve"> should be defined as the highest court in Australia.  </w:t>
      </w:r>
    </w:p>
    <w:p w:rsidR="00F01D0D" w:rsidRPr="009526D2" w:rsidRDefault="00F01D0D" w:rsidP="00E74A8A">
      <w:pPr>
        <w:pStyle w:val="ListParagraph"/>
        <w:numPr>
          <w:ilvl w:val="0"/>
          <w:numId w:val="9"/>
        </w:numPr>
        <w:tabs>
          <w:tab w:val="left" w:pos="720"/>
          <w:tab w:val="right" w:pos="9360"/>
        </w:tabs>
        <w:rPr>
          <w:rFonts w:cs="Arial"/>
          <w:szCs w:val="22"/>
        </w:rPr>
      </w:pPr>
      <w:r w:rsidRPr="009526D2">
        <w:rPr>
          <w:rFonts w:cs="Arial"/>
          <w:szCs w:val="22"/>
        </w:rPr>
        <w:t>References to the constitution can be expected (Ch3, s71 etc).</w:t>
      </w:r>
    </w:p>
    <w:p w:rsidR="00253B39" w:rsidRPr="009526D2" w:rsidRDefault="00253B39" w:rsidP="00E74A8A">
      <w:pPr>
        <w:pStyle w:val="ListParagraph"/>
        <w:numPr>
          <w:ilvl w:val="0"/>
          <w:numId w:val="9"/>
        </w:numPr>
        <w:tabs>
          <w:tab w:val="left" w:pos="720"/>
          <w:tab w:val="right" w:pos="9360"/>
        </w:tabs>
        <w:rPr>
          <w:rFonts w:cs="Arial"/>
          <w:szCs w:val="22"/>
        </w:rPr>
      </w:pPr>
      <w:r w:rsidRPr="009526D2">
        <w:rPr>
          <w:rFonts w:cs="Arial"/>
          <w:szCs w:val="22"/>
        </w:rPr>
        <w:t>Principles of the s</w:t>
      </w:r>
      <w:r w:rsidR="00F01D0D" w:rsidRPr="009526D2">
        <w:rPr>
          <w:rFonts w:cs="Arial"/>
          <w:szCs w:val="22"/>
        </w:rPr>
        <w:t>eparation of powers / checks and balances should be addressed in the response.</w:t>
      </w:r>
      <w:r w:rsidR="008F48A9" w:rsidRPr="009526D2">
        <w:rPr>
          <w:rFonts w:cs="Arial"/>
          <w:szCs w:val="22"/>
        </w:rPr>
        <w:t xml:space="preserve">  </w:t>
      </w:r>
    </w:p>
    <w:p w:rsidR="00F01D0D" w:rsidRPr="009526D2" w:rsidRDefault="00253B39" w:rsidP="00E74A8A">
      <w:pPr>
        <w:pStyle w:val="ListParagraph"/>
        <w:numPr>
          <w:ilvl w:val="0"/>
          <w:numId w:val="9"/>
        </w:numPr>
        <w:tabs>
          <w:tab w:val="left" w:pos="720"/>
          <w:tab w:val="right" w:pos="9360"/>
        </w:tabs>
        <w:rPr>
          <w:rFonts w:cs="Arial"/>
          <w:szCs w:val="22"/>
        </w:rPr>
      </w:pPr>
      <w:r w:rsidRPr="009526D2">
        <w:rPr>
          <w:rFonts w:cs="Arial"/>
          <w:szCs w:val="22"/>
        </w:rPr>
        <w:t>Responses</w:t>
      </w:r>
      <w:r w:rsidR="008F48A9" w:rsidRPr="009526D2">
        <w:rPr>
          <w:rFonts w:cs="Arial"/>
          <w:szCs w:val="22"/>
        </w:rPr>
        <w:t xml:space="preserve"> should identify</w:t>
      </w:r>
      <w:r w:rsidR="00493120">
        <w:rPr>
          <w:rFonts w:cs="Arial"/>
          <w:szCs w:val="22"/>
        </w:rPr>
        <w:t xml:space="preserve"> </w:t>
      </w:r>
      <w:r w:rsidR="008F48A9" w:rsidRPr="009526D2">
        <w:rPr>
          <w:rFonts w:cs="Arial"/>
          <w:szCs w:val="22"/>
        </w:rPr>
        <w:t>parliament and the government as the “legislative and executive branches of government”.</w:t>
      </w:r>
    </w:p>
    <w:p w:rsidR="00F01D0D" w:rsidRPr="009526D2" w:rsidRDefault="008F48A9" w:rsidP="00E74A8A">
      <w:pPr>
        <w:pStyle w:val="ListParagraph"/>
        <w:numPr>
          <w:ilvl w:val="0"/>
          <w:numId w:val="9"/>
        </w:numPr>
        <w:tabs>
          <w:tab w:val="left" w:pos="720"/>
          <w:tab w:val="right" w:pos="9360"/>
        </w:tabs>
        <w:rPr>
          <w:rFonts w:cs="Arial"/>
          <w:szCs w:val="22"/>
        </w:rPr>
      </w:pPr>
      <w:r w:rsidRPr="009526D2">
        <w:rPr>
          <w:rFonts w:cs="Arial"/>
          <w:szCs w:val="22"/>
        </w:rPr>
        <w:t xml:space="preserve">The HCA’s powers (its original and appellate jurisdictions) are “judicial powers”.  Judicial power </w:t>
      </w:r>
      <w:r w:rsidR="00465E28" w:rsidRPr="009526D2">
        <w:rPr>
          <w:rFonts w:cs="Arial"/>
          <w:szCs w:val="22"/>
        </w:rPr>
        <w:t>should be defined a</w:t>
      </w:r>
      <w:r w:rsidRPr="009526D2">
        <w:rPr>
          <w:rFonts w:cs="Arial"/>
          <w:szCs w:val="22"/>
        </w:rPr>
        <w:t xml:space="preserve">s the power to make legally binding decisions </w:t>
      </w:r>
      <w:r w:rsidR="00253B39" w:rsidRPr="009526D2">
        <w:rPr>
          <w:rFonts w:cs="Arial"/>
          <w:szCs w:val="22"/>
        </w:rPr>
        <w:t xml:space="preserve">(they </w:t>
      </w:r>
      <w:r w:rsidRPr="009526D2">
        <w:rPr>
          <w:rFonts w:cs="Arial"/>
          <w:szCs w:val="22"/>
        </w:rPr>
        <w:t>are law</w:t>
      </w:r>
      <w:r w:rsidR="00253B39" w:rsidRPr="009526D2">
        <w:rPr>
          <w:rFonts w:cs="Arial"/>
          <w:szCs w:val="22"/>
        </w:rPr>
        <w:t>)</w:t>
      </w:r>
      <w:r w:rsidRPr="009526D2">
        <w:rPr>
          <w:rFonts w:cs="Arial"/>
          <w:szCs w:val="22"/>
        </w:rPr>
        <w:t>.  This is the power that enables checks and balances to be exercised on the parliament and executive because the HCA’s decisions are legally binding.</w:t>
      </w:r>
    </w:p>
    <w:p w:rsidR="00F01D0D" w:rsidRPr="009526D2" w:rsidRDefault="008F48A9" w:rsidP="00E74A8A">
      <w:pPr>
        <w:pStyle w:val="ListParagraph"/>
        <w:numPr>
          <w:ilvl w:val="0"/>
          <w:numId w:val="9"/>
        </w:numPr>
        <w:tabs>
          <w:tab w:val="left" w:pos="720"/>
          <w:tab w:val="right" w:pos="9360"/>
        </w:tabs>
        <w:rPr>
          <w:rFonts w:cs="Arial"/>
          <w:szCs w:val="22"/>
        </w:rPr>
      </w:pPr>
      <w:r w:rsidRPr="009526D2">
        <w:rPr>
          <w:rFonts w:cs="Arial"/>
          <w:szCs w:val="22"/>
        </w:rPr>
        <w:t xml:space="preserve">Students </w:t>
      </w:r>
      <w:r w:rsidR="00465E28" w:rsidRPr="009526D2">
        <w:rPr>
          <w:rFonts w:cs="Arial"/>
          <w:szCs w:val="22"/>
        </w:rPr>
        <w:t>must</w:t>
      </w:r>
      <w:r w:rsidRPr="009526D2">
        <w:rPr>
          <w:rFonts w:cs="Arial"/>
          <w:szCs w:val="22"/>
        </w:rPr>
        <w:t xml:space="preserve"> address </w:t>
      </w:r>
      <w:r w:rsidR="00747028">
        <w:rPr>
          <w:rFonts w:cs="Arial"/>
          <w:szCs w:val="22"/>
        </w:rPr>
        <w:t xml:space="preserve">both </w:t>
      </w:r>
      <w:r w:rsidR="00493120">
        <w:rPr>
          <w:rFonts w:cs="Arial"/>
          <w:szCs w:val="22"/>
        </w:rPr>
        <w:t xml:space="preserve">of the </w:t>
      </w:r>
      <w:r w:rsidRPr="009526D2">
        <w:rPr>
          <w:rFonts w:cs="Arial"/>
          <w:szCs w:val="22"/>
        </w:rPr>
        <w:t>arms of government …</w:t>
      </w:r>
    </w:p>
    <w:p w:rsidR="008F48A9" w:rsidRPr="009526D2" w:rsidRDefault="008F48A9" w:rsidP="005B6159">
      <w:pPr>
        <w:pStyle w:val="ListParagraph"/>
        <w:numPr>
          <w:ilvl w:val="1"/>
          <w:numId w:val="10"/>
        </w:numPr>
        <w:tabs>
          <w:tab w:val="left" w:pos="720"/>
          <w:tab w:val="right" w:pos="9360"/>
        </w:tabs>
        <w:rPr>
          <w:rFonts w:cs="Arial"/>
          <w:szCs w:val="22"/>
        </w:rPr>
      </w:pPr>
      <w:r w:rsidRPr="009526D2">
        <w:rPr>
          <w:rFonts w:cs="Arial"/>
          <w:szCs w:val="22"/>
        </w:rPr>
        <w:t>The legislative branch (parliament) is checked and balanced by the HCA’s decisions in respect of the…</w:t>
      </w:r>
    </w:p>
    <w:p w:rsidR="008F48A9" w:rsidRPr="009526D2" w:rsidRDefault="008F48A9" w:rsidP="005B6159">
      <w:pPr>
        <w:pStyle w:val="ListParagraph"/>
        <w:numPr>
          <w:ilvl w:val="2"/>
          <w:numId w:val="10"/>
        </w:numPr>
        <w:tabs>
          <w:tab w:val="left" w:pos="720"/>
          <w:tab w:val="right" w:pos="9360"/>
        </w:tabs>
        <w:rPr>
          <w:rFonts w:cs="Arial"/>
          <w:szCs w:val="22"/>
        </w:rPr>
      </w:pPr>
      <w:r w:rsidRPr="009526D2">
        <w:rPr>
          <w:rFonts w:cs="Arial"/>
          <w:szCs w:val="22"/>
        </w:rPr>
        <w:t>Constitutionality of statutes (do they fall within the various heads of legislative and financial power).</w:t>
      </w:r>
      <w:r w:rsidR="00977EFB" w:rsidRPr="009526D2">
        <w:rPr>
          <w:rFonts w:cs="Arial"/>
          <w:szCs w:val="22"/>
        </w:rPr>
        <w:t xml:space="preserve">  E.G. Williams 2014 held that the </w:t>
      </w:r>
      <w:r w:rsidR="00977EFB" w:rsidRPr="009526D2">
        <w:rPr>
          <w:rFonts w:cs="Arial"/>
          <w:i/>
          <w:szCs w:val="22"/>
        </w:rPr>
        <w:t>Financial Management and Accountability Act</w:t>
      </w:r>
      <w:r w:rsidR="00977EFB" w:rsidRPr="009526D2">
        <w:rPr>
          <w:rFonts w:cs="Arial"/>
          <w:szCs w:val="22"/>
        </w:rPr>
        <w:t xml:space="preserve"> was unconstitutional in authorising payments for the National Schools Chaplaincy Program because it was ultra vires of the power under s51(xxxiiiA).  Or similar relevant example.</w:t>
      </w:r>
    </w:p>
    <w:p w:rsidR="00796295" w:rsidRPr="009526D2" w:rsidRDefault="008F48A9" w:rsidP="005B6159">
      <w:pPr>
        <w:pStyle w:val="ListParagraph"/>
        <w:numPr>
          <w:ilvl w:val="2"/>
          <w:numId w:val="10"/>
        </w:numPr>
        <w:tabs>
          <w:tab w:val="left" w:pos="720"/>
          <w:tab w:val="right" w:pos="9360"/>
        </w:tabs>
        <w:rPr>
          <w:rFonts w:cs="Arial"/>
          <w:szCs w:val="22"/>
        </w:rPr>
      </w:pPr>
      <w:r w:rsidRPr="009526D2">
        <w:rPr>
          <w:rFonts w:cs="Arial"/>
          <w:szCs w:val="22"/>
        </w:rPr>
        <w:t xml:space="preserve">Interpretations of the meanings of statutes </w:t>
      </w:r>
      <w:r w:rsidR="00235CBF">
        <w:rPr>
          <w:rFonts w:cs="Arial"/>
          <w:szCs w:val="22"/>
        </w:rPr>
        <w:t>(when the HCA declares the law)  e</w:t>
      </w:r>
      <w:r w:rsidR="00321A29" w:rsidRPr="009526D2">
        <w:rPr>
          <w:rFonts w:cs="Arial"/>
          <w:szCs w:val="22"/>
        </w:rPr>
        <w:t xml:space="preserve">.g. </w:t>
      </w:r>
      <w:r w:rsidR="00E03C27" w:rsidRPr="009526D2">
        <w:rPr>
          <w:rFonts w:cs="Arial"/>
          <w:szCs w:val="22"/>
        </w:rPr>
        <w:t xml:space="preserve">in the </w:t>
      </w:r>
      <w:r w:rsidR="00321A29" w:rsidRPr="009526D2">
        <w:rPr>
          <w:rFonts w:cs="Arial"/>
          <w:szCs w:val="22"/>
        </w:rPr>
        <w:t xml:space="preserve">case of </w:t>
      </w:r>
      <w:r w:rsidR="00796295" w:rsidRPr="009526D2">
        <w:rPr>
          <w:rFonts w:cs="Arial"/>
          <w:szCs w:val="22"/>
        </w:rPr>
        <w:t xml:space="preserve">NSW Registrar of Births, Deaths and Marriages v. Norrie the HCA ruled that gender is not binary (male or female) and that intersex persons constitute a third gender.  The decision affects all Australian statutes, federal and state, that require gender information.  </w:t>
      </w:r>
    </w:p>
    <w:p w:rsidR="00465E28" w:rsidRPr="009526D2" w:rsidRDefault="00465E28" w:rsidP="005B6159">
      <w:pPr>
        <w:pStyle w:val="ListParagraph"/>
        <w:numPr>
          <w:ilvl w:val="2"/>
          <w:numId w:val="10"/>
        </w:numPr>
        <w:tabs>
          <w:tab w:val="left" w:pos="720"/>
          <w:tab w:val="right" w:pos="9360"/>
        </w:tabs>
        <w:rPr>
          <w:rFonts w:cs="Arial"/>
          <w:szCs w:val="22"/>
        </w:rPr>
      </w:pPr>
      <w:r w:rsidRPr="009526D2">
        <w:rPr>
          <w:rFonts w:cs="Arial"/>
          <w:szCs w:val="22"/>
        </w:rPr>
        <w:t>Parliament’s power to override HCA statutory interpretations but not constitutional interpretations of the parliament’s legislative and financial powers.</w:t>
      </w:r>
    </w:p>
    <w:p w:rsidR="008F48A9" w:rsidRPr="009526D2" w:rsidRDefault="008F48A9" w:rsidP="005B6159">
      <w:pPr>
        <w:pStyle w:val="ListParagraph"/>
        <w:numPr>
          <w:ilvl w:val="1"/>
          <w:numId w:val="10"/>
        </w:numPr>
        <w:tabs>
          <w:tab w:val="left" w:pos="720"/>
          <w:tab w:val="right" w:pos="9360"/>
        </w:tabs>
        <w:rPr>
          <w:rFonts w:cs="Arial"/>
          <w:szCs w:val="22"/>
        </w:rPr>
      </w:pPr>
      <w:r w:rsidRPr="009526D2">
        <w:rPr>
          <w:rFonts w:cs="Arial"/>
          <w:szCs w:val="22"/>
        </w:rPr>
        <w:t>The executive branch (government) is checked and balanced by the HCA’s decisions in respect of the…</w:t>
      </w:r>
    </w:p>
    <w:p w:rsidR="008F48A9" w:rsidRPr="009526D2" w:rsidRDefault="008F48A9" w:rsidP="005B6159">
      <w:pPr>
        <w:pStyle w:val="ListParagraph"/>
        <w:numPr>
          <w:ilvl w:val="2"/>
          <w:numId w:val="10"/>
        </w:numPr>
        <w:tabs>
          <w:tab w:val="left" w:pos="720"/>
          <w:tab w:val="right" w:pos="9360"/>
        </w:tabs>
        <w:rPr>
          <w:rFonts w:cs="Arial"/>
          <w:szCs w:val="22"/>
        </w:rPr>
      </w:pPr>
      <w:r w:rsidRPr="009526D2">
        <w:rPr>
          <w:rFonts w:cs="Arial"/>
          <w:szCs w:val="22"/>
        </w:rPr>
        <w:t>Constitutionality of its use of executive powers</w:t>
      </w:r>
      <w:r w:rsidR="00465E28" w:rsidRPr="009526D2">
        <w:rPr>
          <w:rFonts w:cs="Arial"/>
          <w:szCs w:val="22"/>
        </w:rPr>
        <w:t xml:space="preserve"> under s61, often </w:t>
      </w:r>
      <w:r w:rsidR="00235CBF">
        <w:rPr>
          <w:rFonts w:cs="Arial"/>
          <w:szCs w:val="22"/>
        </w:rPr>
        <w:t>called “executive prerogatives”  e</w:t>
      </w:r>
      <w:r w:rsidR="00977EFB" w:rsidRPr="009526D2">
        <w:rPr>
          <w:rFonts w:cs="Arial"/>
          <w:szCs w:val="22"/>
        </w:rPr>
        <w:t>.g. the government cannot act without statute if the parliament has the legislative power to make law in the same area.  Williams 2012 held that the executive did not possess the power under s61 to make payments for the NSCP because the parliament had the power to legislate for the payments.</w:t>
      </w:r>
    </w:p>
    <w:p w:rsidR="00F01D0D" w:rsidRPr="009526D2" w:rsidRDefault="008F48A9" w:rsidP="005B6159">
      <w:pPr>
        <w:pStyle w:val="ListParagraph"/>
        <w:numPr>
          <w:ilvl w:val="2"/>
          <w:numId w:val="10"/>
        </w:numPr>
        <w:tabs>
          <w:tab w:val="left" w:pos="720"/>
          <w:tab w:val="right" w:pos="9360"/>
        </w:tabs>
        <w:rPr>
          <w:rFonts w:cs="Arial"/>
          <w:szCs w:val="22"/>
        </w:rPr>
      </w:pPr>
      <w:r w:rsidRPr="009526D2">
        <w:rPr>
          <w:rFonts w:cs="Arial"/>
          <w:szCs w:val="22"/>
        </w:rPr>
        <w:t>Lawfulness of its poli</w:t>
      </w:r>
      <w:r w:rsidR="00235CBF">
        <w:rPr>
          <w:rFonts w:cs="Arial"/>
          <w:szCs w:val="22"/>
        </w:rPr>
        <w:t>cies when implementing statutes e</w:t>
      </w:r>
      <w:r w:rsidR="00977EFB" w:rsidRPr="009526D2">
        <w:rPr>
          <w:rFonts w:cs="Arial"/>
          <w:szCs w:val="22"/>
        </w:rPr>
        <w:t xml:space="preserve">.g. In the case of M70 v the Minister for Immigration, the Gillard Government’s Malaysia Solution </w:t>
      </w:r>
      <w:r w:rsidR="00235CBF">
        <w:rPr>
          <w:rFonts w:cs="Arial"/>
          <w:szCs w:val="22"/>
        </w:rPr>
        <w:t xml:space="preserve">was </w:t>
      </w:r>
      <w:r w:rsidR="00977EFB" w:rsidRPr="009526D2">
        <w:rPr>
          <w:rFonts w:cs="Arial"/>
          <w:szCs w:val="22"/>
        </w:rPr>
        <w:t xml:space="preserve">ruled unlawful because it contravened provisions of the </w:t>
      </w:r>
      <w:r w:rsidR="00977EFB" w:rsidRPr="009526D2">
        <w:rPr>
          <w:rFonts w:cs="Arial"/>
          <w:i/>
          <w:szCs w:val="22"/>
        </w:rPr>
        <w:t>Migration Act</w:t>
      </w:r>
      <w:r w:rsidR="000864C3" w:rsidRPr="009526D2">
        <w:rPr>
          <w:rFonts w:cs="Arial"/>
          <w:i/>
          <w:szCs w:val="22"/>
        </w:rPr>
        <w:t xml:space="preserve"> 1958</w:t>
      </w:r>
    </w:p>
    <w:p w:rsidR="00F01D0D" w:rsidRPr="009526D2" w:rsidRDefault="00F01D0D" w:rsidP="00F01D0D">
      <w:pPr>
        <w:tabs>
          <w:tab w:val="left" w:pos="720"/>
          <w:tab w:val="right" w:pos="9360"/>
        </w:tabs>
        <w:rPr>
          <w:rFonts w:cs="Arial"/>
          <w:szCs w:val="22"/>
        </w:rPr>
      </w:pPr>
    </w:p>
    <w:p w:rsidR="00F01D0D" w:rsidRPr="00680D71" w:rsidRDefault="00F01D0D" w:rsidP="00F01D0D">
      <w:pPr>
        <w:tabs>
          <w:tab w:val="left" w:pos="720"/>
          <w:tab w:val="right" w:pos="9360"/>
        </w:tabs>
        <w:rPr>
          <w:rFonts w:cs="Arial"/>
          <w:b/>
          <w:szCs w:val="22"/>
        </w:rPr>
      </w:pPr>
      <w:r w:rsidRPr="00680D71">
        <w:rPr>
          <w:rFonts w:cs="Arial"/>
          <w:b/>
          <w:szCs w:val="22"/>
        </w:rPr>
        <w:t>Examples</w:t>
      </w:r>
    </w:p>
    <w:p w:rsidR="00B41CA7" w:rsidRPr="009526D2" w:rsidRDefault="00B41CA7" w:rsidP="00E74A8A">
      <w:pPr>
        <w:pStyle w:val="ListParagraph"/>
        <w:numPr>
          <w:ilvl w:val="0"/>
          <w:numId w:val="9"/>
        </w:numPr>
        <w:tabs>
          <w:tab w:val="left" w:pos="720"/>
          <w:tab w:val="right" w:pos="9360"/>
        </w:tabs>
        <w:rPr>
          <w:rFonts w:cs="Arial"/>
          <w:szCs w:val="22"/>
        </w:rPr>
      </w:pPr>
      <w:r w:rsidRPr="009526D2">
        <w:rPr>
          <w:rFonts w:cs="Arial"/>
          <w:szCs w:val="22"/>
        </w:rPr>
        <w:t>Addressed in the discussion above.</w:t>
      </w:r>
    </w:p>
    <w:p w:rsidR="00F01D0D" w:rsidRPr="009526D2" w:rsidRDefault="00F01D0D" w:rsidP="00B41CA7">
      <w:pPr>
        <w:pStyle w:val="ListParagraph"/>
        <w:tabs>
          <w:tab w:val="left" w:pos="720"/>
          <w:tab w:val="right" w:pos="9360"/>
        </w:tabs>
        <w:rPr>
          <w:rFonts w:cs="Arial"/>
          <w:szCs w:val="22"/>
        </w:rPr>
      </w:pPr>
      <w:r w:rsidRPr="009526D2">
        <w:rPr>
          <w:rFonts w:cs="Arial"/>
          <w:szCs w:val="22"/>
        </w:rPr>
        <w:t xml:space="preserve"> </w:t>
      </w:r>
    </w:p>
    <w:p w:rsidR="00F01D0D" w:rsidRPr="00680D71" w:rsidRDefault="00F01D0D" w:rsidP="00F01D0D">
      <w:pPr>
        <w:tabs>
          <w:tab w:val="left" w:pos="720"/>
          <w:tab w:val="right" w:pos="9360"/>
        </w:tabs>
        <w:rPr>
          <w:rFonts w:cs="Arial"/>
          <w:b/>
          <w:szCs w:val="22"/>
        </w:rPr>
      </w:pPr>
      <w:r w:rsidRPr="00680D71">
        <w:rPr>
          <w:rFonts w:cs="Arial"/>
          <w:b/>
          <w:szCs w:val="22"/>
        </w:rPr>
        <w:t>Mark allocation:</w:t>
      </w:r>
    </w:p>
    <w:p w:rsidR="00F01D0D" w:rsidRPr="009526D2" w:rsidRDefault="00F01D0D" w:rsidP="00E74A8A">
      <w:pPr>
        <w:pStyle w:val="ListParagraph"/>
        <w:numPr>
          <w:ilvl w:val="0"/>
          <w:numId w:val="9"/>
        </w:numPr>
        <w:tabs>
          <w:tab w:val="left" w:pos="720"/>
          <w:tab w:val="right" w:pos="9360"/>
        </w:tabs>
        <w:rPr>
          <w:rFonts w:cs="Arial"/>
          <w:szCs w:val="22"/>
        </w:rPr>
      </w:pPr>
      <w:r w:rsidRPr="009526D2">
        <w:rPr>
          <w:rFonts w:cs="Arial"/>
          <w:szCs w:val="22"/>
        </w:rPr>
        <w:t xml:space="preserve">1 mark = limited content understanding demonstrated but lacks detail and/or definitions, examples.  </w:t>
      </w:r>
      <w:r w:rsidR="00B41CA7" w:rsidRPr="009526D2">
        <w:rPr>
          <w:rFonts w:cs="Arial"/>
          <w:szCs w:val="22"/>
        </w:rPr>
        <w:t xml:space="preserve">May lack focus on each </w:t>
      </w:r>
      <w:r w:rsidR="00493120">
        <w:rPr>
          <w:rFonts w:cs="Arial"/>
          <w:szCs w:val="22"/>
        </w:rPr>
        <w:t>of either branch</w:t>
      </w:r>
      <w:r w:rsidR="00B41CA7" w:rsidRPr="009526D2">
        <w:rPr>
          <w:rFonts w:cs="Arial"/>
          <w:szCs w:val="22"/>
        </w:rPr>
        <w:t xml:space="preserve"> of government.</w:t>
      </w:r>
    </w:p>
    <w:p w:rsidR="00F01D0D" w:rsidRPr="009526D2" w:rsidRDefault="00F01D0D" w:rsidP="00E74A8A">
      <w:pPr>
        <w:pStyle w:val="ListParagraph"/>
        <w:numPr>
          <w:ilvl w:val="0"/>
          <w:numId w:val="9"/>
        </w:numPr>
        <w:tabs>
          <w:tab w:val="left" w:pos="720"/>
          <w:tab w:val="right" w:pos="9360"/>
        </w:tabs>
        <w:rPr>
          <w:rFonts w:cs="Arial"/>
          <w:szCs w:val="22"/>
        </w:rPr>
      </w:pPr>
      <w:r w:rsidRPr="009526D2">
        <w:rPr>
          <w:rFonts w:cs="Arial"/>
          <w:szCs w:val="22"/>
        </w:rPr>
        <w:t>1 ½ marks = some content understanding demonstrated but lacks detail and/or definitions, examples.  Attempts to address</w:t>
      </w:r>
      <w:r w:rsidR="00B41CA7" w:rsidRPr="009526D2">
        <w:rPr>
          <w:rFonts w:cs="Arial"/>
          <w:szCs w:val="22"/>
        </w:rPr>
        <w:t xml:space="preserve"> </w:t>
      </w:r>
      <w:r w:rsidR="00747028">
        <w:rPr>
          <w:rFonts w:cs="Arial"/>
          <w:szCs w:val="22"/>
        </w:rPr>
        <w:t>both</w:t>
      </w:r>
      <w:r w:rsidR="00B41CA7" w:rsidRPr="009526D2">
        <w:rPr>
          <w:rFonts w:cs="Arial"/>
          <w:szCs w:val="22"/>
        </w:rPr>
        <w:t xml:space="preserve"> branch</w:t>
      </w:r>
      <w:r w:rsidR="00747028">
        <w:rPr>
          <w:rFonts w:cs="Arial"/>
          <w:szCs w:val="22"/>
        </w:rPr>
        <w:t>es</w:t>
      </w:r>
      <w:r w:rsidR="00B41CA7" w:rsidRPr="009526D2">
        <w:rPr>
          <w:rFonts w:cs="Arial"/>
          <w:szCs w:val="22"/>
        </w:rPr>
        <w:t xml:space="preserve"> of government independently</w:t>
      </w:r>
      <w:r w:rsidRPr="009526D2">
        <w:rPr>
          <w:rFonts w:cs="Arial"/>
          <w:szCs w:val="22"/>
        </w:rPr>
        <w:t>.</w:t>
      </w:r>
    </w:p>
    <w:p w:rsidR="00F01D0D" w:rsidRPr="009526D2" w:rsidRDefault="00F01D0D" w:rsidP="00E74A8A">
      <w:pPr>
        <w:pStyle w:val="ListParagraph"/>
        <w:numPr>
          <w:ilvl w:val="0"/>
          <w:numId w:val="9"/>
        </w:numPr>
        <w:tabs>
          <w:tab w:val="left" w:pos="720"/>
          <w:tab w:val="right" w:pos="9360"/>
        </w:tabs>
        <w:rPr>
          <w:rFonts w:cs="Arial"/>
          <w:szCs w:val="22"/>
        </w:rPr>
      </w:pPr>
      <w:r w:rsidRPr="009526D2">
        <w:rPr>
          <w:rFonts w:cs="Arial"/>
          <w:szCs w:val="22"/>
        </w:rPr>
        <w:t xml:space="preserve">2 marks = adequate content understanding demonstrated with </w:t>
      </w:r>
      <w:r w:rsidR="00284772" w:rsidRPr="009526D2">
        <w:rPr>
          <w:rFonts w:cs="Arial"/>
          <w:szCs w:val="22"/>
        </w:rPr>
        <w:t>some</w:t>
      </w:r>
      <w:r w:rsidRPr="009526D2">
        <w:rPr>
          <w:rFonts w:cs="Arial"/>
          <w:szCs w:val="22"/>
        </w:rPr>
        <w:t xml:space="preserve"> detail.  Lacks accurate and or specific examples</w:t>
      </w:r>
      <w:r w:rsidR="00B41CA7" w:rsidRPr="009526D2">
        <w:rPr>
          <w:rFonts w:cs="Arial"/>
          <w:szCs w:val="22"/>
        </w:rPr>
        <w:t xml:space="preserve"> (u</w:t>
      </w:r>
      <w:r w:rsidRPr="009526D2">
        <w:rPr>
          <w:rFonts w:cs="Arial"/>
          <w:szCs w:val="22"/>
        </w:rPr>
        <w:t>ses general examples</w:t>
      </w:r>
      <w:r w:rsidR="00B41CA7" w:rsidRPr="009526D2">
        <w:rPr>
          <w:rFonts w:cs="Arial"/>
          <w:szCs w:val="22"/>
        </w:rPr>
        <w:t>)</w:t>
      </w:r>
      <w:r w:rsidRPr="009526D2">
        <w:rPr>
          <w:rFonts w:cs="Arial"/>
          <w:szCs w:val="22"/>
        </w:rPr>
        <w:t xml:space="preserve">.  </w:t>
      </w:r>
      <w:r w:rsidR="00B41CA7" w:rsidRPr="009526D2">
        <w:rPr>
          <w:rFonts w:cs="Arial"/>
          <w:szCs w:val="22"/>
        </w:rPr>
        <w:t>Address each of the other two branches of government independently.</w:t>
      </w:r>
    </w:p>
    <w:p w:rsidR="00284772" w:rsidRPr="009526D2" w:rsidRDefault="00F01D0D" w:rsidP="00E74A8A">
      <w:pPr>
        <w:pStyle w:val="ListParagraph"/>
        <w:numPr>
          <w:ilvl w:val="0"/>
          <w:numId w:val="9"/>
        </w:numPr>
        <w:tabs>
          <w:tab w:val="left" w:pos="720"/>
          <w:tab w:val="right" w:pos="9360"/>
        </w:tabs>
        <w:rPr>
          <w:rFonts w:cs="Arial"/>
          <w:szCs w:val="22"/>
        </w:rPr>
      </w:pPr>
      <w:r w:rsidRPr="009526D2">
        <w:rPr>
          <w:rFonts w:cs="Arial"/>
          <w:szCs w:val="22"/>
        </w:rPr>
        <w:t xml:space="preserve">2 ½ marks = good content understanding demonstrated with </w:t>
      </w:r>
      <w:r w:rsidR="00284772" w:rsidRPr="009526D2">
        <w:rPr>
          <w:rFonts w:cs="Arial"/>
          <w:szCs w:val="22"/>
        </w:rPr>
        <w:t>good</w:t>
      </w:r>
      <w:r w:rsidRPr="009526D2">
        <w:rPr>
          <w:rFonts w:cs="Arial"/>
          <w:szCs w:val="22"/>
        </w:rPr>
        <w:t xml:space="preserve"> detail.  Gives good specific examples.  </w:t>
      </w:r>
      <w:r w:rsidR="00284772" w:rsidRPr="009526D2">
        <w:rPr>
          <w:rFonts w:cs="Arial"/>
          <w:szCs w:val="22"/>
        </w:rPr>
        <w:t>Address each of the other two branches of government independently.</w:t>
      </w:r>
    </w:p>
    <w:p w:rsidR="00F878C1" w:rsidRPr="009526D2" w:rsidRDefault="00F01D0D" w:rsidP="00E74A8A">
      <w:pPr>
        <w:pStyle w:val="ListParagraph"/>
        <w:numPr>
          <w:ilvl w:val="0"/>
          <w:numId w:val="9"/>
        </w:numPr>
        <w:tabs>
          <w:tab w:val="left" w:pos="720"/>
          <w:tab w:val="right" w:pos="9360"/>
        </w:tabs>
        <w:rPr>
          <w:rFonts w:cs="Arial"/>
          <w:szCs w:val="22"/>
        </w:rPr>
      </w:pPr>
      <w:r w:rsidRPr="009526D2">
        <w:rPr>
          <w:rFonts w:cs="Arial"/>
          <w:szCs w:val="22"/>
        </w:rPr>
        <w:t xml:space="preserve">3 marks = excellent content knowledge demonstrated with detail.  Clearly and accurately </w:t>
      </w:r>
      <w:r w:rsidR="00284772" w:rsidRPr="009526D2">
        <w:rPr>
          <w:rFonts w:cs="Arial"/>
          <w:szCs w:val="22"/>
        </w:rPr>
        <w:t>address each of the other two branches of government independently</w:t>
      </w:r>
      <w:r w:rsidR="00E771EE" w:rsidRPr="009526D2">
        <w:rPr>
          <w:rFonts w:cs="Arial"/>
          <w:szCs w:val="22"/>
        </w:rPr>
        <w:t>,</w:t>
      </w:r>
      <w:r w:rsidR="00284772" w:rsidRPr="009526D2">
        <w:rPr>
          <w:rFonts w:cs="Arial"/>
          <w:szCs w:val="22"/>
        </w:rPr>
        <w:t xml:space="preserve"> noting two ways each is checked and balanced.</w:t>
      </w:r>
    </w:p>
    <w:p w:rsidR="004F27B8" w:rsidRPr="009526D2" w:rsidRDefault="004F27B8" w:rsidP="005B6159">
      <w:pPr>
        <w:pStyle w:val="paragraph"/>
        <w:numPr>
          <w:ilvl w:val="0"/>
          <w:numId w:val="1"/>
        </w:numPr>
        <w:tabs>
          <w:tab w:val="left" w:pos="720"/>
          <w:tab w:val="right" w:pos="9360"/>
        </w:tabs>
        <w:ind w:left="709" w:hanging="709"/>
        <w:textAlignment w:val="baseline"/>
        <w:rPr>
          <w:rFonts w:ascii="Arial" w:hAnsi="Arial" w:cs="Arial"/>
          <w:color w:val="0070C0"/>
          <w:sz w:val="22"/>
          <w:szCs w:val="22"/>
          <w:lang w:val="en-US" w:eastAsia="en-US"/>
        </w:rPr>
      </w:pPr>
      <w:r w:rsidRPr="009526D2">
        <w:rPr>
          <w:rFonts w:ascii="Arial" w:hAnsi="Arial" w:cs="Arial"/>
          <w:color w:val="0070C0"/>
          <w:sz w:val="22"/>
          <w:szCs w:val="22"/>
          <w:lang w:val="en-US" w:eastAsia="en-US"/>
        </w:rPr>
        <w:t xml:space="preserve">Discuss how at least </w:t>
      </w:r>
      <w:r w:rsidR="00604426" w:rsidRPr="009526D2">
        <w:rPr>
          <w:rFonts w:ascii="Arial" w:hAnsi="Arial" w:cs="Arial"/>
          <w:b/>
          <w:color w:val="0070C0"/>
          <w:sz w:val="22"/>
          <w:szCs w:val="22"/>
          <w:lang w:val="en-US" w:eastAsia="en-US"/>
        </w:rPr>
        <w:t>one</w:t>
      </w:r>
      <w:r w:rsidRPr="009526D2">
        <w:rPr>
          <w:rFonts w:ascii="Arial" w:hAnsi="Arial" w:cs="Arial"/>
          <w:color w:val="0070C0"/>
          <w:sz w:val="22"/>
          <w:szCs w:val="22"/>
          <w:lang w:val="en-US" w:eastAsia="en-US"/>
        </w:rPr>
        <w:t xml:space="preserve"> common law decision demonstrates the judicial power of the High Court of Australia.</w:t>
      </w:r>
    </w:p>
    <w:p w:rsidR="001C0CBC" w:rsidRPr="009526D2" w:rsidRDefault="001C0CBC" w:rsidP="001B3EA9">
      <w:pPr>
        <w:tabs>
          <w:tab w:val="left" w:pos="720"/>
          <w:tab w:val="right" w:pos="9360"/>
        </w:tabs>
        <w:ind w:left="1080"/>
        <w:rPr>
          <w:rFonts w:cs="Arial"/>
          <w:szCs w:val="22"/>
        </w:rPr>
      </w:pPr>
      <w:r w:rsidRPr="009526D2">
        <w:rPr>
          <w:rFonts w:cs="Arial"/>
          <w:szCs w:val="22"/>
        </w:rPr>
        <w:tab/>
        <w:t>(5 marks)</w:t>
      </w:r>
    </w:p>
    <w:p w:rsidR="006547C2" w:rsidRPr="00747028" w:rsidRDefault="006547C2" w:rsidP="006547C2">
      <w:pPr>
        <w:tabs>
          <w:tab w:val="left" w:pos="720"/>
          <w:tab w:val="right" w:pos="9360"/>
        </w:tabs>
        <w:rPr>
          <w:rFonts w:cs="Arial"/>
          <w:b/>
          <w:szCs w:val="22"/>
        </w:rPr>
      </w:pPr>
      <w:r w:rsidRPr="00747028">
        <w:rPr>
          <w:rFonts w:cs="Arial"/>
          <w:b/>
          <w:szCs w:val="22"/>
        </w:rPr>
        <w:t>Content criteria:</w:t>
      </w:r>
    </w:p>
    <w:p w:rsidR="00D441D6" w:rsidRPr="009526D2" w:rsidRDefault="00D441D6" w:rsidP="005B6159">
      <w:pPr>
        <w:pStyle w:val="ListParagraph"/>
        <w:numPr>
          <w:ilvl w:val="0"/>
          <w:numId w:val="15"/>
        </w:numPr>
        <w:tabs>
          <w:tab w:val="left" w:pos="720"/>
          <w:tab w:val="right" w:pos="9360"/>
        </w:tabs>
        <w:rPr>
          <w:rFonts w:cs="Arial"/>
          <w:szCs w:val="22"/>
        </w:rPr>
      </w:pPr>
      <w:r w:rsidRPr="009526D2">
        <w:rPr>
          <w:rFonts w:cs="Arial"/>
          <w:szCs w:val="22"/>
        </w:rPr>
        <w:t xml:space="preserve">Students </w:t>
      </w:r>
      <w:r w:rsidRPr="009526D2">
        <w:rPr>
          <w:rFonts w:cs="Arial"/>
          <w:szCs w:val="22"/>
          <w:u w:val="single"/>
        </w:rPr>
        <w:t>MUST</w:t>
      </w:r>
      <w:r w:rsidRPr="009526D2">
        <w:rPr>
          <w:rFonts w:cs="Arial"/>
          <w:szCs w:val="22"/>
        </w:rPr>
        <w:t xml:space="preserve"> select an appropriate common law decision.  A common error may be the selection of a constitutional decision – which will result in a zero mark.</w:t>
      </w:r>
    </w:p>
    <w:p w:rsidR="00511055" w:rsidRPr="009526D2" w:rsidRDefault="00511055" w:rsidP="005B6159">
      <w:pPr>
        <w:pStyle w:val="ListParagraph"/>
        <w:numPr>
          <w:ilvl w:val="0"/>
          <w:numId w:val="15"/>
        </w:numPr>
        <w:tabs>
          <w:tab w:val="left" w:pos="720"/>
          <w:tab w:val="right" w:pos="9360"/>
        </w:tabs>
        <w:rPr>
          <w:rFonts w:cs="Arial"/>
          <w:szCs w:val="22"/>
        </w:rPr>
      </w:pPr>
      <w:r w:rsidRPr="009526D2">
        <w:rPr>
          <w:rFonts w:cs="Arial"/>
          <w:szCs w:val="22"/>
        </w:rPr>
        <w:t xml:space="preserve">A focus on “judicial power” is </w:t>
      </w:r>
      <w:r w:rsidRPr="009526D2">
        <w:rPr>
          <w:rFonts w:cs="Arial"/>
          <w:szCs w:val="22"/>
          <w:u w:val="single"/>
        </w:rPr>
        <w:t>expected</w:t>
      </w:r>
      <w:r w:rsidRPr="009526D2">
        <w:rPr>
          <w:rFonts w:cs="Arial"/>
          <w:szCs w:val="22"/>
        </w:rPr>
        <w:t>.  It should be defined as the power to make decisions which are legally binding on the parties and, in common law decisions, set new precedents which, in the case of the HCA, are binding for all other Australian courts.</w:t>
      </w:r>
      <w:r w:rsidR="00DE1CCE" w:rsidRPr="009526D2">
        <w:rPr>
          <w:rFonts w:cs="Arial"/>
          <w:szCs w:val="22"/>
        </w:rPr>
        <w:t xml:space="preserve">  Judicial power is vested in the HCA by s71 of the </w:t>
      </w:r>
      <w:r w:rsidR="00C046B5" w:rsidRPr="009526D2">
        <w:rPr>
          <w:rFonts w:cs="Arial"/>
          <w:szCs w:val="22"/>
        </w:rPr>
        <w:t>constitution</w:t>
      </w:r>
      <w:r w:rsidR="00DE1CCE" w:rsidRPr="009526D2">
        <w:rPr>
          <w:rFonts w:cs="Arial"/>
          <w:szCs w:val="22"/>
        </w:rPr>
        <w:t>.</w:t>
      </w:r>
    </w:p>
    <w:p w:rsidR="00DE1CCE" w:rsidRPr="009526D2" w:rsidRDefault="00DE1CCE" w:rsidP="005B6159">
      <w:pPr>
        <w:pStyle w:val="ListParagraph"/>
        <w:numPr>
          <w:ilvl w:val="0"/>
          <w:numId w:val="15"/>
        </w:numPr>
        <w:tabs>
          <w:tab w:val="left" w:pos="720"/>
          <w:tab w:val="right" w:pos="9360"/>
        </w:tabs>
        <w:rPr>
          <w:rFonts w:cs="Arial"/>
          <w:szCs w:val="22"/>
        </w:rPr>
      </w:pPr>
      <w:r w:rsidRPr="009526D2">
        <w:rPr>
          <w:rFonts w:cs="Arial"/>
          <w:szCs w:val="22"/>
        </w:rPr>
        <w:t xml:space="preserve">Reference to original and appellate jurisdictions </w:t>
      </w:r>
      <w:r w:rsidRPr="009526D2">
        <w:rPr>
          <w:rFonts w:cs="Arial"/>
          <w:szCs w:val="22"/>
          <w:u w:val="single"/>
        </w:rPr>
        <w:t>may</w:t>
      </w:r>
      <w:r w:rsidRPr="009526D2">
        <w:rPr>
          <w:rFonts w:cs="Arial"/>
          <w:szCs w:val="22"/>
        </w:rPr>
        <w:t xml:space="preserve"> be expected – it may depend on the case chosen as the example.  It may be a case in the first instance or an appeal.</w:t>
      </w:r>
    </w:p>
    <w:p w:rsidR="00C046B5" w:rsidRPr="009526D2" w:rsidRDefault="00C046B5" w:rsidP="005B6159">
      <w:pPr>
        <w:pStyle w:val="ListParagraph"/>
        <w:numPr>
          <w:ilvl w:val="0"/>
          <w:numId w:val="15"/>
        </w:numPr>
        <w:tabs>
          <w:tab w:val="left" w:pos="720"/>
          <w:tab w:val="right" w:pos="9360"/>
        </w:tabs>
        <w:rPr>
          <w:rFonts w:cs="Arial"/>
          <w:szCs w:val="22"/>
        </w:rPr>
      </w:pPr>
      <w:r w:rsidRPr="009526D2">
        <w:rPr>
          <w:rFonts w:cs="Arial"/>
          <w:szCs w:val="22"/>
        </w:rPr>
        <w:t xml:space="preserve">Discussion </w:t>
      </w:r>
      <w:r w:rsidRPr="009526D2">
        <w:rPr>
          <w:rFonts w:cs="Arial"/>
          <w:szCs w:val="22"/>
          <w:u w:val="single"/>
        </w:rPr>
        <w:t>must</w:t>
      </w:r>
      <w:r w:rsidRPr="009526D2">
        <w:rPr>
          <w:rFonts w:cs="Arial"/>
          <w:szCs w:val="22"/>
        </w:rPr>
        <w:t xml:space="preserve"> focus on the “demonstration of judicial power”.  This may entail…</w:t>
      </w:r>
    </w:p>
    <w:p w:rsidR="00C046B5" w:rsidRPr="009526D2" w:rsidRDefault="00C046B5" w:rsidP="005B6159">
      <w:pPr>
        <w:pStyle w:val="ListParagraph"/>
        <w:numPr>
          <w:ilvl w:val="1"/>
          <w:numId w:val="15"/>
        </w:numPr>
        <w:tabs>
          <w:tab w:val="left" w:pos="720"/>
          <w:tab w:val="right" w:pos="9360"/>
        </w:tabs>
        <w:rPr>
          <w:rFonts w:cs="Arial"/>
          <w:szCs w:val="22"/>
        </w:rPr>
      </w:pPr>
      <w:r w:rsidRPr="009526D2">
        <w:rPr>
          <w:rFonts w:cs="Arial"/>
          <w:szCs w:val="22"/>
        </w:rPr>
        <w:t>How the parties were bound by the decision,</w:t>
      </w:r>
    </w:p>
    <w:p w:rsidR="00C046B5" w:rsidRPr="009526D2" w:rsidRDefault="00C046B5" w:rsidP="005B6159">
      <w:pPr>
        <w:pStyle w:val="ListParagraph"/>
        <w:numPr>
          <w:ilvl w:val="1"/>
          <w:numId w:val="15"/>
        </w:numPr>
        <w:tabs>
          <w:tab w:val="left" w:pos="720"/>
          <w:tab w:val="right" w:pos="9360"/>
        </w:tabs>
        <w:rPr>
          <w:rFonts w:cs="Arial"/>
          <w:szCs w:val="22"/>
        </w:rPr>
      </w:pPr>
      <w:r w:rsidRPr="009526D2">
        <w:rPr>
          <w:rFonts w:cs="Arial"/>
          <w:szCs w:val="22"/>
        </w:rPr>
        <w:t>How the decision set a new precedent,</w:t>
      </w:r>
    </w:p>
    <w:p w:rsidR="00C046B5" w:rsidRPr="009526D2" w:rsidRDefault="00C046B5" w:rsidP="005B6159">
      <w:pPr>
        <w:pStyle w:val="ListParagraph"/>
        <w:numPr>
          <w:ilvl w:val="1"/>
          <w:numId w:val="15"/>
        </w:numPr>
        <w:tabs>
          <w:tab w:val="left" w:pos="720"/>
          <w:tab w:val="right" w:pos="9360"/>
        </w:tabs>
        <w:rPr>
          <w:rFonts w:cs="Arial"/>
          <w:szCs w:val="22"/>
        </w:rPr>
      </w:pPr>
      <w:r w:rsidRPr="009526D2">
        <w:rPr>
          <w:rFonts w:cs="Arial"/>
          <w:szCs w:val="22"/>
        </w:rPr>
        <w:t>How the decision altered the meaning of existing statute or common law.</w:t>
      </w:r>
    </w:p>
    <w:p w:rsidR="00511055" w:rsidRPr="009526D2" w:rsidRDefault="00511055" w:rsidP="00511055">
      <w:pPr>
        <w:tabs>
          <w:tab w:val="left" w:pos="720"/>
          <w:tab w:val="right" w:pos="9360"/>
        </w:tabs>
        <w:rPr>
          <w:rFonts w:cs="Arial"/>
          <w:szCs w:val="22"/>
        </w:rPr>
      </w:pPr>
    </w:p>
    <w:p w:rsidR="00511055" w:rsidRPr="00747028" w:rsidRDefault="00511055" w:rsidP="00511055">
      <w:pPr>
        <w:tabs>
          <w:tab w:val="left" w:pos="720"/>
          <w:tab w:val="right" w:pos="9360"/>
        </w:tabs>
        <w:rPr>
          <w:rFonts w:cs="Arial"/>
          <w:b/>
          <w:szCs w:val="22"/>
        </w:rPr>
      </w:pPr>
      <w:r w:rsidRPr="00747028">
        <w:rPr>
          <w:rFonts w:cs="Arial"/>
          <w:b/>
          <w:szCs w:val="22"/>
        </w:rPr>
        <w:t>Examples:</w:t>
      </w:r>
    </w:p>
    <w:p w:rsidR="00511055" w:rsidRPr="009526D2" w:rsidRDefault="00C046B5" w:rsidP="005B6159">
      <w:pPr>
        <w:pStyle w:val="ListParagraph"/>
        <w:numPr>
          <w:ilvl w:val="0"/>
          <w:numId w:val="15"/>
        </w:numPr>
        <w:tabs>
          <w:tab w:val="left" w:pos="720"/>
          <w:tab w:val="right" w:pos="9360"/>
        </w:tabs>
        <w:rPr>
          <w:rFonts w:cs="Arial"/>
          <w:szCs w:val="22"/>
        </w:rPr>
      </w:pPr>
      <w:r w:rsidRPr="009526D2">
        <w:rPr>
          <w:rFonts w:cs="Arial"/>
          <w:szCs w:val="22"/>
        </w:rPr>
        <w:t>Many examples may be chosen and not restricted to recent</w:t>
      </w:r>
      <w:r w:rsidR="00235CBF">
        <w:rPr>
          <w:rFonts w:cs="Arial"/>
          <w:szCs w:val="22"/>
        </w:rPr>
        <w:t xml:space="preserve"> or contemporary time frames  e.g.</w:t>
      </w:r>
    </w:p>
    <w:p w:rsidR="00C046B5" w:rsidRPr="009526D2" w:rsidRDefault="00C046B5" w:rsidP="005B6159">
      <w:pPr>
        <w:pStyle w:val="ListParagraph"/>
        <w:numPr>
          <w:ilvl w:val="1"/>
          <w:numId w:val="15"/>
        </w:numPr>
        <w:tabs>
          <w:tab w:val="left" w:pos="720"/>
          <w:tab w:val="right" w:pos="9360"/>
        </w:tabs>
        <w:rPr>
          <w:rFonts w:cs="Arial"/>
          <w:szCs w:val="22"/>
        </w:rPr>
      </w:pPr>
      <w:r w:rsidRPr="009526D2">
        <w:rPr>
          <w:rFonts w:cs="Arial"/>
          <w:szCs w:val="22"/>
        </w:rPr>
        <w:t>Mabo 1992</w:t>
      </w:r>
    </w:p>
    <w:p w:rsidR="00C046B5" w:rsidRPr="009526D2" w:rsidRDefault="00747028" w:rsidP="005B6159">
      <w:pPr>
        <w:pStyle w:val="ListParagraph"/>
        <w:numPr>
          <w:ilvl w:val="1"/>
          <w:numId w:val="15"/>
        </w:numPr>
        <w:tabs>
          <w:tab w:val="left" w:pos="720"/>
          <w:tab w:val="right" w:pos="9360"/>
        </w:tabs>
        <w:rPr>
          <w:rFonts w:cs="Arial"/>
          <w:szCs w:val="22"/>
        </w:rPr>
      </w:pPr>
      <w:r>
        <w:rPr>
          <w:rFonts w:cs="Arial"/>
          <w:szCs w:val="22"/>
        </w:rPr>
        <w:t>Wik 1996</w:t>
      </w:r>
    </w:p>
    <w:p w:rsidR="00C046B5" w:rsidRPr="009526D2" w:rsidRDefault="00C046B5" w:rsidP="005B6159">
      <w:pPr>
        <w:pStyle w:val="ListParagraph"/>
        <w:numPr>
          <w:ilvl w:val="1"/>
          <w:numId w:val="15"/>
        </w:numPr>
        <w:tabs>
          <w:tab w:val="left" w:pos="720"/>
          <w:tab w:val="right" w:pos="9360"/>
        </w:tabs>
        <w:rPr>
          <w:rFonts w:cs="Arial"/>
          <w:szCs w:val="22"/>
        </w:rPr>
      </w:pPr>
      <w:r w:rsidRPr="009526D2">
        <w:rPr>
          <w:rFonts w:cs="Arial"/>
          <w:szCs w:val="22"/>
        </w:rPr>
        <w:t>Norrie 2013</w:t>
      </w:r>
    </w:p>
    <w:p w:rsidR="00C046B5" w:rsidRPr="009526D2" w:rsidRDefault="00C046B5" w:rsidP="005B6159">
      <w:pPr>
        <w:pStyle w:val="ListParagraph"/>
        <w:numPr>
          <w:ilvl w:val="1"/>
          <w:numId w:val="15"/>
        </w:numPr>
        <w:tabs>
          <w:tab w:val="left" w:pos="720"/>
          <w:tab w:val="right" w:pos="9360"/>
        </w:tabs>
        <w:rPr>
          <w:rFonts w:cs="Arial"/>
          <w:szCs w:val="22"/>
        </w:rPr>
      </w:pPr>
      <w:r w:rsidRPr="009526D2">
        <w:rPr>
          <w:rFonts w:cs="Arial"/>
          <w:szCs w:val="22"/>
        </w:rPr>
        <w:t>Note: More than one example may be included.</w:t>
      </w:r>
    </w:p>
    <w:p w:rsidR="006547C2" w:rsidRPr="009526D2" w:rsidRDefault="006547C2" w:rsidP="006547C2">
      <w:pPr>
        <w:tabs>
          <w:tab w:val="left" w:pos="720"/>
          <w:tab w:val="right" w:pos="9360"/>
        </w:tabs>
        <w:rPr>
          <w:rFonts w:cs="Arial"/>
          <w:szCs w:val="22"/>
        </w:rPr>
      </w:pPr>
    </w:p>
    <w:p w:rsidR="006547C2" w:rsidRPr="00680D71" w:rsidRDefault="006547C2" w:rsidP="006547C2">
      <w:pPr>
        <w:tabs>
          <w:tab w:val="left" w:pos="720"/>
          <w:tab w:val="right" w:pos="9360"/>
        </w:tabs>
        <w:rPr>
          <w:rFonts w:cs="Arial"/>
          <w:b/>
          <w:szCs w:val="22"/>
        </w:rPr>
      </w:pPr>
      <w:r w:rsidRPr="00680D71">
        <w:rPr>
          <w:rFonts w:cs="Arial"/>
          <w:b/>
          <w:szCs w:val="22"/>
        </w:rPr>
        <w:t>Mark allocation:</w:t>
      </w:r>
    </w:p>
    <w:p w:rsidR="006547C2" w:rsidRPr="009526D2" w:rsidRDefault="006547C2" w:rsidP="00E74A8A">
      <w:pPr>
        <w:pStyle w:val="ListParagraph"/>
        <w:numPr>
          <w:ilvl w:val="0"/>
          <w:numId w:val="9"/>
        </w:numPr>
        <w:tabs>
          <w:tab w:val="left" w:pos="720"/>
          <w:tab w:val="right" w:pos="9360"/>
        </w:tabs>
        <w:rPr>
          <w:rFonts w:cs="Arial"/>
          <w:szCs w:val="22"/>
        </w:rPr>
      </w:pPr>
      <w:r w:rsidRPr="009526D2">
        <w:rPr>
          <w:rFonts w:cs="Arial"/>
          <w:szCs w:val="22"/>
        </w:rPr>
        <w:t xml:space="preserve">0-1 mark = limited content understanding demonstrated but lacks detail and/or definitions, examples.  Fails to identify </w:t>
      </w:r>
      <w:r w:rsidR="004D3AA3" w:rsidRPr="009526D2">
        <w:rPr>
          <w:rFonts w:cs="Arial"/>
          <w:szCs w:val="22"/>
        </w:rPr>
        <w:t>a relevant case</w:t>
      </w:r>
      <w:r w:rsidRPr="009526D2">
        <w:rPr>
          <w:rFonts w:cs="Arial"/>
          <w:szCs w:val="22"/>
        </w:rPr>
        <w:t>.</w:t>
      </w:r>
    </w:p>
    <w:p w:rsidR="006547C2" w:rsidRPr="009526D2" w:rsidRDefault="006547C2" w:rsidP="00E74A8A">
      <w:pPr>
        <w:pStyle w:val="ListParagraph"/>
        <w:numPr>
          <w:ilvl w:val="0"/>
          <w:numId w:val="9"/>
        </w:numPr>
        <w:tabs>
          <w:tab w:val="left" w:pos="720"/>
          <w:tab w:val="right" w:pos="9360"/>
        </w:tabs>
        <w:rPr>
          <w:rFonts w:cs="Arial"/>
          <w:szCs w:val="22"/>
        </w:rPr>
      </w:pPr>
      <w:r w:rsidRPr="009526D2">
        <w:rPr>
          <w:rFonts w:cs="Arial"/>
          <w:szCs w:val="22"/>
        </w:rPr>
        <w:t xml:space="preserve">1-2 marks = some content understanding demonstrated but lacks detail and/or definitions, examples.  May identify </w:t>
      </w:r>
      <w:r w:rsidR="004D3AA3" w:rsidRPr="009526D2">
        <w:rPr>
          <w:rFonts w:cs="Arial"/>
          <w:szCs w:val="22"/>
        </w:rPr>
        <w:t>a relevant case</w:t>
      </w:r>
      <w:r w:rsidRPr="009526D2">
        <w:rPr>
          <w:rFonts w:cs="Arial"/>
          <w:szCs w:val="22"/>
        </w:rPr>
        <w:t xml:space="preserve"> </w:t>
      </w:r>
      <w:r w:rsidR="004D3AA3" w:rsidRPr="009526D2">
        <w:rPr>
          <w:rFonts w:cs="Arial"/>
          <w:szCs w:val="22"/>
        </w:rPr>
        <w:t>but</w:t>
      </w:r>
      <w:r w:rsidRPr="009526D2">
        <w:rPr>
          <w:rFonts w:cs="Arial"/>
          <w:szCs w:val="22"/>
        </w:rPr>
        <w:t xml:space="preserve"> doesn’t address </w:t>
      </w:r>
      <w:r w:rsidR="004D3AA3" w:rsidRPr="009526D2">
        <w:rPr>
          <w:rFonts w:cs="Arial"/>
          <w:szCs w:val="22"/>
        </w:rPr>
        <w:t>“demonstration of judicial power”</w:t>
      </w:r>
      <w:r w:rsidRPr="009526D2">
        <w:rPr>
          <w:rFonts w:cs="Arial"/>
          <w:szCs w:val="22"/>
        </w:rPr>
        <w:t>.</w:t>
      </w:r>
    </w:p>
    <w:p w:rsidR="004D3AA3" w:rsidRPr="009526D2" w:rsidRDefault="006547C2" w:rsidP="00E74A8A">
      <w:pPr>
        <w:pStyle w:val="ListParagraph"/>
        <w:numPr>
          <w:ilvl w:val="0"/>
          <w:numId w:val="9"/>
        </w:numPr>
        <w:tabs>
          <w:tab w:val="left" w:pos="720"/>
          <w:tab w:val="right" w:pos="9360"/>
        </w:tabs>
        <w:rPr>
          <w:rFonts w:cs="Arial"/>
          <w:szCs w:val="22"/>
        </w:rPr>
      </w:pPr>
      <w:r w:rsidRPr="009526D2">
        <w:rPr>
          <w:rFonts w:cs="Arial"/>
          <w:szCs w:val="22"/>
        </w:rPr>
        <w:t xml:space="preserve">2-3 marks = adequate content understanding demonstrated with some detail.  Lacks accurate and or specific examples (uses general examples). </w:t>
      </w:r>
      <w:r w:rsidR="004D3AA3" w:rsidRPr="009526D2">
        <w:rPr>
          <w:rFonts w:cs="Arial"/>
          <w:szCs w:val="22"/>
        </w:rPr>
        <w:t xml:space="preserve">Identifies a relevant case </w:t>
      </w:r>
      <w:r w:rsidR="00AF20CE" w:rsidRPr="009526D2">
        <w:rPr>
          <w:rFonts w:cs="Arial"/>
          <w:szCs w:val="22"/>
        </w:rPr>
        <w:t xml:space="preserve">and attempts a </w:t>
      </w:r>
      <w:r w:rsidR="004D3AA3" w:rsidRPr="009526D2">
        <w:rPr>
          <w:rFonts w:cs="Arial"/>
          <w:szCs w:val="22"/>
        </w:rPr>
        <w:t>“demonstration of judicial power”</w:t>
      </w:r>
      <w:r w:rsidR="00AF20CE" w:rsidRPr="009526D2">
        <w:rPr>
          <w:rFonts w:cs="Arial"/>
          <w:szCs w:val="22"/>
        </w:rPr>
        <w:t xml:space="preserve"> argument.</w:t>
      </w:r>
    </w:p>
    <w:p w:rsidR="006547C2" w:rsidRPr="009526D2" w:rsidRDefault="006547C2" w:rsidP="00E74A8A">
      <w:pPr>
        <w:pStyle w:val="ListParagraph"/>
        <w:numPr>
          <w:ilvl w:val="0"/>
          <w:numId w:val="9"/>
        </w:numPr>
        <w:tabs>
          <w:tab w:val="left" w:pos="720"/>
          <w:tab w:val="right" w:pos="9360"/>
        </w:tabs>
        <w:rPr>
          <w:rFonts w:cs="Arial"/>
          <w:szCs w:val="22"/>
        </w:rPr>
      </w:pPr>
      <w:r w:rsidRPr="009526D2">
        <w:rPr>
          <w:rFonts w:cs="Arial"/>
          <w:szCs w:val="22"/>
        </w:rPr>
        <w:t xml:space="preserve">3-4 marks = good content understanding demonstrated with good detail.  Gives good specific examples (e.g. good examples, explanations, constitutional references, HCA case references).  </w:t>
      </w:r>
      <w:r w:rsidR="00AF20CE" w:rsidRPr="009526D2">
        <w:rPr>
          <w:rFonts w:cs="Arial"/>
          <w:szCs w:val="22"/>
        </w:rPr>
        <w:t>Identifies one or more relevant cases and provides an adequate “demonstration of judicial power” argument.</w:t>
      </w:r>
    </w:p>
    <w:p w:rsidR="00F878C1" w:rsidRPr="009526D2" w:rsidRDefault="006547C2" w:rsidP="00E74A8A">
      <w:pPr>
        <w:pStyle w:val="ListParagraph"/>
        <w:numPr>
          <w:ilvl w:val="0"/>
          <w:numId w:val="9"/>
        </w:numPr>
        <w:tabs>
          <w:tab w:val="left" w:pos="720"/>
          <w:tab w:val="right" w:pos="9360"/>
        </w:tabs>
        <w:rPr>
          <w:rFonts w:cs="Arial"/>
          <w:b/>
          <w:szCs w:val="22"/>
        </w:rPr>
      </w:pPr>
      <w:r w:rsidRPr="009526D2">
        <w:rPr>
          <w:rFonts w:cs="Arial"/>
          <w:szCs w:val="22"/>
        </w:rPr>
        <w:t xml:space="preserve">5 marks = excellent content knowledge demonstrated with detail (e.g. excellent examples, explanations, constitutional references, HCA case references).  Clearly and accurately </w:t>
      </w:r>
      <w:r w:rsidR="00AF20CE" w:rsidRPr="009526D2">
        <w:rPr>
          <w:rFonts w:cs="Arial"/>
          <w:szCs w:val="22"/>
        </w:rPr>
        <w:t>identifies one or more relevant cases and provides an excellent “demonstration of judicial power” argument.</w:t>
      </w:r>
    </w:p>
    <w:p w:rsidR="007B78BA" w:rsidRPr="009526D2" w:rsidRDefault="007B78BA" w:rsidP="007B78BA">
      <w:pPr>
        <w:tabs>
          <w:tab w:val="left" w:pos="720"/>
          <w:tab w:val="right" w:pos="9360"/>
        </w:tabs>
        <w:rPr>
          <w:rFonts w:cs="Arial"/>
          <w:b/>
          <w:szCs w:val="22"/>
        </w:rPr>
      </w:pPr>
    </w:p>
    <w:p w:rsidR="007B78BA" w:rsidRPr="009526D2" w:rsidRDefault="007B78BA" w:rsidP="007B78BA">
      <w:pPr>
        <w:tabs>
          <w:tab w:val="left" w:pos="720"/>
          <w:tab w:val="right" w:pos="9360"/>
        </w:tabs>
        <w:rPr>
          <w:rFonts w:cs="Arial"/>
          <w:b/>
          <w:szCs w:val="22"/>
        </w:rPr>
      </w:pPr>
    </w:p>
    <w:p w:rsidR="007B78BA" w:rsidRPr="009526D2" w:rsidRDefault="007B78BA" w:rsidP="007B78BA">
      <w:pPr>
        <w:tabs>
          <w:tab w:val="left" w:pos="720"/>
          <w:tab w:val="right" w:pos="9360"/>
        </w:tabs>
        <w:rPr>
          <w:rFonts w:cs="Arial"/>
          <w:b/>
          <w:szCs w:val="22"/>
        </w:rPr>
      </w:pPr>
    </w:p>
    <w:p w:rsidR="007B78BA" w:rsidRDefault="007B78BA" w:rsidP="007B78BA">
      <w:pPr>
        <w:tabs>
          <w:tab w:val="left" w:pos="720"/>
          <w:tab w:val="right" w:pos="9360"/>
        </w:tabs>
        <w:rPr>
          <w:rFonts w:cs="Arial"/>
          <w:b/>
          <w:szCs w:val="22"/>
        </w:rPr>
      </w:pPr>
    </w:p>
    <w:p w:rsidR="00680D71" w:rsidRDefault="00680D71" w:rsidP="007B78BA">
      <w:pPr>
        <w:tabs>
          <w:tab w:val="left" w:pos="720"/>
          <w:tab w:val="right" w:pos="9360"/>
        </w:tabs>
        <w:rPr>
          <w:rFonts w:cs="Arial"/>
          <w:b/>
          <w:szCs w:val="22"/>
        </w:rPr>
      </w:pPr>
    </w:p>
    <w:p w:rsidR="00680D71" w:rsidRDefault="00680D71" w:rsidP="007B78BA">
      <w:pPr>
        <w:tabs>
          <w:tab w:val="left" w:pos="720"/>
          <w:tab w:val="right" w:pos="9360"/>
        </w:tabs>
        <w:rPr>
          <w:rFonts w:cs="Arial"/>
          <w:b/>
          <w:szCs w:val="22"/>
        </w:rPr>
      </w:pPr>
    </w:p>
    <w:p w:rsidR="00680D71" w:rsidRDefault="00680D71" w:rsidP="007B78BA">
      <w:pPr>
        <w:tabs>
          <w:tab w:val="left" w:pos="720"/>
          <w:tab w:val="right" w:pos="9360"/>
        </w:tabs>
        <w:rPr>
          <w:rFonts w:cs="Arial"/>
          <w:b/>
          <w:szCs w:val="22"/>
        </w:rPr>
      </w:pPr>
    </w:p>
    <w:p w:rsidR="00680D71" w:rsidRPr="009526D2" w:rsidRDefault="00680D71" w:rsidP="007B78BA">
      <w:pPr>
        <w:tabs>
          <w:tab w:val="left" w:pos="720"/>
          <w:tab w:val="right" w:pos="9360"/>
        </w:tabs>
        <w:rPr>
          <w:rFonts w:cs="Arial"/>
          <w:b/>
          <w:szCs w:val="22"/>
        </w:rPr>
      </w:pPr>
    </w:p>
    <w:p w:rsidR="007B78BA" w:rsidRPr="009526D2" w:rsidRDefault="007B78BA" w:rsidP="007B78BA">
      <w:pPr>
        <w:tabs>
          <w:tab w:val="left" w:pos="720"/>
          <w:tab w:val="right" w:pos="9360"/>
        </w:tabs>
        <w:rPr>
          <w:rFonts w:cs="Arial"/>
          <w:b/>
          <w:szCs w:val="22"/>
        </w:rPr>
      </w:pPr>
    </w:p>
    <w:p w:rsidR="007B78BA" w:rsidRPr="009526D2" w:rsidRDefault="007B78BA" w:rsidP="007B78BA">
      <w:pPr>
        <w:tabs>
          <w:tab w:val="left" w:pos="720"/>
          <w:tab w:val="right" w:pos="9360"/>
        </w:tabs>
        <w:rPr>
          <w:rFonts w:cs="Arial"/>
          <w:b/>
          <w:szCs w:val="22"/>
        </w:rPr>
      </w:pPr>
    </w:p>
    <w:p w:rsidR="007B78BA" w:rsidRPr="009526D2" w:rsidRDefault="007B78BA" w:rsidP="007B78BA">
      <w:pPr>
        <w:tabs>
          <w:tab w:val="left" w:pos="720"/>
          <w:tab w:val="right" w:pos="9360"/>
        </w:tabs>
        <w:rPr>
          <w:rFonts w:cs="Arial"/>
          <w:b/>
          <w:szCs w:val="22"/>
        </w:rPr>
      </w:pPr>
    </w:p>
    <w:p w:rsidR="007B78BA" w:rsidRPr="009526D2" w:rsidRDefault="007B78BA" w:rsidP="007B78BA">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r w:rsidRPr="009526D2">
        <w:rPr>
          <w:rFonts w:cs="Arial"/>
          <w:b/>
          <w:szCs w:val="22"/>
        </w:rPr>
        <w:t>Question 3</w:t>
      </w:r>
      <w:r w:rsidRPr="009526D2">
        <w:rPr>
          <w:rFonts w:cs="Arial"/>
          <w:b/>
          <w:szCs w:val="22"/>
        </w:rPr>
        <w:tab/>
        <w:t>(10 marks)</w:t>
      </w:r>
    </w:p>
    <w:p w:rsidR="004F27B8" w:rsidRPr="009526D2" w:rsidRDefault="001C0CBC" w:rsidP="004F27B8">
      <w:pPr>
        <w:pStyle w:val="paragraph"/>
        <w:ind w:firstLine="142"/>
        <w:textAlignment w:val="baseline"/>
        <w:rPr>
          <w:rFonts w:ascii="Arial" w:hAnsi="Arial" w:cs="Arial"/>
          <w:color w:val="0070C0"/>
          <w:sz w:val="22"/>
          <w:szCs w:val="22"/>
          <w:lang w:val="en-US" w:eastAsia="en-US"/>
        </w:rPr>
      </w:pPr>
      <w:r w:rsidRPr="009526D2">
        <w:rPr>
          <w:rFonts w:ascii="Arial" w:hAnsi="Arial" w:cs="Arial"/>
          <w:sz w:val="22"/>
          <w:szCs w:val="22"/>
          <w:lang w:val="en-US" w:eastAsia="en-US"/>
        </w:rPr>
        <w:t>(a)</w:t>
      </w:r>
      <w:r w:rsidRPr="009526D2">
        <w:rPr>
          <w:rFonts w:ascii="Arial" w:hAnsi="Arial" w:cs="Arial"/>
          <w:sz w:val="22"/>
          <w:szCs w:val="22"/>
          <w:lang w:val="en-US" w:eastAsia="en-US"/>
        </w:rPr>
        <w:tab/>
      </w:r>
      <w:r w:rsidR="004F27B8" w:rsidRPr="009526D2">
        <w:rPr>
          <w:rFonts w:ascii="Arial" w:hAnsi="Arial" w:cs="Arial"/>
          <w:color w:val="0070C0"/>
          <w:sz w:val="22"/>
          <w:szCs w:val="22"/>
          <w:lang w:val="en-US" w:eastAsia="en-US"/>
        </w:rPr>
        <w:t>What is the process for appointing the Governor-General? </w:t>
      </w:r>
    </w:p>
    <w:p w:rsidR="001C0CBC" w:rsidRPr="009526D2" w:rsidRDefault="001C0CBC" w:rsidP="004F27B8">
      <w:pPr>
        <w:tabs>
          <w:tab w:val="left" w:pos="720"/>
          <w:tab w:val="right" w:pos="9360"/>
        </w:tabs>
        <w:jc w:val="right"/>
        <w:rPr>
          <w:rFonts w:cs="Arial"/>
          <w:szCs w:val="22"/>
        </w:rPr>
      </w:pPr>
      <w:r w:rsidRPr="009526D2">
        <w:rPr>
          <w:rFonts w:cs="Arial"/>
          <w:szCs w:val="22"/>
        </w:rPr>
        <w:t>(2 marks)</w:t>
      </w:r>
    </w:p>
    <w:p w:rsidR="00D704BA" w:rsidRPr="00680D71" w:rsidRDefault="00D704BA" w:rsidP="00D704BA">
      <w:pPr>
        <w:tabs>
          <w:tab w:val="left" w:pos="720"/>
          <w:tab w:val="right" w:pos="9360"/>
        </w:tabs>
        <w:rPr>
          <w:rFonts w:cs="Arial"/>
          <w:b/>
          <w:szCs w:val="22"/>
        </w:rPr>
      </w:pPr>
      <w:r w:rsidRPr="00680D71">
        <w:rPr>
          <w:rFonts w:cs="Arial"/>
          <w:b/>
          <w:szCs w:val="22"/>
        </w:rPr>
        <w:t>Content criteria</w:t>
      </w:r>
    </w:p>
    <w:p w:rsidR="00D704BA" w:rsidRPr="009526D2" w:rsidRDefault="00D704BA" w:rsidP="005B6159">
      <w:pPr>
        <w:pStyle w:val="ListParagraph"/>
        <w:numPr>
          <w:ilvl w:val="0"/>
          <w:numId w:val="9"/>
        </w:numPr>
        <w:tabs>
          <w:tab w:val="left" w:pos="720"/>
          <w:tab w:val="right" w:pos="9360"/>
        </w:tabs>
        <w:rPr>
          <w:rFonts w:cs="Arial"/>
          <w:szCs w:val="22"/>
        </w:rPr>
      </w:pPr>
      <w:r w:rsidRPr="009526D2">
        <w:rPr>
          <w:rFonts w:cs="Arial"/>
          <w:szCs w:val="22"/>
        </w:rPr>
        <w:t>Section 2 of the Commonwealth Constitution (Australia); “A Governor-General appointed by the Queen shall be Her Majesty's representative in the Commonwealth”</w:t>
      </w:r>
    </w:p>
    <w:p w:rsidR="00D704BA" w:rsidRPr="009526D2" w:rsidRDefault="00D704BA" w:rsidP="005B6159">
      <w:pPr>
        <w:pStyle w:val="ListParagraph"/>
        <w:numPr>
          <w:ilvl w:val="0"/>
          <w:numId w:val="9"/>
        </w:numPr>
        <w:tabs>
          <w:tab w:val="left" w:pos="720"/>
          <w:tab w:val="right" w:pos="9360"/>
        </w:tabs>
        <w:rPr>
          <w:rFonts w:cs="Arial"/>
          <w:szCs w:val="22"/>
        </w:rPr>
      </w:pPr>
      <w:r w:rsidRPr="009526D2">
        <w:rPr>
          <w:rFonts w:cs="Arial"/>
          <w:szCs w:val="22"/>
        </w:rPr>
        <w:t xml:space="preserve">By convention, the Prime Minister nominates a candidate who is approved by the Queen. </w:t>
      </w:r>
    </w:p>
    <w:p w:rsidR="00D704BA" w:rsidRPr="009526D2" w:rsidRDefault="00D704BA" w:rsidP="005B6159">
      <w:pPr>
        <w:pStyle w:val="ListParagraph"/>
        <w:numPr>
          <w:ilvl w:val="0"/>
          <w:numId w:val="9"/>
        </w:numPr>
        <w:tabs>
          <w:tab w:val="left" w:pos="720"/>
          <w:tab w:val="right" w:pos="9360"/>
        </w:tabs>
        <w:rPr>
          <w:rFonts w:cs="Arial"/>
          <w:szCs w:val="22"/>
        </w:rPr>
      </w:pPr>
      <w:r w:rsidRPr="009526D2">
        <w:rPr>
          <w:rFonts w:cs="Arial"/>
          <w:szCs w:val="22"/>
        </w:rPr>
        <w:t xml:space="preserve">The Governor-General is appointed for a five-year term. </w:t>
      </w:r>
    </w:p>
    <w:p w:rsidR="00D704BA" w:rsidRPr="00680D71" w:rsidRDefault="00D704BA" w:rsidP="00D704BA">
      <w:pPr>
        <w:tabs>
          <w:tab w:val="left" w:pos="720"/>
          <w:tab w:val="right" w:pos="9360"/>
        </w:tabs>
        <w:rPr>
          <w:rFonts w:cs="Arial"/>
          <w:b/>
          <w:szCs w:val="22"/>
        </w:rPr>
      </w:pPr>
    </w:p>
    <w:p w:rsidR="00D704BA" w:rsidRPr="00680D71" w:rsidRDefault="00D704BA" w:rsidP="00D704BA">
      <w:pPr>
        <w:tabs>
          <w:tab w:val="left" w:pos="720"/>
          <w:tab w:val="right" w:pos="9360"/>
        </w:tabs>
        <w:rPr>
          <w:rFonts w:cs="Arial"/>
          <w:b/>
          <w:szCs w:val="22"/>
        </w:rPr>
      </w:pPr>
      <w:r w:rsidRPr="00680D71">
        <w:rPr>
          <w:rFonts w:cs="Arial"/>
          <w:b/>
          <w:szCs w:val="22"/>
        </w:rPr>
        <w:t xml:space="preserve">Examples </w:t>
      </w:r>
    </w:p>
    <w:p w:rsidR="00D704BA" w:rsidRPr="009526D2" w:rsidRDefault="00D704BA" w:rsidP="005B6159">
      <w:pPr>
        <w:pStyle w:val="ListParagraph"/>
        <w:numPr>
          <w:ilvl w:val="0"/>
          <w:numId w:val="9"/>
        </w:numPr>
        <w:tabs>
          <w:tab w:val="left" w:pos="720"/>
          <w:tab w:val="right" w:pos="9360"/>
        </w:tabs>
        <w:rPr>
          <w:rFonts w:cs="Arial"/>
          <w:szCs w:val="22"/>
        </w:rPr>
      </w:pPr>
      <w:r w:rsidRPr="009526D2">
        <w:rPr>
          <w:rFonts w:cs="Arial"/>
          <w:szCs w:val="22"/>
        </w:rPr>
        <w:t>Should be included to illustrate understanding.</w:t>
      </w:r>
    </w:p>
    <w:p w:rsidR="00D704BA" w:rsidRPr="009526D2" w:rsidRDefault="00D704BA" w:rsidP="005B6159">
      <w:pPr>
        <w:pStyle w:val="ListParagraph"/>
        <w:numPr>
          <w:ilvl w:val="1"/>
          <w:numId w:val="9"/>
        </w:numPr>
        <w:tabs>
          <w:tab w:val="left" w:pos="720"/>
          <w:tab w:val="right" w:pos="9360"/>
        </w:tabs>
        <w:rPr>
          <w:rFonts w:cs="Arial"/>
          <w:szCs w:val="22"/>
        </w:rPr>
      </w:pPr>
      <w:r w:rsidRPr="009526D2">
        <w:rPr>
          <w:rFonts w:cs="Arial"/>
          <w:szCs w:val="22"/>
        </w:rPr>
        <w:t>E.g. Prime Minister Tony Abbott announced in January 2014 that Queen Elizabeth II had approved his select</w:t>
      </w:r>
      <w:r w:rsidR="008435C9" w:rsidRPr="009526D2">
        <w:rPr>
          <w:rFonts w:cs="Arial"/>
          <w:szCs w:val="22"/>
        </w:rPr>
        <w:t>ion</w:t>
      </w:r>
      <w:r w:rsidRPr="009526D2">
        <w:rPr>
          <w:rFonts w:cs="Arial"/>
          <w:szCs w:val="22"/>
        </w:rPr>
        <w:t xml:space="preserve"> of Peter Cosgrove as the next Governor-General. </w:t>
      </w:r>
    </w:p>
    <w:p w:rsidR="00D704BA" w:rsidRPr="009526D2" w:rsidRDefault="00D704BA" w:rsidP="00D704BA">
      <w:pPr>
        <w:tabs>
          <w:tab w:val="left" w:pos="720"/>
          <w:tab w:val="right" w:pos="9360"/>
        </w:tabs>
        <w:rPr>
          <w:rFonts w:cs="Arial"/>
          <w:szCs w:val="22"/>
        </w:rPr>
      </w:pPr>
    </w:p>
    <w:p w:rsidR="00D704BA" w:rsidRPr="00680D71" w:rsidRDefault="00D704BA" w:rsidP="00D704BA">
      <w:pPr>
        <w:tabs>
          <w:tab w:val="left" w:pos="720"/>
          <w:tab w:val="right" w:pos="9360"/>
        </w:tabs>
        <w:rPr>
          <w:rFonts w:cs="Arial"/>
          <w:b/>
          <w:szCs w:val="22"/>
        </w:rPr>
      </w:pPr>
      <w:r w:rsidRPr="00680D71">
        <w:rPr>
          <w:rFonts w:cs="Arial"/>
          <w:b/>
          <w:szCs w:val="22"/>
        </w:rPr>
        <w:t>Mark allocation:</w:t>
      </w:r>
    </w:p>
    <w:p w:rsidR="00D704BA" w:rsidRPr="009526D2" w:rsidRDefault="00D704BA" w:rsidP="00E74A8A">
      <w:pPr>
        <w:pStyle w:val="ListParagraph"/>
        <w:numPr>
          <w:ilvl w:val="0"/>
          <w:numId w:val="9"/>
        </w:numPr>
        <w:tabs>
          <w:tab w:val="left" w:pos="720"/>
          <w:tab w:val="right" w:pos="9360"/>
        </w:tabs>
        <w:rPr>
          <w:rFonts w:cs="Arial"/>
          <w:szCs w:val="22"/>
        </w:rPr>
      </w:pPr>
      <w:r w:rsidRPr="009526D2">
        <w:rPr>
          <w:rFonts w:cs="Arial"/>
          <w:szCs w:val="22"/>
        </w:rPr>
        <w:t>½ mark = some content understanding demonstrated but lacks detail.</w:t>
      </w:r>
    </w:p>
    <w:p w:rsidR="00D704BA" w:rsidRPr="009526D2" w:rsidRDefault="00D704BA" w:rsidP="00E74A8A">
      <w:pPr>
        <w:pStyle w:val="ListParagraph"/>
        <w:numPr>
          <w:ilvl w:val="0"/>
          <w:numId w:val="9"/>
        </w:numPr>
        <w:tabs>
          <w:tab w:val="left" w:pos="720"/>
          <w:tab w:val="right" w:pos="9360"/>
        </w:tabs>
        <w:rPr>
          <w:rFonts w:cs="Arial"/>
          <w:szCs w:val="22"/>
        </w:rPr>
      </w:pPr>
      <w:r w:rsidRPr="009526D2">
        <w:rPr>
          <w:rFonts w:cs="Arial"/>
          <w:szCs w:val="22"/>
        </w:rPr>
        <w:t>1 mark = adequate content understanding demonstrated with limited detail.</w:t>
      </w:r>
    </w:p>
    <w:p w:rsidR="00D704BA" w:rsidRPr="009526D2" w:rsidRDefault="00D704BA" w:rsidP="00E74A8A">
      <w:pPr>
        <w:pStyle w:val="ListParagraph"/>
        <w:numPr>
          <w:ilvl w:val="0"/>
          <w:numId w:val="9"/>
        </w:numPr>
        <w:tabs>
          <w:tab w:val="left" w:pos="720"/>
          <w:tab w:val="right" w:pos="9360"/>
        </w:tabs>
        <w:rPr>
          <w:rFonts w:cs="Arial"/>
          <w:szCs w:val="22"/>
        </w:rPr>
      </w:pPr>
      <w:r w:rsidRPr="009526D2">
        <w:rPr>
          <w:rFonts w:cs="Arial"/>
          <w:szCs w:val="22"/>
        </w:rPr>
        <w:t>1 ½ marks = good content understanding demonstrated with some detail.</w:t>
      </w:r>
    </w:p>
    <w:p w:rsidR="00F878C1" w:rsidRDefault="00D704BA" w:rsidP="00E74A8A">
      <w:pPr>
        <w:pStyle w:val="ListParagraph"/>
        <w:numPr>
          <w:ilvl w:val="0"/>
          <w:numId w:val="9"/>
        </w:numPr>
        <w:tabs>
          <w:tab w:val="left" w:pos="720"/>
          <w:tab w:val="right" w:pos="9360"/>
        </w:tabs>
        <w:rPr>
          <w:rFonts w:cs="Arial"/>
          <w:szCs w:val="22"/>
        </w:rPr>
      </w:pPr>
      <w:r w:rsidRPr="009526D2">
        <w:rPr>
          <w:rFonts w:cs="Arial"/>
          <w:szCs w:val="22"/>
        </w:rPr>
        <w:t>2 marks = excellent content knowledge demonstrated (constitutional reference essential) with detail (e.g. example, explanation of why states may refer powers etc)</w:t>
      </w:r>
    </w:p>
    <w:p w:rsidR="00680D71" w:rsidRPr="009526D2" w:rsidRDefault="00680D71" w:rsidP="00680D71">
      <w:pPr>
        <w:pStyle w:val="ListParagraph"/>
        <w:tabs>
          <w:tab w:val="left" w:pos="720"/>
          <w:tab w:val="right" w:pos="9360"/>
        </w:tabs>
        <w:rPr>
          <w:rFonts w:cs="Arial"/>
          <w:szCs w:val="22"/>
        </w:rPr>
      </w:pPr>
    </w:p>
    <w:p w:rsidR="004F27B8" w:rsidRPr="00747028" w:rsidRDefault="001C0CBC" w:rsidP="004F27B8">
      <w:pPr>
        <w:pStyle w:val="paragraph"/>
        <w:ind w:firstLine="142"/>
        <w:textAlignment w:val="baseline"/>
        <w:rPr>
          <w:rFonts w:ascii="Arial" w:hAnsi="Arial" w:cs="Arial"/>
          <w:color w:val="548DD4" w:themeColor="text2" w:themeTint="99"/>
          <w:sz w:val="22"/>
          <w:szCs w:val="22"/>
        </w:rPr>
      </w:pPr>
      <w:r w:rsidRPr="00747028">
        <w:rPr>
          <w:rFonts w:ascii="Arial" w:hAnsi="Arial" w:cs="Arial"/>
          <w:color w:val="548DD4" w:themeColor="text2" w:themeTint="99"/>
          <w:sz w:val="22"/>
          <w:szCs w:val="22"/>
          <w:lang w:val="en-US" w:eastAsia="en-US"/>
        </w:rPr>
        <w:t>(b)</w:t>
      </w:r>
      <w:r w:rsidRPr="00747028">
        <w:rPr>
          <w:rFonts w:ascii="Arial" w:hAnsi="Arial" w:cs="Arial"/>
          <w:color w:val="548DD4" w:themeColor="text2" w:themeTint="99"/>
          <w:sz w:val="22"/>
          <w:szCs w:val="22"/>
          <w:lang w:val="en-US" w:eastAsia="en-US"/>
        </w:rPr>
        <w:tab/>
        <w:t xml:space="preserve"> </w:t>
      </w:r>
      <w:r w:rsidR="004F27B8" w:rsidRPr="00747028">
        <w:rPr>
          <w:rFonts w:ascii="Arial" w:hAnsi="Arial" w:cs="Arial"/>
          <w:color w:val="548DD4" w:themeColor="text2" w:themeTint="99"/>
          <w:sz w:val="22"/>
          <w:szCs w:val="22"/>
          <w:lang w:val="en-US" w:eastAsia="en-US"/>
        </w:rPr>
        <w:t xml:space="preserve">Outline </w:t>
      </w:r>
      <w:r w:rsidR="004F27B8" w:rsidRPr="00747028">
        <w:rPr>
          <w:rFonts w:ascii="Arial" w:hAnsi="Arial" w:cs="Arial"/>
          <w:b/>
          <w:color w:val="548DD4" w:themeColor="text2" w:themeTint="99"/>
          <w:sz w:val="22"/>
          <w:szCs w:val="22"/>
          <w:lang w:val="en-US" w:eastAsia="en-US"/>
        </w:rPr>
        <w:t>three</w:t>
      </w:r>
      <w:r w:rsidR="00680D71" w:rsidRPr="00747028">
        <w:rPr>
          <w:rFonts w:ascii="Arial" w:hAnsi="Arial" w:cs="Arial"/>
          <w:color w:val="548DD4" w:themeColor="text2" w:themeTint="99"/>
          <w:sz w:val="22"/>
          <w:szCs w:val="22"/>
          <w:lang w:val="en-US" w:eastAsia="en-US"/>
        </w:rPr>
        <w:t xml:space="preserve"> ways in which </w:t>
      </w:r>
      <w:r w:rsidR="004F27B8" w:rsidRPr="00747028">
        <w:rPr>
          <w:rFonts w:ascii="Arial" w:hAnsi="Arial" w:cs="Arial"/>
          <w:color w:val="548DD4" w:themeColor="text2" w:themeTint="99"/>
          <w:sz w:val="22"/>
          <w:szCs w:val="22"/>
          <w:lang w:val="en-US" w:eastAsia="en-US"/>
        </w:rPr>
        <w:t>Public Servants can be held to account.    </w:t>
      </w:r>
    </w:p>
    <w:p w:rsidR="001C0CBC" w:rsidRPr="009526D2" w:rsidRDefault="001C0CBC" w:rsidP="001A07D6">
      <w:pPr>
        <w:tabs>
          <w:tab w:val="left" w:pos="720"/>
          <w:tab w:val="right" w:pos="9360"/>
        </w:tabs>
        <w:ind w:left="720" w:hanging="720"/>
        <w:jc w:val="both"/>
        <w:rPr>
          <w:rFonts w:cs="Arial"/>
          <w:szCs w:val="22"/>
        </w:rPr>
      </w:pPr>
      <w:r w:rsidRPr="009526D2">
        <w:rPr>
          <w:rFonts w:cs="Arial"/>
          <w:szCs w:val="22"/>
        </w:rPr>
        <w:tab/>
      </w:r>
      <w:r w:rsidRPr="009526D2">
        <w:rPr>
          <w:rFonts w:cs="Arial"/>
          <w:szCs w:val="22"/>
        </w:rPr>
        <w:tab/>
        <w:t>(3 marks)</w:t>
      </w:r>
    </w:p>
    <w:p w:rsidR="00D704BA" w:rsidRPr="00680D71" w:rsidRDefault="00D704BA" w:rsidP="00D704BA">
      <w:pPr>
        <w:tabs>
          <w:tab w:val="left" w:pos="720"/>
          <w:tab w:val="right" w:pos="9360"/>
        </w:tabs>
        <w:rPr>
          <w:rFonts w:cs="Arial"/>
          <w:b/>
          <w:szCs w:val="22"/>
        </w:rPr>
      </w:pPr>
      <w:r w:rsidRPr="00680D71">
        <w:rPr>
          <w:rFonts w:cs="Arial"/>
          <w:b/>
          <w:szCs w:val="22"/>
        </w:rPr>
        <w:t>Content criteria</w:t>
      </w:r>
    </w:p>
    <w:p w:rsidR="00CA7B0A" w:rsidRPr="009526D2" w:rsidRDefault="00CA7B0A" w:rsidP="00E74A8A">
      <w:pPr>
        <w:pStyle w:val="ListParagraph"/>
        <w:numPr>
          <w:ilvl w:val="0"/>
          <w:numId w:val="9"/>
        </w:numPr>
        <w:tabs>
          <w:tab w:val="left" w:pos="720"/>
          <w:tab w:val="right" w:pos="9360"/>
        </w:tabs>
        <w:rPr>
          <w:rFonts w:cs="Arial"/>
          <w:szCs w:val="22"/>
        </w:rPr>
      </w:pPr>
      <w:r w:rsidRPr="009526D2">
        <w:rPr>
          <w:rFonts w:cs="Arial"/>
          <w:szCs w:val="22"/>
        </w:rPr>
        <w:t xml:space="preserve">In accordance with the syllabus, Public Servants can be held </w:t>
      </w:r>
      <w:r w:rsidR="00E07E17" w:rsidRPr="009526D2">
        <w:rPr>
          <w:rFonts w:cs="Arial"/>
          <w:szCs w:val="22"/>
        </w:rPr>
        <w:t xml:space="preserve">to </w:t>
      </w:r>
      <w:r w:rsidRPr="009526D2">
        <w:rPr>
          <w:rFonts w:cs="Arial"/>
          <w:szCs w:val="22"/>
        </w:rPr>
        <w:t>account through:</w:t>
      </w:r>
    </w:p>
    <w:p w:rsidR="00CA7B0A" w:rsidRPr="009526D2" w:rsidRDefault="00CA7B0A" w:rsidP="005B6159">
      <w:pPr>
        <w:pStyle w:val="ListParagraph"/>
        <w:numPr>
          <w:ilvl w:val="1"/>
          <w:numId w:val="10"/>
        </w:numPr>
        <w:tabs>
          <w:tab w:val="left" w:pos="720"/>
          <w:tab w:val="right" w:pos="9360"/>
        </w:tabs>
        <w:rPr>
          <w:rFonts w:cs="Arial"/>
          <w:szCs w:val="22"/>
        </w:rPr>
      </w:pPr>
      <w:r w:rsidRPr="009526D2">
        <w:rPr>
          <w:rFonts w:cs="Arial"/>
          <w:szCs w:val="22"/>
        </w:rPr>
        <w:t>Senate Estimates and at least one other committee of the Commonwealth Parliament</w:t>
      </w:r>
    </w:p>
    <w:p w:rsidR="00CA7B0A" w:rsidRPr="00747028" w:rsidRDefault="00CA7B0A" w:rsidP="009542E0">
      <w:pPr>
        <w:pStyle w:val="ListParagraph"/>
        <w:numPr>
          <w:ilvl w:val="1"/>
          <w:numId w:val="10"/>
        </w:numPr>
        <w:tabs>
          <w:tab w:val="left" w:pos="720"/>
          <w:tab w:val="right" w:pos="9360"/>
        </w:tabs>
        <w:rPr>
          <w:rFonts w:cs="Arial"/>
          <w:szCs w:val="22"/>
        </w:rPr>
      </w:pPr>
      <w:r w:rsidRPr="00747028">
        <w:rPr>
          <w:rFonts w:cs="Arial"/>
          <w:szCs w:val="22"/>
        </w:rPr>
        <w:t xml:space="preserve">the Commonwealth Auditor General </w:t>
      </w:r>
      <w:r w:rsidR="00747028">
        <w:rPr>
          <w:rFonts w:cs="Arial"/>
          <w:szCs w:val="22"/>
        </w:rPr>
        <w:t xml:space="preserve">and </w:t>
      </w:r>
      <w:r w:rsidRPr="00747028">
        <w:rPr>
          <w:rFonts w:cs="Arial"/>
          <w:szCs w:val="22"/>
        </w:rPr>
        <w:t>the Administrative Appeals Tribunal (AAT)</w:t>
      </w:r>
    </w:p>
    <w:p w:rsidR="00CA7B0A" w:rsidRPr="009526D2" w:rsidRDefault="00CA7B0A" w:rsidP="005B6159">
      <w:pPr>
        <w:pStyle w:val="ListParagraph"/>
        <w:numPr>
          <w:ilvl w:val="1"/>
          <w:numId w:val="10"/>
        </w:numPr>
        <w:tabs>
          <w:tab w:val="left" w:pos="720"/>
          <w:tab w:val="right" w:pos="9360"/>
        </w:tabs>
        <w:rPr>
          <w:rFonts w:cs="Arial"/>
          <w:szCs w:val="22"/>
        </w:rPr>
      </w:pPr>
      <w:r w:rsidRPr="009526D2">
        <w:rPr>
          <w:rFonts w:cs="Arial"/>
          <w:szCs w:val="22"/>
        </w:rPr>
        <w:t>judicial review</w:t>
      </w:r>
    </w:p>
    <w:p w:rsidR="00D704BA" w:rsidRPr="009526D2" w:rsidRDefault="00D704BA" w:rsidP="00D704BA">
      <w:pPr>
        <w:tabs>
          <w:tab w:val="left" w:pos="720"/>
          <w:tab w:val="right" w:pos="9360"/>
        </w:tabs>
        <w:rPr>
          <w:rFonts w:cs="Arial"/>
          <w:szCs w:val="22"/>
        </w:rPr>
      </w:pPr>
    </w:p>
    <w:p w:rsidR="00D704BA" w:rsidRPr="009526D2" w:rsidRDefault="00D704BA" w:rsidP="00D704BA">
      <w:pPr>
        <w:tabs>
          <w:tab w:val="left" w:pos="720"/>
          <w:tab w:val="right" w:pos="9360"/>
        </w:tabs>
        <w:rPr>
          <w:rFonts w:cs="Arial"/>
          <w:szCs w:val="22"/>
        </w:rPr>
      </w:pPr>
    </w:p>
    <w:p w:rsidR="00D704BA" w:rsidRPr="00680D71" w:rsidRDefault="00D704BA" w:rsidP="00D704BA">
      <w:pPr>
        <w:tabs>
          <w:tab w:val="left" w:pos="720"/>
          <w:tab w:val="right" w:pos="9360"/>
        </w:tabs>
        <w:rPr>
          <w:rFonts w:cs="Arial"/>
          <w:b/>
          <w:szCs w:val="22"/>
        </w:rPr>
      </w:pPr>
      <w:r w:rsidRPr="00680D71">
        <w:rPr>
          <w:rFonts w:cs="Arial"/>
          <w:b/>
          <w:szCs w:val="22"/>
        </w:rPr>
        <w:t>Examples</w:t>
      </w:r>
    </w:p>
    <w:p w:rsidR="00D704BA" w:rsidRPr="009526D2" w:rsidRDefault="00D704BA" w:rsidP="00E74A8A">
      <w:pPr>
        <w:pStyle w:val="ListParagraph"/>
        <w:numPr>
          <w:ilvl w:val="0"/>
          <w:numId w:val="9"/>
        </w:numPr>
        <w:tabs>
          <w:tab w:val="left" w:pos="720"/>
          <w:tab w:val="right" w:pos="9360"/>
        </w:tabs>
        <w:rPr>
          <w:rFonts w:cs="Arial"/>
          <w:szCs w:val="22"/>
        </w:rPr>
      </w:pPr>
      <w:r w:rsidRPr="009526D2">
        <w:rPr>
          <w:rFonts w:cs="Arial"/>
          <w:szCs w:val="22"/>
        </w:rPr>
        <w:t>Addressed in the discussion above.</w:t>
      </w:r>
    </w:p>
    <w:p w:rsidR="007D051A" w:rsidRPr="009526D2" w:rsidRDefault="00680D71" w:rsidP="005B6159">
      <w:pPr>
        <w:pStyle w:val="ListParagraph"/>
        <w:numPr>
          <w:ilvl w:val="1"/>
          <w:numId w:val="10"/>
        </w:numPr>
        <w:tabs>
          <w:tab w:val="left" w:pos="720"/>
          <w:tab w:val="right" w:pos="9360"/>
        </w:tabs>
        <w:rPr>
          <w:rFonts w:cs="Arial"/>
          <w:szCs w:val="22"/>
        </w:rPr>
      </w:pPr>
      <w:r>
        <w:rPr>
          <w:rFonts w:cs="Arial"/>
          <w:szCs w:val="22"/>
        </w:rPr>
        <w:t>e</w:t>
      </w:r>
      <w:r w:rsidR="007D051A" w:rsidRPr="009526D2">
        <w:rPr>
          <w:rFonts w:cs="Arial"/>
          <w:szCs w:val="22"/>
        </w:rPr>
        <w:t>.g. Senate Estimates</w:t>
      </w:r>
    </w:p>
    <w:p w:rsidR="007D051A" w:rsidRPr="009526D2" w:rsidRDefault="007D051A" w:rsidP="005B6159">
      <w:pPr>
        <w:pStyle w:val="ListParagraph"/>
        <w:numPr>
          <w:ilvl w:val="2"/>
          <w:numId w:val="10"/>
        </w:numPr>
        <w:tabs>
          <w:tab w:val="left" w:pos="720"/>
          <w:tab w:val="right" w:pos="9360"/>
        </w:tabs>
        <w:rPr>
          <w:rFonts w:cs="Arial"/>
          <w:szCs w:val="22"/>
        </w:rPr>
      </w:pPr>
      <w:r w:rsidRPr="009526D2">
        <w:rPr>
          <w:rFonts w:cs="Arial"/>
          <w:szCs w:val="22"/>
        </w:rPr>
        <w:t xml:space="preserve">Student may reference 2017 (or previous Senate Estimates hearings which have reviewed specific policy or expenditure details. </w:t>
      </w:r>
    </w:p>
    <w:p w:rsidR="007D051A" w:rsidRPr="009526D2" w:rsidRDefault="007D051A" w:rsidP="005B6159">
      <w:pPr>
        <w:pStyle w:val="ListParagraph"/>
        <w:numPr>
          <w:ilvl w:val="2"/>
          <w:numId w:val="10"/>
        </w:numPr>
        <w:tabs>
          <w:tab w:val="left" w:pos="720"/>
          <w:tab w:val="right" w:pos="9360"/>
        </w:tabs>
        <w:rPr>
          <w:rFonts w:cs="Arial"/>
          <w:szCs w:val="22"/>
        </w:rPr>
      </w:pPr>
      <w:r w:rsidRPr="009526D2">
        <w:rPr>
          <w:rFonts w:cs="Arial"/>
          <w:szCs w:val="22"/>
        </w:rPr>
        <w:t xml:space="preserve">Summaries can be found here: </w:t>
      </w:r>
      <w:hyperlink r:id="rId8" w:history="1">
        <w:r w:rsidRPr="009526D2">
          <w:rPr>
            <w:rStyle w:val="Hyperlink"/>
            <w:rFonts w:cs="Arial"/>
            <w:color w:val="auto"/>
            <w:szCs w:val="22"/>
          </w:rPr>
          <w:t>http://www.aph.gov.au/Parliamentary_Business/Senate_Estimates/Daily_summaries</w:t>
        </w:r>
      </w:hyperlink>
      <w:r w:rsidRPr="009526D2">
        <w:rPr>
          <w:rFonts w:cs="Arial"/>
          <w:szCs w:val="22"/>
        </w:rPr>
        <w:t xml:space="preserve"> </w:t>
      </w:r>
    </w:p>
    <w:p w:rsidR="007D051A" w:rsidRPr="009526D2" w:rsidRDefault="00680D71" w:rsidP="005B6159">
      <w:pPr>
        <w:pStyle w:val="ListParagraph"/>
        <w:numPr>
          <w:ilvl w:val="1"/>
          <w:numId w:val="10"/>
        </w:numPr>
        <w:tabs>
          <w:tab w:val="left" w:pos="720"/>
          <w:tab w:val="right" w:pos="9360"/>
        </w:tabs>
        <w:rPr>
          <w:rFonts w:cs="Arial"/>
          <w:szCs w:val="22"/>
        </w:rPr>
      </w:pPr>
      <w:r>
        <w:rPr>
          <w:rFonts w:cs="Arial"/>
          <w:szCs w:val="22"/>
        </w:rPr>
        <w:t>e</w:t>
      </w:r>
      <w:r w:rsidR="007D051A" w:rsidRPr="009526D2">
        <w:rPr>
          <w:rFonts w:cs="Arial"/>
          <w:szCs w:val="22"/>
        </w:rPr>
        <w:t>.g. Auditor General &amp; AAT</w:t>
      </w:r>
    </w:p>
    <w:p w:rsidR="007D051A" w:rsidRPr="009526D2" w:rsidRDefault="007D051A" w:rsidP="005B6159">
      <w:pPr>
        <w:pStyle w:val="ListParagraph"/>
        <w:numPr>
          <w:ilvl w:val="2"/>
          <w:numId w:val="10"/>
        </w:numPr>
        <w:tabs>
          <w:tab w:val="left" w:pos="720"/>
          <w:tab w:val="right" w:pos="9360"/>
        </w:tabs>
        <w:rPr>
          <w:rFonts w:cs="Arial"/>
          <w:szCs w:val="22"/>
        </w:rPr>
      </w:pPr>
      <w:r w:rsidRPr="009526D2">
        <w:rPr>
          <w:rFonts w:cs="Arial"/>
          <w:szCs w:val="22"/>
        </w:rPr>
        <w:t xml:space="preserve">Student may reference specific audit review conducted by the ANAO. Examples can be found here: </w:t>
      </w:r>
      <w:hyperlink r:id="rId9" w:history="1">
        <w:r w:rsidRPr="009526D2">
          <w:rPr>
            <w:rStyle w:val="Hyperlink"/>
            <w:rFonts w:cs="Arial"/>
            <w:color w:val="auto"/>
            <w:szCs w:val="22"/>
          </w:rPr>
          <w:t>https://www.anao.gov.au/</w:t>
        </w:r>
      </w:hyperlink>
      <w:r w:rsidRPr="009526D2">
        <w:rPr>
          <w:rFonts w:cs="Arial"/>
          <w:szCs w:val="22"/>
        </w:rPr>
        <w:t xml:space="preserve"> </w:t>
      </w:r>
    </w:p>
    <w:p w:rsidR="007D051A" w:rsidRPr="009526D2" w:rsidRDefault="007D051A" w:rsidP="005B6159">
      <w:pPr>
        <w:pStyle w:val="ListParagraph"/>
        <w:numPr>
          <w:ilvl w:val="2"/>
          <w:numId w:val="10"/>
        </w:numPr>
        <w:tabs>
          <w:tab w:val="left" w:pos="720"/>
          <w:tab w:val="right" w:pos="9360"/>
        </w:tabs>
        <w:rPr>
          <w:rFonts w:cs="Arial"/>
          <w:szCs w:val="22"/>
        </w:rPr>
      </w:pPr>
      <w:r w:rsidRPr="009526D2">
        <w:rPr>
          <w:rFonts w:cs="Arial"/>
          <w:szCs w:val="22"/>
        </w:rPr>
        <w:t xml:space="preserve">Student may demonstrate Public Servant accountability by referencing a specific AAT case. Cases can be found here: </w:t>
      </w:r>
      <w:hyperlink r:id="rId10" w:history="1">
        <w:r w:rsidRPr="009526D2">
          <w:rPr>
            <w:rStyle w:val="Hyperlink"/>
            <w:rFonts w:cs="Arial"/>
            <w:color w:val="auto"/>
            <w:szCs w:val="22"/>
          </w:rPr>
          <w:t>http://www.austlii.edu.au/au/cases/cth/AATA/</w:t>
        </w:r>
      </w:hyperlink>
      <w:r w:rsidRPr="009526D2">
        <w:rPr>
          <w:rFonts w:cs="Arial"/>
          <w:szCs w:val="22"/>
        </w:rPr>
        <w:t xml:space="preserve"> </w:t>
      </w:r>
    </w:p>
    <w:p w:rsidR="00F878C1" w:rsidRPr="009526D2" w:rsidRDefault="00F878C1">
      <w:pPr>
        <w:pStyle w:val="ListParagraph"/>
        <w:tabs>
          <w:tab w:val="left" w:pos="720"/>
          <w:tab w:val="right" w:pos="9360"/>
        </w:tabs>
        <w:ind w:left="2160"/>
        <w:rPr>
          <w:rFonts w:cs="Arial"/>
          <w:szCs w:val="22"/>
        </w:rPr>
      </w:pPr>
    </w:p>
    <w:p w:rsidR="00CA7B0A" w:rsidRPr="009526D2" w:rsidRDefault="00680D71" w:rsidP="005B6159">
      <w:pPr>
        <w:pStyle w:val="ListParagraph"/>
        <w:numPr>
          <w:ilvl w:val="1"/>
          <w:numId w:val="10"/>
        </w:numPr>
        <w:tabs>
          <w:tab w:val="left" w:pos="720"/>
          <w:tab w:val="right" w:pos="9360"/>
        </w:tabs>
        <w:rPr>
          <w:rFonts w:cs="Arial"/>
          <w:szCs w:val="22"/>
        </w:rPr>
      </w:pPr>
      <w:r>
        <w:rPr>
          <w:rFonts w:cs="Arial"/>
          <w:szCs w:val="22"/>
        </w:rPr>
        <w:t>e</w:t>
      </w:r>
      <w:r w:rsidR="00D704BA" w:rsidRPr="009526D2">
        <w:rPr>
          <w:rFonts w:cs="Arial"/>
          <w:szCs w:val="22"/>
        </w:rPr>
        <w:t xml:space="preserve">.g. </w:t>
      </w:r>
      <w:r w:rsidR="00CA7B0A" w:rsidRPr="009526D2">
        <w:rPr>
          <w:rFonts w:cs="Arial"/>
          <w:szCs w:val="22"/>
        </w:rPr>
        <w:t>Judicial Review</w:t>
      </w:r>
    </w:p>
    <w:p w:rsidR="00D704BA" w:rsidRPr="009526D2" w:rsidRDefault="00D704BA" w:rsidP="005B6159">
      <w:pPr>
        <w:pStyle w:val="ListParagraph"/>
        <w:numPr>
          <w:ilvl w:val="2"/>
          <w:numId w:val="10"/>
        </w:numPr>
        <w:tabs>
          <w:tab w:val="left" w:pos="720"/>
          <w:tab w:val="right" w:pos="9360"/>
        </w:tabs>
        <w:rPr>
          <w:rFonts w:cs="Arial"/>
          <w:szCs w:val="22"/>
        </w:rPr>
      </w:pPr>
      <w:r w:rsidRPr="009526D2">
        <w:rPr>
          <w:rFonts w:cs="Arial"/>
          <w:szCs w:val="22"/>
        </w:rPr>
        <w:t>2017 ATO Tax Fraud scandal involving the Deputy ATO commissioner Michael Cranston, and eight other ATO employees charged with criminal offences.</w:t>
      </w:r>
    </w:p>
    <w:p w:rsidR="00CA7B0A" w:rsidRPr="009526D2" w:rsidRDefault="00CA7B0A" w:rsidP="005B6159">
      <w:pPr>
        <w:pStyle w:val="ListParagraph"/>
        <w:numPr>
          <w:ilvl w:val="2"/>
          <w:numId w:val="10"/>
        </w:numPr>
        <w:tabs>
          <w:tab w:val="left" w:pos="720"/>
          <w:tab w:val="right" w:pos="9360"/>
        </w:tabs>
        <w:rPr>
          <w:rFonts w:cs="Arial"/>
          <w:szCs w:val="22"/>
          <w:lang w:val="en-AU"/>
        </w:rPr>
      </w:pPr>
      <w:r w:rsidRPr="009526D2">
        <w:rPr>
          <w:rFonts w:cs="Arial"/>
          <w:szCs w:val="22"/>
          <w:lang w:val="en-AU"/>
        </w:rPr>
        <w:t>Former assistant tax commissioner Nick Petroulias was convicted in December 2007 of corrupt conduct and unauthorised publication of documents.</w:t>
      </w:r>
    </w:p>
    <w:p w:rsidR="00D704BA" w:rsidRPr="009526D2" w:rsidRDefault="00D704BA" w:rsidP="007D051A">
      <w:pPr>
        <w:pStyle w:val="ListParagraph"/>
        <w:tabs>
          <w:tab w:val="left" w:pos="720"/>
          <w:tab w:val="right" w:pos="9360"/>
        </w:tabs>
        <w:ind w:left="1440"/>
        <w:rPr>
          <w:rFonts w:cs="Arial"/>
          <w:szCs w:val="22"/>
        </w:rPr>
      </w:pPr>
    </w:p>
    <w:p w:rsidR="00D704BA" w:rsidRPr="00680D71" w:rsidRDefault="00D704BA" w:rsidP="00D704BA">
      <w:pPr>
        <w:tabs>
          <w:tab w:val="left" w:pos="720"/>
          <w:tab w:val="right" w:pos="9360"/>
        </w:tabs>
        <w:rPr>
          <w:rFonts w:cs="Arial"/>
          <w:b/>
          <w:szCs w:val="22"/>
        </w:rPr>
      </w:pPr>
      <w:r w:rsidRPr="00680D71">
        <w:rPr>
          <w:rFonts w:cs="Arial"/>
          <w:b/>
          <w:szCs w:val="22"/>
        </w:rPr>
        <w:t>Mark allocation:</w:t>
      </w:r>
    </w:p>
    <w:p w:rsidR="00D704BA" w:rsidRPr="009526D2" w:rsidRDefault="00D704BA" w:rsidP="001E2510">
      <w:pPr>
        <w:pStyle w:val="ListParagraph"/>
        <w:numPr>
          <w:ilvl w:val="0"/>
          <w:numId w:val="9"/>
        </w:numPr>
        <w:tabs>
          <w:tab w:val="left" w:pos="720"/>
          <w:tab w:val="right" w:pos="9360"/>
        </w:tabs>
        <w:rPr>
          <w:rFonts w:cs="Arial"/>
          <w:szCs w:val="22"/>
        </w:rPr>
      </w:pPr>
      <w:r w:rsidRPr="009526D2">
        <w:rPr>
          <w:rFonts w:cs="Arial"/>
          <w:szCs w:val="22"/>
        </w:rPr>
        <w:t xml:space="preserve">1 mark = limited content understanding demonstrated but lacks detail and/or definitions, examples.  May lack focus on Public Servants and instead focus on executive more generally. </w:t>
      </w:r>
    </w:p>
    <w:p w:rsidR="00D704BA" w:rsidRPr="009526D2" w:rsidRDefault="00D704BA" w:rsidP="001E2510">
      <w:pPr>
        <w:pStyle w:val="ListParagraph"/>
        <w:numPr>
          <w:ilvl w:val="0"/>
          <w:numId w:val="9"/>
        </w:numPr>
        <w:tabs>
          <w:tab w:val="left" w:pos="720"/>
          <w:tab w:val="right" w:pos="9360"/>
        </w:tabs>
        <w:rPr>
          <w:rFonts w:cs="Arial"/>
          <w:szCs w:val="22"/>
        </w:rPr>
      </w:pPr>
      <w:r w:rsidRPr="009526D2">
        <w:rPr>
          <w:rFonts w:cs="Arial"/>
          <w:szCs w:val="22"/>
        </w:rPr>
        <w:t>1 ½ marks = some content understanding demonstrated but lacks detail and/or definitions, examples.  Attempts to reference accountability of Public Servants.</w:t>
      </w:r>
    </w:p>
    <w:p w:rsidR="00D704BA" w:rsidRPr="009526D2" w:rsidRDefault="00D704BA" w:rsidP="00E74A8A">
      <w:pPr>
        <w:pStyle w:val="ListParagraph"/>
        <w:numPr>
          <w:ilvl w:val="0"/>
          <w:numId w:val="9"/>
        </w:numPr>
        <w:tabs>
          <w:tab w:val="left" w:pos="720"/>
          <w:tab w:val="right" w:pos="9360"/>
        </w:tabs>
        <w:rPr>
          <w:rFonts w:cs="Arial"/>
          <w:szCs w:val="22"/>
        </w:rPr>
      </w:pPr>
      <w:r w:rsidRPr="009526D2">
        <w:rPr>
          <w:rFonts w:cs="Arial"/>
          <w:szCs w:val="22"/>
        </w:rPr>
        <w:t xml:space="preserve">2 marks = adequate content understanding demonstrated with some detail.  Lacks accurate and or specific examples (uses general examples).  </w:t>
      </w:r>
      <w:r w:rsidR="00CA7B0A" w:rsidRPr="009526D2">
        <w:rPr>
          <w:rFonts w:cs="Arial"/>
          <w:szCs w:val="22"/>
        </w:rPr>
        <w:t xml:space="preserve">Outlines two ways in which Public Servants can be held to account. </w:t>
      </w:r>
    </w:p>
    <w:p w:rsidR="00D704BA" w:rsidRPr="009526D2" w:rsidRDefault="00D704BA" w:rsidP="00E74A8A">
      <w:pPr>
        <w:pStyle w:val="ListParagraph"/>
        <w:numPr>
          <w:ilvl w:val="0"/>
          <w:numId w:val="9"/>
        </w:numPr>
        <w:tabs>
          <w:tab w:val="left" w:pos="720"/>
          <w:tab w:val="right" w:pos="9360"/>
        </w:tabs>
        <w:rPr>
          <w:rFonts w:cs="Arial"/>
          <w:szCs w:val="22"/>
        </w:rPr>
      </w:pPr>
      <w:r w:rsidRPr="009526D2">
        <w:rPr>
          <w:rFonts w:cs="Arial"/>
          <w:szCs w:val="22"/>
        </w:rPr>
        <w:t xml:space="preserve">2 ½ marks = good content understanding demonstrated with good detail.  Gives good specific examples.  </w:t>
      </w:r>
      <w:r w:rsidR="00CA7B0A" w:rsidRPr="009526D2">
        <w:rPr>
          <w:rFonts w:cs="Arial"/>
          <w:szCs w:val="22"/>
        </w:rPr>
        <w:t xml:space="preserve">Clearly outlines three different ways that Public Servants can be held to account. </w:t>
      </w:r>
    </w:p>
    <w:p w:rsidR="00D704BA" w:rsidRPr="009526D2" w:rsidRDefault="00D704BA" w:rsidP="00E74A8A">
      <w:pPr>
        <w:pStyle w:val="ListParagraph"/>
        <w:numPr>
          <w:ilvl w:val="0"/>
          <w:numId w:val="9"/>
        </w:numPr>
        <w:tabs>
          <w:tab w:val="left" w:pos="720"/>
          <w:tab w:val="right" w:pos="9360"/>
        </w:tabs>
        <w:rPr>
          <w:rFonts w:cs="Arial"/>
          <w:szCs w:val="22"/>
        </w:rPr>
      </w:pPr>
      <w:r w:rsidRPr="009526D2">
        <w:rPr>
          <w:rFonts w:cs="Arial"/>
          <w:szCs w:val="22"/>
        </w:rPr>
        <w:t>3 marks = excellent content knowledge demonstrated with detail.  Clearly and accurately address each of the other two branches of government independently, noting two ways each is checked and balanced.</w:t>
      </w:r>
    </w:p>
    <w:p w:rsidR="00F878C1" w:rsidRPr="009526D2" w:rsidRDefault="00F878C1">
      <w:pPr>
        <w:tabs>
          <w:tab w:val="left" w:pos="720"/>
          <w:tab w:val="right" w:pos="9360"/>
        </w:tabs>
        <w:rPr>
          <w:rFonts w:cs="Arial"/>
          <w:szCs w:val="22"/>
        </w:rPr>
      </w:pPr>
    </w:p>
    <w:p w:rsidR="001C0CBC" w:rsidRPr="00680D71" w:rsidRDefault="001C0CBC" w:rsidP="00680D71">
      <w:pPr>
        <w:pStyle w:val="paragraph"/>
        <w:ind w:left="709" w:hanging="709"/>
        <w:textAlignment w:val="baseline"/>
        <w:rPr>
          <w:rFonts w:ascii="Arial" w:hAnsi="Arial" w:cs="Arial"/>
          <w:color w:val="0070C0"/>
          <w:sz w:val="22"/>
          <w:szCs w:val="22"/>
          <w:lang w:val="en-US" w:eastAsia="en-US"/>
        </w:rPr>
      </w:pPr>
      <w:r w:rsidRPr="009526D2">
        <w:rPr>
          <w:rFonts w:ascii="Arial" w:hAnsi="Arial" w:cs="Arial"/>
          <w:sz w:val="22"/>
          <w:szCs w:val="22"/>
          <w:lang w:val="en-US" w:eastAsia="en-US"/>
        </w:rPr>
        <w:t xml:space="preserve">(c) </w:t>
      </w:r>
      <w:r w:rsidRPr="009526D2">
        <w:rPr>
          <w:rFonts w:ascii="Arial" w:hAnsi="Arial" w:cs="Arial"/>
          <w:sz w:val="22"/>
          <w:szCs w:val="22"/>
          <w:lang w:val="en-US" w:eastAsia="en-US"/>
        </w:rPr>
        <w:tab/>
      </w:r>
      <w:r w:rsidR="004F27B8" w:rsidRPr="009526D2">
        <w:rPr>
          <w:rFonts w:ascii="Arial" w:hAnsi="Arial" w:cs="Arial"/>
          <w:color w:val="0070C0"/>
          <w:sz w:val="22"/>
          <w:szCs w:val="22"/>
          <w:lang w:val="en-US" w:eastAsia="en-US"/>
        </w:rPr>
        <w:t xml:space="preserve">Discuss </w:t>
      </w:r>
      <w:r w:rsidR="00E36370" w:rsidRPr="009526D2">
        <w:rPr>
          <w:rFonts w:ascii="Arial" w:hAnsi="Arial" w:cs="Arial"/>
          <w:b/>
          <w:color w:val="0070C0"/>
          <w:sz w:val="22"/>
          <w:szCs w:val="22"/>
          <w:lang w:val="en-US" w:eastAsia="en-US"/>
        </w:rPr>
        <w:t xml:space="preserve">one </w:t>
      </w:r>
      <w:r w:rsidR="004F27B8" w:rsidRPr="009526D2">
        <w:rPr>
          <w:rFonts w:ascii="Arial" w:hAnsi="Arial" w:cs="Arial"/>
          <w:color w:val="0070C0"/>
          <w:sz w:val="22"/>
          <w:szCs w:val="22"/>
          <w:lang w:val="en-US" w:eastAsia="en-US"/>
        </w:rPr>
        <w:t>strength</w:t>
      </w:r>
      <w:r w:rsidR="00E36370" w:rsidRPr="009526D2">
        <w:rPr>
          <w:rFonts w:ascii="Arial" w:hAnsi="Arial" w:cs="Arial"/>
          <w:color w:val="0070C0"/>
          <w:sz w:val="22"/>
          <w:szCs w:val="22"/>
          <w:lang w:val="en-US" w:eastAsia="en-US"/>
        </w:rPr>
        <w:t xml:space="preserve"> and </w:t>
      </w:r>
      <w:r w:rsidR="00E36370" w:rsidRPr="009526D2">
        <w:rPr>
          <w:rFonts w:ascii="Arial" w:hAnsi="Arial" w:cs="Arial"/>
          <w:b/>
          <w:color w:val="0070C0"/>
          <w:sz w:val="22"/>
          <w:szCs w:val="22"/>
          <w:lang w:val="en-US" w:eastAsia="en-US"/>
        </w:rPr>
        <w:t xml:space="preserve">one </w:t>
      </w:r>
      <w:r w:rsidR="00E36370" w:rsidRPr="009526D2">
        <w:rPr>
          <w:rFonts w:ascii="Arial" w:hAnsi="Arial" w:cs="Arial"/>
          <w:color w:val="0070C0"/>
          <w:sz w:val="22"/>
          <w:szCs w:val="22"/>
          <w:lang w:val="en-US" w:eastAsia="en-US"/>
        </w:rPr>
        <w:t>weakness</w:t>
      </w:r>
      <w:r w:rsidR="004F27B8" w:rsidRPr="009526D2">
        <w:rPr>
          <w:rFonts w:ascii="Arial" w:hAnsi="Arial" w:cs="Arial"/>
          <w:color w:val="0070C0"/>
          <w:sz w:val="22"/>
          <w:szCs w:val="22"/>
          <w:lang w:val="en-US" w:eastAsia="en-US"/>
        </w:rPr>
        <w:t xml:space="preserve"> of the mechanisms for ministerial accountability.  </w:t>
      </w:r>
      <w:r w:rsidR="00680D71">
        <w:rPr>
          <w:rFonts w:ascii="Arial" w:hAnsi="Arial" w:cs="Arial"/>
          <w:color w:val="0070C0"/>
          <w:sz w:val="22"/>
          <w:szCs w:val="22"/>
          <w:lang w:val="en-US" w:eastAsia="en-US"/>
        </w:rPr>
        <w:tab/>
      </w:r>
      <w:r w:rsidR="00680D71">
        <w:rPr>
          <w:rFonts w:ascii="Arial" w:hAnsi="Arial" w:cs="Arial"/>
          <w:color w:val="0070C0"/>
          <w:sz w:val="22"/>
          <w:szCs w:val="22"/>
          <w:lang w:val="en-US" w:eastAsia="en-US"/>
        </w:rPr>
        <w:tab/>
      </w:r>
      <w:r w:rsidR="00680D71">
        <w:rPr>
          <w:rFonts w:ascii="Arial" w:hAnsi="Arial" w:cs="Arial"/>
          <w:color w:val="0070C0"/>
          <w:sz w:val="22"/>
          <w:szCs w:val="22"/>
          <w:lang w:val="en-US" w:eastAsia="en-US"/>
        </w:rPr>
        <w:tab/>
      </w:r>
      <w:r w:rsidR="00680D71">
        <w:rPr>
          <w:rFonts w:ascii="Arial" w:hAnsi="Arial" w:cs="Arial"/>
          <w:color w:val="0070C0"/>
          <w:sz w:val="22"/>
          <w:szCs w:val="22"/>
          <w:lang w:val="en-US" w:eastAsia="en-US"/>
        </w:rPr>
        <w:tab/>
      </w:r>
      <w:r w:rsidR="00680D71">
        <w:rPr>
          <w:rFonts w:ascii="Arial" w:hAnsi="Arial" w:cs="Arial"/>
          <w:color w:val="0070C0"/>
          <w:sz w:val="22"/>
          <w:szCs w:val="22"/>
          <w:lang w:val="en-US" w:eastAsia="en-US"/>
        </w:rPr>
        <w:tab/>
      </w:r>
      <w:r w:rsidR="00680D71">
        <w:rPr>
          <w:rFonts w:ascii="Arial" w:hAnsi="Arial" w:cs="Arial"/>
          <w:color w:val="0070C0"/>
          <w:sz w:val="22"/>
          <w:szCs w:val="22"/>
          <w:lang w:val="en-US" w:eastAsia="en-US"/>
        </w:rPr>
        <w:tab/>
      </w:r>
      <w:r w:rsidR="00680D71">
        <w:rPr>
          <w:rFonts w:ascii="Arial" w:hAnsi="Arial" w:cs="Arial"/>
          <w:color w:val="0070C0"/>
          <w:sz w:val="22"/>
          <w:szCs w:val="22"/>
          <w:lang w:val="en-US" w:eastAsia="en-US"/>
        </w:rPr>
        <w:tab/>
      </w:r>
      <w:r w:rsidR="00680D71">
        <w:rPr>
          <w:rFonts w:ascii="Arial" w:hAnsi="Arial" w:cs="Arial"/>
          <w:color w:val="0070C0"/>
          <w:sz w:val="22"/>
          <w:szCs w:val="22"/>
          <w:lang w:val="en-US" w:eastAsia="en-US"/>
        </w:rPr>
        <w:tab/>
      </w:r>
      <w:r w:rsidRPr="009526D2">
        <w:rPr>
          <w:rFonts w:ascii="Arial" w:hAnsi="Arial" w:cs="Arial"/>
          <w:sz w:val="22"/>
          <w:szCs w:val="22"/>
        </w:rPr>
        <w:t>(5 marks)</w:t>
      </w:r>
    </w:p>
    <w:p w:rsidR="007D051A" w:rsidRPr="00680D71" w:rsidRDefault="007D051A" w:rsidP="007D051A">
      <w:pPr>
        <w:tabs>
          <w:tab w:val="left" w:pos="720"/>
          <w:tab w:val="right" w:pos="9360"/>
        </w:tabs>
        <w:rPr>
          <w:rFonts w:cs="Arial"/>
          <w:b/>
          <w:szCs w:val="22"/>
        </w:rPr>
      </w:pPr>
      <w:r w:rsidRPr="00680D71">
        <w:rPr>
          <w:rFonts w:cs="Arial"/>
          <w:b/>
          <w:szCs w:val="22"/>
        </w:rPr>
        <w:t>Content criteria:</w:t>
      </w:r>
    </w:p>
    <w:p w:rsidR="007D051A" w:rsidRPr="009526D2" w:rsidRDefault="007D051A" w:rsidP="005B6159">
      <w:pPr>
        <w:pStyle w:val="ListParagraph"/>
        <w:numPr>
          <w:ilvl w:val="0"/>
          <w:numId w:val="15"/>
        </w:numPr>
        <w:tabs>
          <w:tab w:val="left" w:pos="720"/>
          <w:tab w:val="right" w:pos="9360"/>
        </w:tabs>
        <w:rPr>
          <w:rFonts w:cs="Arial"/>
          <w:szCs w:val="22"/>
        </w:rPr>
      </w:pPr>
      <w:r w:rsidRPr="009526D2">
        <w:rPr>
          <w:rFonts w:cs="Arial"/>
          <w:szCs w:val="22"/>
        </w:rPr>
        <w:t xml:space="preserve">Students </w:t>
      </w:r>
      <w:r w:rsidRPr="009526D2">
        <w:rPr>
          <w:rFonts w:cs="Arial"/>
          <w:szCs w:val="22"/>
          <w:u w:val="single"/>
        </w:rPr>
        <w:t>MUST</w:t>
      </w:r>
      <w:r w:rsidRPr="009526D2">
        <w:rPr>
          <w:rFonts w:cs="Arial"/>
          <w:szCs w:val="22"/>
        </w:rPr>
        <w:t xml:space="preserve"> reference </w:t>
      </w:r>
      <w:r w:rsidR="00E36370" w:rsidRPr="009526D2">
        <w:rPr>
          <w:rFonts w:cs="Arial"/>
          <w:szCs w:val="22"/>
        </w:rPr>
        <w:t xml:space="preserve">specific </w:t>
      </w:r>
      <w:r w:rsidRPr="009526D2">
        <w:rPr>
          <w:rFonts w:cs="Arial"/>
          <w:szCs w:val="22"/>
        </w:rPr>
        <w:t>mechanisms for ministerial accountability. These include:</w:t>
      </w:r>
    </w:p>
    <w:p w:rsidR="007D051A" w:rsidRPr="009526D2" w:rsidRDefault="007D051A" w:rsidP="005B6159">
      <w:pPr>
        <w:pStyle w:val="ListParagraph"/>
        <w:numPr>
          <w:ilvl w:val="1"/>
          <w:numId w:val="10"/>
        </w:numPr>
        <w:tabs>
          <w:tab w:val="left" w:pos="720"/>
          <w:tab w:val="right" w:pos="9360"/>
        </w:tabs>
        <w:rPr>
          <w:rFonts w:cs="Arial"/>
          <w:szCs w:val="22"/>
        </w:rPr>
      </w:pPr>
      <w:r w:rsidRPr="009526D2">
        <w:rPr>
          <w:rFonts w:cs="Arial"/>
          <w:szCs w:val="22"/>
        </w:rPr>
        <w:t>Conventions of collective and individual ministerial responsibility</w:t>
      </w:r>
    </w:p>
    <w:p w:rsidR="00EA6408" w:rsidRPr="009526D2" w:rsidRDefault="007D051A" w:rsidP="005B6159">
      <w:pPr>
        <w:pStyle w:val="ListParagraph"/>
        <w:numPr>
          <w:ilvl w:val="1"/>
          <w:numId w:val="10"/>
        </w:numPr>
        <w:tabs>
          <w:tab w:val="left" w:pos="720"/>
          <w:tab w:val="right" w:pos="9360"/>
        </w:tabs>
        <w:rPr>
          <w:rFonts w:cs="Arial"/>
          <w:szCs w:val="22"/>
        </w:rPr>
      </w:pPr>
      <w:r w:rsidRPr="009526D2">
        <w:rPr>
          <w:rFonts w:cs="Arial"/>
          <w:szCs w:val="22"/>
        </w:rPr>
        <w:t xml:space="preserve">Senate Estimates </w:t>
      </w:r>
    </w:p>
    <w:p w:rsidR="007D051A" w:rsidRPr="009526D2" w:rsidRDefault="007D051A" w:rsidP="005B6159">
      <w:pPr>
        <w:pStyle w:val="ListParagraph"/>
        <w:numPr>
          <w:ilvl w:val="1"/>
          <w:numId w:val="10"/>
        </w:numPr>
        <w:tabs>
          <w:tab w:val="left" w:pos="720"/>
          <w:tab w:val="right" w:pos="9360"/>
        </w:tabs>
        <w:rPr>
          <w:rFonts w:cs="Arial"/>
          <w:szCs w:val="22"/>
        </w:rPr>
      </w:pPr>
      <w:r w:rsidRPr="009526D2">
        <w:rPr>
          <w:rFonts w:cs="Arial"/>
          <w:szCs w:val="22"/>
        </w:rPr>
        <w:t>Committees of the Commonwealth Parliament</w:t>
      </w:r>
    </w:p>
    <w:p w:rsidR="007D051A" w:rsidRPr="009526D2" w:rsidRDefault="007D051A" w:rsidP="005B6159">
      <w:pPr>
        <w:pStyle w:val="ListParagraph"/>
        <w:numPr>
          <w:ilvl w:val="1"/>
          <w:numId w:val="10"/>
        </w:numPr>
        <w:tabs>
          <w:tab w:val="left" w:pos="720"/>
          <w:tab w:val="right" w:pos="9360"/>
        </w:tabs>
        <w:rPr>
          <w:rFonts w:cs="Arial"/>
          <w:szCs w:val="22"/>
        </w:rPr>
      </w:pPr>
      <w:r w:rsidRPr="009526D2">
        <w:rPr>
          <w:rFonts w:cs="Arial"/>
          <w:szCs w:val="22"/>
        </w:rPr>
        <w:t xml:space="preserve">Commonwealth Auditor General and the </w:t>
      </w:r>
    </w:p>
    <w:p w:rsidR="007D051A" w:rsidRPr="009526D2" w:rsidRDefault="007D051A" w:rsidP="005B6159">
      <w:pPr>
        <w:pStyle w:val="ListParagraph"/>
        <w:numPr>
          <w:ilvl w:val="1"/>
          <w:numId w:val="10"/>
        </w:numPr>
        <w:tabs>
          <w:tab w:val="left" w:pos="720"/>
          <w:tab w:val="right" w:pos="9360"/>
        </w:tabs>
        <w:rPr>
          <w:rFonts w:cs="Arial"/>
          <w:szCs w:val="22"/>
        </w:rPr>
      </w:pPr>
      <w:r w:rsidRPr="009526D2">
        <w:rPr>
          <w:rFonts w:cs="Arial"/>
          <w:szCs w:val="22"/>
        </w:rPr>
        <w:t>Administrative Appeals Tribunal (AAT)</w:t>
      </w:r>
    </w:p>
    <w:p w:rsidR="007D051A" w:rsidRPr="009526D2" w:rsidRDefault="007D051A" w:rsidP="005B6159">
      <w:pPr>
        <w:pStyle w:val="ListParagraph"/>
        <w:numPr>
          <w:ilvl w:val="1"/>
          <w:numId w:val="10"/>
        </w:numPr>
        <w:tabs>
          <w:tab w:val="left" w:pos="720"/>
          <w:tab w:val="right" w:pos="9360"/>
        </w:tabs>
        <w:rPr>
          <w:rFonts w:cs="Arial"/>
          <w:szCs w:val="22"/>
        </w:rPr>
      </w:pPr>
      <w:r w:rsidRPr="009526D2">
        <w:rPr>
          <w:rFonts w:cs="Arial"/>
          <w:szCs w:val="22"/>
        </w:rPr>
        <w:t>Judicial review</w:t>
      </w:r>
    </w:p>
    <w:p w:rsidR="00DB462B" w:rsidRPr="009526D2" w:rsidRDefault="00DB462B" w:rsidP="001E2510">
      <w:pPr>
        <w:pStyle w:val="ListParagraph"/>
        <w:numPr>
          <w:ilvl w:val="0"/>
          <w:numId w:val="9"/>
        </w:numPr>
        <w:tabs>
          <w:tab w:val="left" w:pos="720"/>
          <w:tab w:val="right" w:pos="9360"/>
        </w:tabs>
        <w:rPr>
          <w:rFonts w:cs="Arial"/>
          <w:szCs w:val="22"/>
        </w:rPr>
      </w:pPr>
      <w:r w:rsidRPr="009526D2">
        <w:rPr>
          <w:rFonts w:cs="Arial"/>
          <w:szCs w:val="22"/>
        </w:rPr>
        <w:t>Students can discuss strength</w:t>
      </w:r>
      <w:r w:rsidR="00E36370" w:rsidRPr="009526D2">
        <w:rPr>
          <w:rFonts w:cs="Arial"/>
          <w:szCs w:val="22"/>
        </w:rPr>
        <w:t>s</w:t>
      </w:r>
      <w:r w:rsidRPr="009526D2">
        <w:rPr>
          <w:rFonts w:cs="Arial"/>
          <w:szCs w:val="22"/>
        </w:rPr>
        <w:t xml:space="preserve"> of any of the aforementioned examples in general, but answers should be supported with specific examples. </w:t>
      </w:r>
    </w:p>
    <w:p w:rsidR="00DB462B" w:rsidRPr="009526D2" w:rsidRDefault="00DB462B" w:rsidP="001E2510">
      <w:pPr>
        <w:pStyle w:val="ListParagraph"/>
        <w:numPr>
          <w:ilvl w:val="0"/>
          <w:numId w:val="9"/>
        </w:numPr>
        <w:tabs>
          <w:tab w:val="left" w:pos="720"/>
          <w:tab w:val="right" w:pos="9360"/>
        </w:tabs>
        <w:rPr>
          <w:rFonts w:cs="Arial"/>
          <w:szCs w:val="22"/>
        </w:rPr>
      </w:pPr>
      <w:r w:rsidRPr="009526D2">
        <w:rPr>
          <w:rFonts w:cs="Arial"/>
          <w:szCs w:val="22"/>
        </w:rPr>
        <w:t>St</w:t>
      </w:r>
      <w:r w:rsidR="00E36370" w:rsidRPr="009526D2">
        <w:rPr>
          <w:rFonts w:cs="Arial"/>
          <w:szCs w:val="22"/>
        </w:rPr>
        <w:t>udents may discuss the strengths</w:t>
      </w:r>
      <w:r w:rsidRPr="009526D2">
        <w:rPr>
          <w:rFonts w:cs="Arial"/>
          <w:szCs w:val="22"/>
        </w:rPr>
        <w:t xml:space="preserve"> of Senate Estimates being that these form part of the annual budget cycle, are public and provide detailed scrutiny of a Minister’s policies and budget expenditure. </w:t>
      </w:r>
    </w:p>
    <w:p w:rsidR="00DB462B" w:rsidRPr="009526D2" w:rsidRDefault="00DB462B" w:rsidP="001E2510">
      <w:pPr>
        <w:pStyle w:val="ListParagraph"/>
        <w:numPr>
          <w:ilvl w:val="0"/>
          <w:numId w:val="9"/>
        </w:numPr>
        <w:tabs>
          <w:tab w:val="left" w:pos="720"/>
          <w:tab w:val="right" w:pos="9360"/>
        </w:tabs>
        <w:rPr>
          <w:rFonts w:cs="Arial"/>
          <w:szCs w:val="22"/>
        </w:rPr>
      </w:pPr>
      <w:r w:rsidRPr="009526D2">
        <w:rPr>
          <w:rFonts w:cs="Arial"/>
          <w:szCs w:val="22"/>
        </w:rPr>
        <w:t>Students may discuss generally the pitfalls of Senate Estimates and committees in holding Minsters to account as a result of: Ministers non-attendance; dominance of government representatives on some committees; and, lack of media interest and public understanding in some Senate Estimates findings.</w:t>
      </w:r>
    </w:p>
    <w:p w:rsidR="00DB462B" w:rsidRPr="009526D2" w:rsidRDefault="00DB462B" w:rsidP="001E2510">
      <w:pPr>
        <w:pStyle w:val="ListParagraph"/>
        <w:numPr>
          <w:ilvl w:val="0"/>
          <w:numId w:val="9"/>
        </w:numPr>
        <w:tabs>
          <w:tab w:val="left" w:pos="720"/>
          <w:tab w:val="right" w:pos="9360"/>
        </w:tabs>
        <w:rPr>
          <w:rFonts w:cs="Arial"/>
          <w:szCs w:val="22"/>
        </w:rPr>
      </w:pPr>
      <w:r w:rsidRPr="009526D2">
        <w:rPr>
          <w:rFonts w:cs="Arial"/>
          <w:szCs w:val="22"/>
        </w:rPr>
        <w:t xml:space="preserve">Students may discuss limitations of the AAT which include:  that the AAT can only review a decision if an Act, regulation or other legislative instrument states that the decision can be reviewed by the AAT; that the AAT can only review the merits of a decision; and, that the AAT falls within the portfolio of the Attorney General. </w:t>
      </w:r>
    </w:p>
    <w:p w:rsidR="007D051A" w:rsidRPr="009526D2" w:rsidRDefault="007D051A" w:rsidP="007D051A">
      <w:pPr>
        <w:tabs>
          <w:tab w:val="left" w:pos="720"/>
          <w:tab w:val="right" w:pos="9360"/>
        </w:tabs>
        <w:rPr>
          <w:rFonts w:cs="Arial"/>
          <w:szCs w:val="22"/>
        </w:rPr>
      </w:pPr>
    </w:p>
    <w:p w:rsidR="007D051A" w:rsidRPr="00680D71" w:rsidRDefault="007D051A" w:rsidP="007D051A">
      <w:pPr>
        <w:tabs>
          <w:tab w:val="left" w:pos="720"/>
          <w:tab w:val="right" w:pos="9360"/>
        </w:tabs>
        <w:rPr>
          <w:rFonts w:cs="Arial"/>
          <w:b/>
          <w:szCs w:val="22"/>
        </w:rPr>
      </w:pPr>
      <w:r w:rsidRPr="00680D71">
        <w:rPr>
          <w:rFonts w:cs="Arial"/>
          <w:b/>
          <w:szCs w:val="22"/>
        </w:rPr>
        <w:t>Examples:</w:t>
      </w:r>
    </w:p>
    <w:p w:rsidR="007A10C1" w:rsidRPr="009526D2" w:rsidRDefault="007A10C1" w:rsidP="005B6159">
      <w:pPr>
        <w:pStyle w:val="ListParagraph"/>
        <w:numPr>
          <w:ilvl w:val="0"/>
          <w:numId w:val="15"/>
        </w:numPr>
        <w:tabs>
          <w:tab w:val="left" w:pos="720"/>
          <w:tab w:val="right" w:pos="9360"/>
        </w:tabs>
        <w:rPr>
          <w:rFonts w:cs="Arial"/>
          <w:szCs w:val="22"/>
          <w:lang w:val="en-AU"/>
        </w:rPr>
      </w:pPr>
      <w:r w:rsidRPr="009526D2">
        <w:rPr>
          <w:rFonts w:cs="Arial"/>
          <w:szCs w:val="22"/>
        </w:rPr>
        <w:t xml:space="preserve">Students </w:t>
      </w:r>
      <w:r w:rsidRPr="009526D2">
        <w:rPr>
          <w:rFonts w:cs="Arial"/>
          <w:szCs w:val="22"/>
          <w:u w:val="single"/>
        </w:rPr>
        <w:t>MUST</w:t>
      </w:r>
      <w:r w:rsidRPr="009526D2">
        <w:rPr>
          <w:rFonts w:cs="Arial"/>
          <w:szCs w:val="22"/>
        </w:rPr>
        <w:t xml:space="preserve"> discuss ministerial examples and not parliamentarian examples. E.g. Craig Thomson was not a Minister and should not be used as an example for this question. </w:t>
      </w:r>
    </w:p>
    <w:p w:rsidR="007A10C1" w:rsidRPr="009526D2" w:rsidRDefault="007A10C1" w:rsidP="005B6159">
      <w:pPr>
        <w:pStyle w:val="ListParagraph"/>
        <w:numPr>
          <w:ilvl w:val="0"/>
          <w:numId w:val="15"/>
        </w:numPr>
        <w:tabs>
          <w:tab w:val="left" w:pos="720"/>
          <w:tab w:val="right" w:pos="9360"/>
        </w:tabs>
        <w:rPr>
          <w:rFonts w:cs="Arial"/>
          <w:szCs w:val="22"/>
          <w:lang w:val="en-AU"/>
        </w:rPr>
      </w:pPr>
      <w:r w:rsidRPr="009526D2">
        <w:rPr>
          <w:rFonts w:cs="Arial"/>
          <w:szCs w:val="22"/>
        </w:rPr>
        <w:t>Examples that can be used to demonstrate the strengths include:</w:t>
      </w:r>
    </w:p>
    <w:p w:rsidR="005D1A13" w:rsidRPr="009526D2" w:rsidRDefault="00680D71" w:rsidP="005B6159">
      <w:pPr>
        <w:pStyle w:val="ListParagraph"/>
        <w:numPr>
          <w:ilvl w:val="1"/>
          <w:numId w:val="15"/>
        </w:numPr>
        <w:tabs>
          <w:tab w:val="left" w:pos="720"/>
          <w:tab w:val="right" w:pos="9360"/>
        </w:tabs>
        <w:rPr>
          <w:rFonts w:cs="Arial"/>
          <w:szCs w:val="22"/>
          <w:lang w:val="en-AU"/>
        </w:rPr>
      </w:pPr>
      <w:r>
        <w:rPr>
          <w:rFonts w:cs="Arial"/>
          <w:szCs w:val="22"/>
        </w:rPr>
        <w:t>e</w:t>
      </w:r>
      <w:r w:rsidR="007A10C1" w:rsidRPr="009526D2">
        <w:rPr>
          <w:rFonts w:cs="Arial"/>
          <w:szCs w:val="22"/>
        </w:rPr>
        <w:t xml:space="preserve">.g. </w:t>
      </w:r>
      <w:r w:rsidR="00933DF9" w:rsidRPr="009526D2">
        <w:rPr>
          <w:rFonts w:cs="Arial"/>
          <w:szCs w:val="22"/>
        </w:rPr>
        <w:t xml:space="preserve">Jamie </w:t>
      </w:r>
      <w:r w:rsidR="005D1A13" w:rsidRPr="009526D2">
        <w:rPr>
          <w:rFonts w:cs="Arial"/>
          <w:szCs w:val="22"/>
          <w:lang w:val="en-AU"/>
        </w:rPr>
        <w:t>Briggs resigned as Minister for Cities and the Built Environment in 2015</w:t>
      </w:r>
      <w:r w:rsidR="007A10C1" w:rsidRPr="009526D2">
        <w:rPr>
          <w:rFonts w:cs="Arial"/>
          <w:szCs w:val="22"/>
          <w:lang w:val="en-AU"/>
        </w:rPr>
        <w:t xml:space="preserve"> following</w:t>
      </w:r>
      <w:r w:rsidR="005D1A13" w:rsidRPr="009526D2">
        <w:rPr>
          <w:rFonts w:cs="Arial"/>
          <w:szCs w:val="22"/>
          <w:lang w:val="en-AU"/>
        </w:rPr>
        <w:t xml:space="preserve"> a late-night incident involving a female public servant in a Hong Kong bar during an official overseas visit</w:t>
      </w:r>
    </w:p>
    <w:p w:rsidR="007A10C1" w:rsidRPr="009526D2" w:rsidRDefault="00680D71" w:rsidP="005B6159">
      <w:pPr>
        <w:pStyle w:val="ListParagraph"/>
        <w:numPr>
          <w:ilvl w:val="1"/>
          <w:numId w:val="15"/>
        </w:numPr>
        <w:tabs>
          <w:tab w:val="left" w:pos="720"/>
          <w:tab w:val="right" w:pos="9360"/>
        </w:tabs>
        <w:rPr>
          <w:rFonts w:cs="Arial"/>
          <w:szCs w:val="22"/>
          <w:lang w:val="en-AU"/>
        </w:rPr>
      </w:pPr>
      <w:r>
        <w:rPr>
          <w:rFonts w:cs="Arial"/>
          <w:szCs w:val="22"/>
          <w:lang w:val="en-AU"/>
        </w:rPr>
        <w:t>e</w:t>
      </w:r>
      <w:r w:rsidR="007A10C1" w:rsidRPr="009526D2">
        <w:rPr>
          <w:rFonts w:cs="Arial"/>
          <w:szCs w:val="22"/>
          <w:lang w:val="en-AU"/>
        </w:rPr>
        <w:t>.g. In early 2016 Mal Brough was forced to resign upon being in wrongful behaviour over the copying of former Speaker Peter Slipper’s diary</w:t>
      </w:r>
    </w:p>
    <w:p w:rsidR="007A10C1" w:rsidRPr="009526D2" w:rsidRDefault="00680D71" w:rsidP="005B6159">
      <w:pPr>
        <w:pStyle w:val="ListParagraph"/>
        <w:numPr>
          <w:ilvl w:val="1"/>
          <w:numId w:val="15"/>
        </w:numPr>
        <w:tabs>
          <w:tab w:val="left" w:pos="720"/>
          <w:tab w:val="right" w:pos="9360"/>
        </w:tabs>
        <w:rPr>
          <w:rFonts w:cs="Arial"/>
          <w:szCs w:val="22"/>
          <w:lang w:val="en-AU"/>
        </w:rPr>
      </w:pPr>
      <w:r>
        <w:rPr>
          <w:rFonts w:cs="Arial"/>
          <w:szCs w:val="22"/>
          <w:lang w:val="en-AU"/>
        </w:rPr>
        <w:t>e</w:t>
      </w:r>
      <w:r w:rsidR="007A10C1" w:rsidRPr="009526D2">
        <w:rPr>
          <w:rFonts w:cs="Arial"/>
          <w:szCs w:val="22"/>
          <w:lang w:val="en-AU"/>
        </w:rPr>
        <w:t xml:space="preserve">.g. </w:t>
      </w:r>
      <w:r w:rsidR="00EA6408" w:rsidRPr="009526D2">
        <w:rPr>
          <w:rFonts w:cs="Arial"/>
          <w:szCs w:val="22"/>
          <w:lang w:val="en-AU"/>
        </w:rPr>
        <w:t xml:space="preserve">In early 2016 </w:t>
      </w:r>
      <w:r w:rsidR="007A10C1" w:rsidRPr="009526D2">
        <w:rPr>
          <w:rFonts w:cs="Arial"/>
          <w:szCs w:val="22"/>
          <w:lang w:val="en-AU"/>
        </w:rPr>
        <w:t>Stuart Robert misrepresented himself on a personal trip to China.</w:t>
      </w:r>
    </w:p>
    <w:p w:rsidR="007D051A" w:rsidRPr="009526D2" w:rsidRDefault="007A10C1" w:rsidP="005B6159">
      <w:pPr>
        <w:pStyle w:val="ListParagraph"/>
        <w:numPr>
          <w:ilvl w:val="0"/>
          <w:numId w:val="15"/>
        </w:numPr>
        <w:tabs>
          <w:tab w:val="left" w:pos="720"/>
          <w:tab w:val="right" w:pos="9360"/>
        </w:tabs>
        <w:rPr>
          <w:rFonts w:cs="Arial"/>
          <w:szCs w:val="22"/>
        </w:rPr>
      </w:pPr>
      <w:r w:rsidRPr="009526D2">
        <w:rPr>
          <w:rFonts w:cs="Arial"/>
          <w:szCs w:val="22"/>
        </w:rPr>
        <w:t>Examples that can be used to demonstrate weaknesses include:</w:t>
      </w:r>
    </w:p>
    <w:p w:rsidR="00EA6408" w:rsidRPr="009526D2" w:rsidRDefault="00680D71" w:rsidP="005B6159">
      <w:pPr>
        <w:pStyle w:val="ListParagraph"/>
        <w:numPr>
          <w:ilvl w:val="1"/>
          <w:numId w:val="15"/>
        </w:numPr>
        <w:tabs>
          <w:tab w:val="left" w:pos="720"/>
          <w:tab w:val="right" w:pos="9360"/>
        </w:tabs>
        <w:rPr>
          <w:rFonts w:cs="Arial"/>
          <w:szCs w:val="22"/>
        </w:rPr>
      </w:pPr>
      <w:r>
        <w:rPr>
          <w:rFonts w:cs="Arial"/>
          <w:szCs w:val="22"/>
        </w:rPr>
        <w:t>e</w:t>
      </w:r>
      <w:r w:rsidR="00EA6408" w:rsidRPr="009526D2">
        <w:rPr>
          <w:rFonts w:cs="Arial"/>
          <w:szCs w:val="22"/>
        </w:rPr>
        <w:t>.g. the successful censure motion passed by the Senate against Attorney General George Brandis in March 2015 did not lead to Brandis’ resignation and so could be discussed as a weakness</w:t>
      </w:r>
      <w:r w:rsidR="000E1C58" w:rsidRPr="009526D2">
        <w:rPr>
          <w:rFonts w:cs="Arial"/>
          <w:szCs w:val="22"/>
        </w:rPr>
        <w:t xml:space="preserve"> due to the origins of the Senate from the US system &amp; not the strong bonds of the Westminster conventions</w:t>
      </w:r>
    </w:p>
    <w:p w:rsidR="00EA6408" w:rsidRPr="009526D2" w:rsidRDefault="00680D71" w:rsidP="005B6159">
      <w:pPr>
        <w:pStyle w:val="ListParagraph"/>
        <w:numPr>
          <w:ilvl w:val="1"/>
          <w:numId w:val="15"/>
        </w:numPr>
        <w:tabs>
          <w:tab w:val="left" w:pos="720"/>
          <w:tab w:val="right" w:pos="9360"/>
        </w:tabs>
        <w:rPr>
          <w:rFonts w:cs="Arial"/>
          <w:szCs w:val="22"/>
        </w:rPr>
      </w:pPr>
      <w:r>
        <w:rPr>
          <w:rFonts w:cs="Arial"/>
          <w:szCs w:val="22"/>
        </w:rPr>
        <w:t>e</w:t>
      </w:r>
      <w:r w:rsidR="00EA6408" w:rsidRPr="009526D2">
        <w:rPr>
          <w:rFonts w:cs="Arial"/>
          <w:szCs w:val="22"/>
        </w:rPr>
        <w:t xml:space="preserve">.g. Peter Garrett’s reshuffle from Minister for the Environment to Minister for Climate Change </w:t>
      </w:r>
      <w:r w:rsidR="00951E93" w:rsidRPr="009526D2">
        <w:rPr>
          <w:rFonts w:cs="Arial"/>
          <w:szCs w:val="22"/>
        </w:rPr>
        <w:t>(</w:t>
      </w:r>
      <w:r w:rsidR="00EA6408" w:rsidRPr="009526D2">
        <w:rPr>
          <w:rFonts w:cs="Arial"/>
          <w:szCs w:val="22"/>
        </w:rPr>
        <w:t xml:space="preserve">and later back again) following the failed Insulation scheme could be discussed as a weakness. </w:t>
      </w:r>
    </w:p>
    <w:p w:rsidR="00EA6408" w:rsidRPr="009526D2" w:rsidRDefault="00680D71" w:rsidP="005B6159">
      <w:pPr>
        <w:pStyle w:val="ListParagraph"/>
        <w:numPr>
          <w:ilvl w:val="1"/>
          <w:numId w:val="15"/>
        </w:numPr>
        <w:tabs>
          <w:tab w:val="left" w:pos="720"/>
          <w:tab w:val="right" w:pos="9360"/>
        </w:tabs>
        <w:rPr>
          <w:rFonts w:cs="Arial"/>
          <w:szCs w:val="22"/>
        </w:rPr>
      </w:pPr>
      <w:r>
        <w:rPr>
          <w:rFonts w:cs="Arial"/>
          <w:szCs w:val="22"/>
        </w:rPr>
        <w:t>e</w:t>
      </w:r>
      <w:r w:rsidR="00DB462B" w:rsidRPr="009526D2">
        <w:rPr>
          <w:rFonts w:cs="Arial"/>
          <w:szCs w:val="22"/>
        </w:rPr>
        <w:t>.g. In 2017 Senate Estimates found that a taskforce established by Turnbull government to tackle firefighting foam contamination would not be having any meetings. Defence Minister Marise Payne responded that the taskforce was internal to the government and would not be involved in the production of a report.</w:t>
      </w:r>
    </w:p>
    <w:p w:rsidR="007D051A" w:rsidRPr="009526D2" w:rsidRDefault="007D051A" w:rsidP="007D051A">
      <w:pPr>
        <w:tabs>
          <w:tab w:val="left" w:pos="720"/>
          <w:tab w:val="right" w:pos="9360"/>
        </w:tabs>
        <w:rPr>
          <w:rFonts w:cs="Arial"/>
          <w:szCs w:val="22"/>
        </w:rPr>
      </w:pPr>
    </w:p>
    <w:p w:rsidR="007D051A" w:rsidRPr="00680D71" w:rsidRDefault="007D051A" w:rsidP="007D051A">
      <w:pPr>
        <w:tabs>
          <w:tab w:val="left" w:pos="720"/>
          <w:tab w:val="right" w:pos="9360"/>
        </w:tabs>
        <w:rPr>
          <w:rFonts w:cs="Arial"/>
          <w:b/>
          <w:szCs w:val="22"/>
        </w:rPr>
      </w:pPr>
      <w:r w:rsidRPr="00680D71">
        <w:rPr>
          <w:rFonts w:cs="Arial"/>
          <w:b/>
          <w:szCs w:val="22"/>
        </w:rPr>
        <w:t>Mark allocation:</w:t>
      </w:r>
    </w:p>
    <w:p w:rsidR="007D051A" w:rsidRPr="009526D2" w:rsidRDefault="007D051A" w:rsidP="001E2510">
      <w:pPr>
        <w:pStyle w:val="ListParagraph"/>
        <w:numPr>
          <w:ilvl w:val="0"/>
          <w:numId w:val="9"/>
        </w:numPr>
        <w:tabs>
          <w:tab w:val="left" w:pos="720"/>
          <w:tab w:val="right" w:pos="9360"/>
        </w:tabs>
        <w:rPr>
          <w:rFonts w:cs="Arial"/>
          <w:szCs w:val="22"/>
        </w:rPr>
      </w:pPr>
      <w:r w:rsidRPr="009526D2">
        <w:rPr>
          <w:rFonts w:cs="Arial"/>
          <w:szCs w:val="22"/>
        </w:rPr>
        <w:t>0-1 mark = limited content understanding demonstrated but lacks detail and/or definitions, examples.  May state methods of ministerial accountability.</w:t>
      </w:r>
    </w:p>
    <w:p w:rsidR="007D051A" w:rsidRPr="009526D2" w:rsidRDefault="007D051A" w:rsidP="001E2510">
      <w:pPr>
        <w:pStyle w:val="ListParagraph"/>
        <w:numPr>
          <w:ilvl w:val="0"/>
          <w:numId w:val="9"/>
        </w:numPr>
        <w:tabs>
          <w:tab w:val="left" w:pos="720"/>
          <w:tab w:val="right" w:pos="9360"/>
        </w:tabs>
        <w:rPr>
          <w:rFonts w:cs="Arial"/>
          <w:szCs w:val="22"/>
        </w:rPr>
      </w:pPr>
      <w:r w:rsidRPr="009526D2">
        <w:rPr>
          <w:rFonts w:cs="Arial"/>
          <w:szCs w:val="22"/>
        </w:rPr>
        <w:t xml:space="preserve">1-2 marks = some content understanding demonstrated but lacks detail and/or definitions, examples.  Discusses either strengths or weaknesses, but does not include specific examples. </w:t>
      </w:r>
    </w:p>
    <w:p w:rsidR="007D051A" w:rsidRPr="009526D2" w:rsidRDefault="007D051A" w:rsidP="001E2510">
      <w:pPr>
        <w:pStyle w:val="ListParagraph"/>
        <w:numPr>
          <w:ilvl w:val="0"/>
          <w:numId w:val="9"/>
        </w:numPr>
        <w:tabs>
          <w:tab w:val="left" w:pos="720"/>
          <w:tab w:val="right" w:pos="9360"/>
        </w:tabs>
        <w:rPr>
          <w:rFonts w:cs="Arial"/>
          <w:szCs w:val="22"/>
        </w:rPr>
      </w:pPr>
      <w:r w:rsidRPr="009526D2">
        <w:rPr>
          <w:rFonts w:cs="Arial"/>
          <w:szCs w:val="22"/>
        </w:rPr>
        <w:t xml:space="preserve">2-3 marks = adequate content understanding demonstrated with some detail.  Lacks accurate and or specific examples (uses general examples). Explains both strengths and weaknesses of ministerial accountability. </w:t>
      </w:r>
    </w:p>
    <w:p w:rsidR="007D051A" w:rsidRPr="009526D2" w:rsidRDefault="007D051A" w:rsidP="001E2510">
      <w:pPr>
        <w:pStyle w:val="ListParagraph"/>
        <w:numPr>
          <w:ilvl w:val="0"/>
          <w:numId w:val="9"/>
        </w:numPr>
        <w:tabs>
          <w:tab w:val="left" w:pos="720"/>
          <w:tab w:val="right" w:pos="9360"/>
        </w:tabs>
        <w:rPr>
          <w:rFonts w:cs="Arial"/>
          <w:szCs w:val="22"/>
        </w:rPr>
      </w:pPr>
      <w:r w:rsidRPr="009526D2">
        <w:rPr>
          <w:rFonts w:cs="Arial"/>
          <w:szCs w:val="22"/>
        </w:rPr>
        <w:t>3-4 marks = good content understanding demonstrated with good detail.  Gives good specific examples (</w:t>
      </w:r>
      <w:r w:rsidR="007A10C1" w:rsidRPr="009526D2">
        <w:rPr>
          <w:rFonts w:cs="Arial"/>
          <w:szCs w:val="22"/>
        </w:rPr>
        <w:t xml:space="preserve">specific resignations or dismissal of ministers, committee findings, court cases). Examples show strengths and/or weaknesses. </w:t>
      </w:r>
    </w:p>
    <w:p w:rsidR="007D051A" w:rsidRPr="009526D2" w:rsidRDefault="007D051A" w:rsidP="001E2510">
      <w:pPr>
        <w:pStyle w:val="ListParagraph"/>
        <w:numPr>
          <w:ilvl w:val="0"/>
          <w:numId w:val="9"/>
        </w:numPr>
        <w:tabs>
          <w:tab w:val="left" w:pos="720"/>
          <w:tab w:val="right" w:pos="9360"/>
        </w:tabs>
        <w:rPr>
          <w:rFonts w:cs="Arial"/>
          <w:szCs w:val="22"/>
        </w:rPr>
      </w:pPr>
      <w:r w:rsidRPr="009526D2">
        <w:rPr>
          <w:rFonts w:cs="Arial"/>
          <w:szCs w:val="22"/>
        </w:rPr>
        <w:t>5 marks = excellent content know</w:t>
      </w:r>
      <w:r w:rsidR="007A10C1" w:rsidRPr="009526D2">
        <w:rPr>
          <w:rFonts w:cs="Arial"/>
          <w:szCs w:val="22"/>
        </w:rPr>
        <w:t xml:space="preserve">ledge demonstrated with detail. Examples are used to demonstrate strengths and weaknesses of ministerial accountability. Discussion is balanced analysing both strengths and weaknesses. </w:t>
      </w:r>
    </w:p>
    <w:p w:rsidR="007D051A" w:rsidRPr="009526D2" w:rsidRDefault="007D051A" w:rsidP="007D051A">
      <w:pPr>
        <w:pStyle w:val="ListParagraph"/>
        <w:tabs>
          <w:tab w:val="left" w:pos="720"/>
          <w:tab w:val="right" w:pos="9360"/>
        </w:tabs>
        <w:rPr>
          <w:rFonts w:cs="Arial"/>
          <w:szCs w:val="22"/>
        </w:rPr>
      </w:pPr>
    </w:p>
    <w:p w:rsidR="007D051A" w:rsidRPr="009526D2" w:rsidRDefault="007D051A" w:rsidP="007D051A">
      <w:pPr>
        <w:pStyle w:val="ListParagraph"/>
        <w:tabs>
          <w:tab w:val="left" w:pos="720"/>
          <w:tab w:val="right" w:pos="9360"/>
        </w:tabs>
        <w:rPr>
          <w:rFonts w:cs="Arial"/>
          <w:szCs w:val="22"/>
        </w:rPr>
      </w:pP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r w:rsidRPr="009526D2">
        <w:rPr>
          <w:rFonts w:cs="Arial"/>
          <w:b/>
          <w:szCs w:val="22"/>
        </w:rPr>
        <w:t xml:space="preserve">Question 4 </w:t>
      </w:r>
      <w:r w:rsidRPr="009526D2">
        <w:rPr>
          <w:rFonts w:cs="Arial"/>
          <w:b/>
          <w:szCs w:val="22"/>
        </w:rPr>
        <w:tab/>
        <w:t>(10 marks)</w:t>
      </w:r>
    </w:p>
    <w:p w:rsidR="001C0CBC" w:rsidRPr="009526D2" w:rsidRDefault="001C0CBC" w:rsidP="00AD5893">
      <w:pPr>
        <w:tabs>
          <w:tab w:val="left" w:pos="720"/>
          <w:tab w:val="right" w:pos="9360"/>
        </w:tabs>
        <w:rPr>
          <w:rFonts w:cs="Arial"/>
          <w:b/>
          <w:szCs w:val="22"/>
        </w:rPr>
      </w:pPr>
    </w:p>
    <w:p w:rsidR="004F27B8" w:rsidRPr="009526D2" w:rsidRDefault="004F27B8" w:rsidP="005B6159">
      <w:pPr>
        <w:pStyle w:val="paragraph"/>
        <w:numPr>
          <w:ilvl w:val="0"/>
          <w:numId w:val="5"/>
        </w:numPr>
        <w:tabs>
          <w:tab w:val="left" w:pos="720"/>
          <w:tab w:val="right" w:pos="9360"/>
        </w:tabs>
        <w:textAlignment w:val="baseline"/>
        <w:rPr>
          <w:rFonts w:ascii="Arial" w:hAnsi="Arial" w:cs="Arial"/>
          <w:color w:val="0070C0"/>
          <w:sz w:val="22"/>
          <w:szCs w:val="22"/>
          <w:lang w:val="en-US" w:eastAsia="en-US"/>
        </w:rPr>
      </w:pPr>
      <w:r w:rsidRPr="009526D2">
        <w:rPr>
          <w:rFonts w:ascii="Arial" w:hAnsi="Arial" w:cs="Arial"/>
          <w:color w:val="0070C0"/>
          <w:sz w:val="22"/>
          <w:szCs w:val="22"/>
          <w:lang w:val="en-US" w:eastAsia="en-US"/>
        </w:rPr>
        <w:t xml:space="preserve">Explain </w:t>
      </w:r>
      <w:r w:rsidRPr="009526D2">
        <w:rPr>
          <w:rFonts w:ascii="Arial" w:hAnsi="Arial" w:cs="Arial"/>
          <w:b/>
          <w:color w:val="0070C0"/>
          <w:sz w:val="22"/>
          <w:szCs w:val="22"/>
          <w:lang w:val="en-US" w:eastAsia="en-US"/>
        </w:rPr>
        <w:t>one</w:t>
      </w:r>
      <w:r w:rsidRPr="009526D2">
        <w:rPr>
          <w:rFonts w:ascii="Arial" w:hAnsi="Arial" w:cs="Arial"/>
          <w:color w:val="0070C0"/>
          <w:sz w:val="22"/>
          <w:szCs w:val="22"/>
          <w:lang w:val="en-US" w:eastAsia="en-US"/>
        </w:rPr>
        <w:t xml:space="preserve"> right protected by the Commonwealth Constitution (Australia).  </w:t>
      </w:r>
    </w:p>
    <w:p w:rsidR="001C0CBC" w:rsidRPr="009526D2" w:rsidRDefault="001C0CBC" w:rsidP="004F27B8">
      <w:pPr>
        <w:pStyle w:val="paragraph"/>
        <w:tabs>
          <w:tab w:val="left" w:pos="720"/>
          <w:tab w:val="right" w:pos="9360"/>
        </w:tabs>
        <w:ind w:left="720"/>
        <w:textAlignment w:val="baseline"/>
        <w:rPr>
          <w:rFonts w:ascii="Arial" w:hAnsi="Arial" w:cs="Arial"/>
          <w:sz w:val="22"/>
          <w:szCs w:val="22"/>
        </w:rPr>
      </w:pPr>
      <w:r w:rsidRPr="009526D2">
        <w:rPr>
          <w:rFonts w:ascii="Arial" w:hAnsi="Arial" w:cs="Arial"/>
          <w:sz w:val="22"/>
          <w:szCs w:val="22"/>
        </w:rPr>
        <w:tab/>
        <w:t>(2 marks)</w:t>
      </w:r>
    </w:p>
    <w:p w:rsidR="007A10C1" w:rsidRPr="00680D71" w:rsidRDefault="007A10C1" w:rsidP="007A10C1">
      <w:pPr>
        <w:tabs>
          <w:tab w:val="left" w:pos="720"/>
          <w:tab w:val="right" w:pos="9360"/>
        </w:tabs>
        <w:rPr>
          <w:rFonts w:cs="Arial"/>
          <w:b/>
          <w:szCs w:val="22"/>
        </w:rPr>
      </w:pPr>
      <w:r w:rsidRPr="00680D71">
        <w:rPr>
          <w:rFonts w:cs="Arial"/>
          <w:b/>
          <w:szCs w:val="22"/>
        </w:rPr>
        <w:t>Content criteria</w:t>
      </w:r>
    </w:p>
    <w:p w:rsidR="007A10C1" w:rsidRPr="009526D2" w:rsidRDefault="00DB462B" w:rsidP="005B6159">
      <w:pPr>
        <w:pStyle w:val="ListParagraph"/>
        <w:numPr>
          <w:ilvl w:val="0"/>
          <w:numId w:val="9"/>
        </w:numPr>
        <w:tabs>
          <w:tab w:val="left" w:pos="720"/>
          <w:tab w:val="right" w:pos="9360"/>
        </w:tabs>
        <w:rPr>
          <w:rFonts w:cs="Arial"/>
          <w:szCs w:val="22"/>
        </w:rPr>
      </w:pPr>
      <w:r w:rsidRPr="009526D2">
        <w:rPr>
          <w:rFonts w:cs="Arial"/>
          <w:szCs w:val="22"/>
        </w:rPr>
        <w:t xml:space="preserve">Students </w:t>
      </w:r>
      <w:r w:rsidRPr="009526D2">
        <w:rPr>
          <w:rFonts w:cs="Arial"/>
          <w:szCs w:val="22"/>
          <w:u w:val="single"/>
        </w:rPr>
        <w:t>MUST</w:t>
      </w:r>
      <w:r w:rsidRPr="009526D2">
        <w:rPr>
          <w:rFonts w:cs="Arial"/>
          <w:szCs w:val="22"/>
        </w:rPr>
        <w:t xml:space="preserve"> refer to an express right in this question. </w:t>
      </w:r>
    </w:p>
    <w:p w:rsidR="001B760A" w:rsidRPr="009526D2" w:rsidRDefault="001B760A" w:rsidP="005B6159">
      <w:pPr>
        <w:pStyle w:val="ListParagraph"/>
        <w:numPr>
          <w:ilvl w:val="0"/>
          <w:numId w:val="9"/>
        </w:numPr>
        <w:tabs>
          <w:tab w:val="left" w:pos="720"/>
          <w:tab w:val="right" w:pos="9360"/>
        </w:tabs>
        <w:rPr>
          <w:rFonts w:cs="Arial"/>
          <w:szCs w:val="22"/>
        </w:rPr>
      </w:pPr>
      <w:r w:rsidRPr="009526D2">
        <w:rPr>
          <w:rFonts w:cs="Arial"/>
          <w:szCs w:val="22"/>
        </w:rPr>
        <w:t xml:space="preserve">Students should select a right such as: the right to a trial by jury for indictable offences (s.80);  the right to a trial in the State in which the offence took place (also s.80); practice freedom of religion in that the government cannot “prohibit the free exercise of any religion” (s.116); and, that the government can acquire a person’s proptery, but only on “just terms” (s.51 xxxi). </w:t>
      </w:r>
    </w:p>
    <w:p w:rsidR="00570188" w:rsidRPr="009526D2" w:rsidRDefault="00E36370" w:rsidP="005B6159">
      <w:pPr>
        <w:pStyle w:val="ListParagraph"/>
        <w:numPr>
          <w:ilvl w:val="0"/>
          <w:numId w:val="9"/>
        </w:numPr>
        <w:tabs>
          <w:tab w:val="left" w:pos="720"/>
          <w:tab w:val="right" w:pos="9360"/>
        </w:tabs>
        <w:rPr>
          <w:rFonts w:cs="Arial"/>
          <w:szCs w:val="22"/>
        </w:rPr>
      </w:pPr>
      <w:r w:rsidRPr="009526D2">
        <w:rPr>
          <w:rFonts w:cs="Arial"/>
          <w:szCs w:val="22"/>
        </w:rPr>
        <w:t>s.</w:t>
      </w:r>
      <w:r w:rsidR="00570188" w:rsidRPr="009526D2">
        <w:rPr>
          <w:rFonts w:cs="Arial"/>
          <w:szCs w:val="22"/>
        </w:rPr>
        <w:t>75</w:t>
      </w:r>
      <w:r w:rsidRPr="009526D2">
        <w:rPr>
          <w:rFonts w:cs="Arial"/>
          <w:szCs w:val="22"/>
        </w:rPr>
        <w:t>(</w:t>
      </w:r>
      <w:r w:rsidR="00570188" w:rsidRPr="009526D2">
        <w:rPr>
          <w:rFonts w:cs="Arial"/>
          <w:szCs w:val="22"/>
        </w:rPr>
        <w:t>v</w:t>
      </w:r>
      <w:r w:rsidRPr="009526D2">
        <w:rPr>
          <w:rFonts w:cs="Arial"/>
          <w:szCs w:val="22"/>
        </w:rPr>
        <w:t>)</w:t>
      </w:r>
      <w:r w:rsidR="00570188" w:rsidRPr="009526D2">
        <w:rPr>
          <w:rFonts w:cs="Arial"/>
          <w:szCs w:val="22"/>
        </w:rPr>
        <w:t xml:space="preserve"> the </w:t>
      </w:r>
      <w:r w:rsidR="00235CBF">
        <w:rPr>
          <w:rFonts w:cs="Arial"/>
          <w:szCs w:val="22"/>
        </w:rPr>
        <w:t>right to review of govt actions.</w:t>
      </w:r>
    </w:p>
    <w:p w:rsidR="00570188" w:rsidRPr="009526D2" w:rsidRDefault="00E36370" w:rsidP="005B6159">
      <w:pPr>
        <w:pStyle w:val="ListParagraph"/>
        <w:numPr>
          <w:ilvl w:val="0"/>
          <w:numId w:val="9"/>
        </w:numPr>
        <w:tabs>
          <w:tab w:val="left" w:pos="720"/>
          <w:tab w:val="right" w:pos="9360"/>
        </w:tabs>
        <w:rPr>
          <w:rFonts w:cs="Arial"/>
          <w:szCs w:val="22"/>
        </w:rPr>
      </w:pPr>
      <w:r w:rsidRPr="009526D2">
        <w:rPr>
          <w:rFonts w:cs="Arial"/>
          <w:szCs w:val="22"/>
        </w:rPr>
        <w:t>s.</w:t>
      </w:r>
      <w:r w:rsidR="00570188" w:rsidRPr="009526D2">
        <w:rPr>
          <w:rFonts w:cs="Arial"/>
          <w:szCs w:val="22"/>
        </w:rPr>
        <w:t>92 the right to freedom of trade</w:t>
      </w:r>
    </w:p>
    <w:p w:rsidR="00570188" w:rsidRDefault="00E36370" w:rsidP="005B6159">
      <w:pPr>
        <w:pStyle w:val="ListParagraph"/>
        <w:numPr>
          <w:ilvl w:val="0"/>
          <w:numId w:val="9"/>
        </w:numPr>
        <w:tabs>
          <w:tab w:val="left" w:pos="720"/>
          <w:tab w:val="right" w:pos="9360"/>
        </w:tabs>
        <w:rPr>
          <w:rFonts w:cs="Arial"/>
          <w:szCs w:val="22"/>
        </w:rPr>
      </w:pPr>
      <w:r w:rsidRPr="009526D2">
        <w:rPr>
          <w:rFonts w:cs="Arial"/>
          <w:szCs w:val="22"/>
        </w:rPr>
        <w:t>s.</w:t>
      </w:r>
      <w:r w:rsidR="00570188" w:rsidRPr="009526D2">
        <w:rPr>
          <w:rFonts w:cs="Arial"/>
          <w:szCs w:val="22"/>
        </w:rPr>
        <w:t>117 the rights of citizens of one State to not be subject to any disability or discriminatin</w:t>
      </w:r>
      <w:r w:rsidR="00235CBF">
        <w:rPr>
          <w:rFonts w:cs="Arial"/>
          <w:szCs w:val="22"/>
        </w:rPr>
        <w:t>g</w:t>
      </w:r>
      <w:r w:rsidR="00570188" w:rsidRPr="009526D2">
        <w:rPr>
          <w:rFonts w:cs="Arial"/>
          <w:szCs w:val="22"/>
        </w:rPr>
        <w:t xml:space="preserve"> in another State that would not apply in that other State.</w:t>
      </w:r>
    </w:p>
    <w:p w:rsidR="00680D71" w:rsidRDefault="00680D71" w:rsidP="00680D71">
      <w:pPr>
        <w:tabs>
          <w:tab w:val="left" w:pos="720"/>
          <w:tab w:val="right" w:pos="9360"/>
        </w:tabs>
        <w:rPr>
          <w:rFonts w:cs="Arial"/>
          <w:szCs w:val="22"/>
        </w:rPr>
      </w:pPr>
    </w:p>
    <w:p w:rsidR="00680D71" w:rsidRPr="00680D71" w:rsidRDefault="00680D71" w:rsidP="00680D71">
      <w:pPr>
        <w:tabs>
          <w:tab w:val="left" w:pos="720"/>
          <w:tab w:val="right" w:pos="9360"/>
        </w:tabs>
        <w:rPr>
          <w:rFonts w:cs="Arial"/>
          <w:szCs w:val="22"/>
        </w:rPr>
      </w:pPr>
    </w:p>
    <w:p w:rsidR="001B760A" w:rsidRPr="009526D2" w:rsidRDefault="001B760A" w:rsidP="005B6159">
      <w:pPr>
        <w:pStyle w:val="ListParagraph"/>
        <w:numPr>
          <w:ilvl w:val="0"/>
          <w:numId w:val="9"/>
        </w:numPr>
        <w:tabs>
          <w:tab w:val="left" w:pos="720"/>
          <w:tab w:val="right" w:pos="9360"/>
        </w:tabs>
        <w:rPr>
          <w:rFonts w:cs="Arial"/>
          <w:szCs w:val="22"/>
        </w:rPr>
      </w:pPr>
      <w:r w:rsidRPr="009526D2">
        <w:rPr>
          <w:rFonts w:cs="Arial"/>
          <w:szCs w:val="22"/>
        </w:rPr>
        <w:t xml:space="preserve">Students could also possibly discuss s.41 in that people who have the right to vote in State elections have the right to vote in federal elections. However, with the Electoral Amendments (Compulsory Voting) (1918) this is not the strongest argument.  </w:t>
      </w:r>
    </w:p>
    <w:p w:rsidR="007A10C1" w:rsidRPr="009526D2" w:rsidRDefault="007A10C1" w:rsidP="007A10C1">
      <w:pPr>
        <w:tabs>
          <w:tab w:val="left" w:pos="720"/>
          <w:tab w:val="right" w:pos="9360"/>
        </w:tabs>
        <w:rPr>
          <w:rFonts w:cs="Arial"/>
          <w:szCs w:val="22"/>
        </w:rPr>
      </w:pPr>
    </w:p>
    <w:p w:rsidR="007A10C1" w:rsidRPr="00680D71" w:rsidRDefault="007A10C1" w:rsidP="007A10C1">
      <w:pPr>
        <w:tabs>
          <w:tab w:val="left" w:pos="720"/>
          <w:tab w:val="right" w:pos="9360"/>
        </w:tabs>
        <w:rPr>
          <w:rFonts w:cs="Arial"/>
          <w:b/>
          <w:szCs w:val="22"/>
        </w:rPr>
      </w:pPr>
      <w:r w:rsidRPr="00680D71">
        <w:rPr>
          <w:rFonts w:cs="Arial"/>
          <w:b/>
          <w:szCs w:val="22"/>
        </w:rPr>
        <w:t xml:space="preserve">Examples </w:t>
      </w:r>
    </w:p>
    <w:p w:rsidR="007A10C1" w:rsidRPr="009526D2" w:rsidRDefault="001B760A" w:rsidP="005B6159">
      <w:pPr>
        <w:pStyle w:val="ListParagraph"/>
        <w:numPr>
          <w:ilvl w:val="0"/>
          <w:numId w:val="9"/>
        </w:numPr>
        <w:tabs>
          <w:tab w:val="left" w:pos="720"/>
          <w:tab w:val="right" w:pos="9360"/>
        </w:tabs>
        <w:rPr>
          <w:rFonts w:cs="Arial"/>
          <w:szCs w:val="22"/>
        </w:rPr>
      </w:pPr>
      <w:r w:rsidRPr="009526D2">
        <w:rPr>
          <w:rFonts w:cs="Arial"/>
          <w:szCs w:val="22"/>
        </w:rPr>
        <w:t xml:space="preserve">As discussed above. </w:t>
      </w:r>
    </w:p>
    <w:p w:rsidR="007B78BA" w:rsidRPr="009526D2" w:rsidRDefault="007B78BA" w:rsidP="007B78BA">
      <w:pPr>
        <w:pStyle w:val="ListParagraph"/>
        <w:tabs>
          <w:tab w:val="left" w:pos="720"/>
          <w:tab w:val="right" w:pos="9360"/>
        </w:tabs>
        <w:rPr>
          <w:rFonts w:cs="Arial"/>
          <w:szCs w:val="22"/>
        </w:rPr>
      </w:pPr>
    </w:p>
    <w:p w:rsidR="007B78BA" w:rsidRPr="009526D2" w:rsidRDefault="007B78BA" w:rsidP="007B78BA">
      <w:pPr>
        <w:pStyle w:val="ListParagraph"/>
        <w:tabs>
          <w:tab w:val="left" w:pos="720"/>
          <w:tab w:val="right" w:pos="9360"/>
        </w:tabs>
        <w:rPr>
          <w:rFonts w:cs="Arial"/>
          <w:szCs w:val="22"/>
        </w:rPr>
      </w:pPr>
    </w:p>
    <w:p w:rsidR="007A10C1" w:rsidRPr="009526D2" w:rsidRDefault="007A10C1" w:rsidP="007A10C1">
      <w:pPr>
        <w:tabs>
          <w:tab w:val="left" w:pos="720"/>
          <w:tab w:val="right" w:pos="9360"/>
        </w:tabs>
        <w:rPr>
          <w:rFonts w:cs="Arial"/>
          <w:szCs w:val="22"/>
        </w:rPr>
      </w:pPr>
    </w:p>
    <w:p w:rsidR="007A10C1" w:rsidRPr="00680D71" w:rsidRDefault="007A10C1" w:rsidP="007A10C1">
      <w:pPr>
        <w:tabs>
          <w:tab w:val="left" w:pos="720"/>
          <w:tab w:val="right" w:pos="9360"/>
        </w:tabs>
        <w:rPr>
          <w:rFonts w:cs="Arial"/>
          <w:b/>
          <w:szCs w:val="22"/>
        </w:rPr>
      </w:pPr>
      <w:r w:rsidRPr="00680D71">
        <w:rPr>
          <w:rFonts w:cs="Arial"/>
          <w:b/>
          <w:szCs w:val="22"/>
        </w:rPr>
        <w:t>Mark allocation:</w:t>
      </w:r>
    </w:p>
    <w:p w:rsidR="007A10C1" w:rsidRPr="009526D2" w:rsidRDefault="007A10C1" w:rsidP="001E2510">
      <w:pPr>
        <w:pStyle w:val="ListParagraph"/>
        <w:numPr>
          <w:ilvl w:val="0"/>
          <w:numId w:val="9"/>
        </w:numPr>
        <w:tabs>
          <w:tab w:val="left" w:pos="720"/>
          <w:tab w:val="right" w:pos="9360"/>
        </w:tabs>
        <w:rPr>
          <w:rFonts w:cs="Arial"/>
          <w:szCs w:val="22"/>
        </w:rPr>
      </w:pPr>
      <w:r w:rsidRPr="009526D2">
        <w:rPr>
          <w:rFonts w:cs="Arial"/>
          <w:szCs w:val="22"/>
        </w:rPr>
        <w:t>½ mark = some content understanding demonstrated but lacks detail.</w:t>
      </w:r>
    </w:p>
    <w:p w:rsidR="007A10C1" w:rsidRPr="009526D2" w:rsidRDefault="007A10C1" w:rsidP="001E2510">
      <w:pPr>
        <w:pStyle w:val="ListParagraph"/>
        <w:numPr>
          <w:ilvl w:val="0"/>
          <w:numId w:val="9"/>
        </w:numPr>
        <w:tabs>
          <w:tab w:val="left" w:pos="720"/>
          <w:tab w:val="right" w:pos="9360"/>
        </w:tabs>
        <w:rPr>
          <w:rFonts w:cs="Arial"/>
          <w:szCs w:val="22"/>
        </w:rPr>
      </w:pPr>
      <w:r w:rsidRPr="009526D2">
        <w:rPr>
          <w:rFonts w:cs="Arial"/>
          <w:szCs w:val="22"/>
        </w:rPr>
        <w:t>1 mark = adequate content understanding demonstrated with limited detail.</w:t>
      </w:r>
    </w:p>
    <w:p w:rsidR="007A10C1" w:rsidRPr="009526D2" w:rsidRDefault="007A10C1" w:rsidP="001E2510">
      <w:pPr>
        <w:pStyle w:val="ListParagraph"/>
        <w:numPr>
          <w:ilvl w:val="0"/>
          <w:numId w:val="9"/>
        </w:numPr>
        <w:tabs>
          <w:tab w:val="left" w:pos="720"/>
          <w:tab w:val="right" w:pos="9360"/>
        </w:tabs>
        <w:rPr>
          <w:rFonts w:cs="Arial"/>
          <w:szCs w:val="22"/>
        </w:rPr>
      </w:pPr>
      <w:r w:rsidRPr="009526D2">
        <w:rPr>
          <w:rFonts w:cs="Arial"/>
          <w:szCs w:val="22"/>
        </w:rPr>
        <w:t>1 ½ marks = good content understanding demonstrated with some detail.</w:t>
      </w:r>
    </w:p>
    <w:p w:rsidR="007A10C1" w:rsidRPr="009526D2" w:rsidRDefault="007A10C1" w:rsidP="001E2510">
      <w:pPr>
        <w:pStyle w:val="ListParagraph"/>
        <w:numPr>
          <w:ilvl w:val="0"/>
          <w:numId w:val="9"/>
        </w:numPr>
        <w:tabs>
          <w:tab w:val="left" w:pos="720"/>
          <w:tab w:val="right" w:pos="9360"/>
        </w:tabs>
        <w:rPr>
          <w:rFonts w:cs="Arial"/>
          <w:szCs w:val="22"/>
        </w:rPr>
      </w:pPr>
      <w:r w:rsidRPr="009526D2">
        <w:rPr>
          <w:rFonts w:cs="Arial"/>
          <w:szCs w:val="22"/>
        </w:rPr>
        <w:t>2 marks = excellent content knowledge demonstrated (constitutional reference essent</w:t>
      </w:r>
      <w:r w:rsidR="001B760A" w:rsidRPr="009526D2">
        <w:rPr>
          <w:rFonts w:cs="Arial"/>
          <w:szCs w:val="22"/>
        </w:rPr>
        <w:t xml:space="preserve">ial) with detail (e.g. example). </w:t>
      </w:r>
    </w:p>
    <w:p w:rsidR="001C0CBC" w:rsidRPr="009526D2" w:rsidRDefault="001C0CBC" w:rsidP="001E2510">
      <w:pPr>
        <w:pStyle w:val="ListParagraph"/>
        <w:tabs>
          <w:tab w:val="left" w:pos="720"/>
          <w:tab w:val="right" w:pos="9360"/>
        </w:tabs>
        <w:rPr>
          <w:rFonts w:cs="Arial"/>
          <w:szCs w:val="22"/>
        </w:rPr>
      </w:pPr>
    </w:p>
    <w:p w:rsidR="001C0CBC" w:rsidRPr="009526D2" w:rsidRDefault="001C0CBC" w:rsidP="00AD5893">
      <w:pPr>
        <w:tabs>
          <w:tab w:val="left" w:pos="720"/>
          <w:tab w:val="right" w:pos="9360"/>
        </w:tabs>
        <w:rPr>
          <w:rFonts w:cs="Arial"/>
          <w:b/>
          <w:szCs w:val="22"/>
        </w:rPr>
      </w:pPr>
    </w:p>
    <w:p w:rsidR="001C0CBC" w:rsidRPr="00680D71" w:rsidRDefault="00C30F30" w:rsidP="00680D71">
      <w:pPr>
        <w:pStyle w:val="paragraph"/>
        <w:numPr>
          <w:ilvl w:val="0"/>
          <w:numId w:val="6"/>
        </w:numPr>
        <w:ind w:left="709" w:hanging="709"/>
        <w:textAlignment w:val="baseline"/>
        <w:rPr>
          <w:rFonts w:ascii="Arial" w:hAnsi="Arial" w:cs="Arial"/>
          <w:color w:val="0070C0"/>
          <w:sz w:val="22"/>
          <w:szCs w:val="22"/>
          <w:lang w:val="en-US" w:eastAsia="en-US"/>
        </w:rPr>
      </w:pPr>
      <w:r w:rsidRPr="009526D2">
        <w:rPr>
          <w:rFonts w:ascii="Arial" w:hAnsi="Arial" w:cs="Arial"/>
          <w:color w:val="0070C0"/>
          <w:sz w:val="22"/>
          <w:szCs w:val="22"/>
          <w:lang w:val="en-US" w:eastAsia="en-US"/>
        </w:rPr>
        <w:t xml:space="preserve">Explain briefly </w:t>
      </w:r>
      <w:r w:rsidRPr="009526D2">
        <w:rPr>
          <w:rFonts w:ascii="Arial" w:hAnsi="Arial" w:cs="Arial"/>
          <w:b/>
          <w:color w:val="0070C0"/>
          <w:sz w:val="22"/>
          <w:szCs w:val="22"/>
          <w:lang w:val="en-US" w:eastAsia="en-US"/>
        </w:rPr>
        <w:t>two</w:t>
      </w:r>
      <w:r w:rsidRPr="009526D2">
        <w:rPr>
          <w:rFonts w:ascii="Arial" w:hAnsi="Arial" w:cs="Arial"/>
          <w:color w:val="0070C0"/>
          <w:sz w:val="22"/>
          <w:szCs w:val="22"/>
          <w:lang w:val="en-US" w:eastAsia="en-US"/>
        </w:rPr>
        <w:t xml:space="preserve"> advantages and </w:t>
      </w:r>
      <w:r w:rsidRPr="009526D2">
        <w:rPr>
          <w:rFonts w:ascii="Arial" w:hAnsi="Arial" w:cs="Arial"/>
          <w:b/>
          <w:color w:val="0070C0"/>
          <w:sz w:val="22"/>
          <w:szCs w:val="22"/>
          <w:lang w:val="en-US" w:eastAsia="en-US"/>
        </w:rPr>
        <w:t>one</w:t>
      </w:r>
      <w:r w:rsidRPr="009526D2">
        <w:rPr>
          <w:rFonts w:ascii="Arial" w:hAnsi="Arial" w:cs="Arial"/>
          <w:color w:val="0070C0"/>
          <w:sz w:val="22"/>
          <w:szCs w:val="22"/>
          <w:lang w:val="en-US" w:eastAsia="en-US"/>
        </w:rPr>
        <w:t xml:space="preserve"> disadvantage of the Victorian OR Australian Capital Territory’s statutory bills of rights.</w:t>
      </w:r>
      <w:r w:rsidR="00680D71">
        <w:rPr>
          <w:rFonts w:ascii="Arial" w:hAnsi="Arial" w:cs="Arial"/>
          <w:color w:val="0070C0"/>
          <w:sz w:val="22"/>
          <w:szCs w:val="22"/>
          <w:lang w:val="en-US" w:eastAsia="en-US"/>
        </w:rPr>
        <w:t xml:space="preserve">                                                     </w:t>
      </w:r>
      <w:r w:rsidR="001C0CBC" w:rsidRPr="00680D71">
        <w:rPr>
          <w:rFonts w:ascii="Arial" w:hAnsi="Arial" w:cs="Arial"/>
          <w:sz w:val="22"/>
          <w:szCs w:val="22"/>
        </w:rPr>
        <w:t>(3 marks)</w:t>
      </w:r>
    </w:p>
    <w:p w:rsidR="001B760A" w:rsidRPr="00680D71" w:rsidRDefault="001B760A" w:rsidP="001B760A">
      <w:pPr>
        <w:tabs>
          <w:tab w:val="left" w:pos="720"/>
          <w:tab w:val="right" w:pos="9360"/>
        </w:tabs>
        <w:rPr>
          <w:rFonts w:cs="Arial"/>
          <w:b/>
          <w:szCs w:val="22"/>
        </w:rPr>
      </w:pPr>
      <w:r w:rsidRPr="00680D71">
        <w:rPr>
          <w:rFonts w:cs="Arial"/>
          <w:b/>
          <w:szCs w:val="22"/>
        </w:rPr>
        <w:t>Content criteria</w:t>
      </w:r>
    </w:p>
    <w:p w:rsidR="001B760A" w:rsidRPr="009526D2" w:rsidRDefault="001B760A" w:rsidP="001E2510">
      <w:pPr>
        <w:pStyle w:val="ListParagraph"/>
        <w:numPr>
          <w:ilvl w:val="0"/>
          <w:numId w:val="9"/>
        </w:numPr>
        <w:tabs>
          <w:tab w:val="left" w:pos="720"/>
          <w:tab w:val="right" w:pos="9360"/>
        </w:tabs>
        <w:rPr>
          <w:rFonts w:cs="Arial"/>
          <w:szCs w:val="22"/>
        </w:rPr>
      </w:pPr>
      <w:r w:rsidRPr="009526D2">
        <w:rPr>
          <w:rFonts w:cs="Arial"/>
          <w:szCs w:val="22"/>
        </w:rPr>
        <w:t>Students MUST clearly outline TWO advantages</w:t>
      </w:r>
      <w:r w:rsidR="000E3C31" w:rsidRPr="009526D2">
        <w:rPr>
          <w:rFonts w:cs="Arial"/>
          <w:szCs w:val="22"/>
        </w:rPr>
        <w:t xml:space="preserve"> of Victorian OR Australian Capital Territory’s statutory bills of rights. </w:t>
      </w:r>
    </w:p>
    <w:p w:rsidR="000E3C31" w:rsidRPr="009526D2" w:rsidRDefault="000E3C31" w:rsidP="001E2510">
      <w:pPr>
        <w:pStyle w:val="ListParagraph"/>
        <w:numPr>
          <w:ilvl w:val="0"/>
          <w:numId w:val="9"/>
        </w:numPr>
        <w:tabs>
          <w:tab w:val="left" w:pos="720"/>
          <w:tab w:val="right" w:pos="9360"/>
        </w:tabs>
        <w:rPr>
          <w:rFonts w:cs="Arial"/>
          <w:szCs w:val="22"/>
        </w:rPr>
      </w:pPr>
      <w:r w:rsidRPr="009526D2">
        <w:rPr>
          <w:rFonts w:cs="Arial"/>
          <w:szCs w:val="22"/>
        </w:rPr>
        <w:t xml:space="preserve">Students MUST clearly outline a disadvantage of Victorian OR Australian Capital Territory’s statutory bills of rights. </w:t>
      </w:r>
    </w:p>
    <w:p w:rsidR="000E3C31" w:rsidRPr="009526D2" w:rsidRDefault="000E3C31" w:rsidP="001E2510">
      <w:pPr>
        <w:pStyle w:val="ListParagraph"/>
        <w:numPr>
          <w:ilvl w:val="0"/>
          <w:numId w:val="9"/>
        </w:numPr>
        <w:tabs>
          <w:tab w:val="left" w:pos="720"/>
          <w:tab w:val="right" w:pos="9360"/>
        </w:tabs>
        <w:rPr>
          <w:rFonts w:cs="Arial"/>
          <w:szCs w:val="22"/>
        </w:rPr>
      </w:pPr>
      <w:r w:rsidRPr="009526D2">
        <w:rPr>
          <w:rFonts w:cs="Arial"/>
          <w:szCs w:val="22"/>
        </w:rPr>
        <w:t xml:space="preserve">For full marks, a student will include at least one specific reference to one of the bills of rights. </w:t>
      </w:r>
    </w:p>
    <w:p w:rsidR="000E3C31" w:rsidRPr="009526D2" w:rsidRDefault="000E3C31" w:rsidP="001E2510">
      <w:pPr>
        <w:pStyle w:val="ListParagraph"/>
        <w:numPr>
          <w:ilvl w:val="0"/>
          <w:numId w:val="9"/>
        </w:numPr>
        <w:tabs>
          <w:tab w:val="left" w:pos="720"/>
          <w:tab w:val="right" w:pos="9360"/>
        </w:tabs>
        <w:rPr>
          <w:rFonts w:cs="Arial"/>
          <w:szCs w:val="22"/>
        </w:rPr>
      </w:pPr>
      <w:r w:rsidRPr="009526D2">
        <w:rPr>
          <w:rFonts w:cs="Arial"/>
          <w:szCs w:val="22"/>
        </w:rPr>
        <w:t>Students may include these advantages:</w:t>
      </w:r>
    </w:p>
    <w:p w:rsidR="000E3C31" w:rsidRPr="009526D2" w:rsidRDefault="000E3C31" w:rsidP="005B6159">
      <w:pPr>
        <w:pStyle w:val="ListParagraph"/>
        <w:numPr>
          <w:ilvl w:val="1"/>
          <w:numId w:val="10"/>
        </w:numPr>
        <w:tabs>
          <w:tab w:val="left" w:pos="720"/>
          <w:tab w:val="right" w:pos="9360"/>
        </w:tabs>
        <w:rPr>
          <w:rFonts w:cs="Arial"/>
          <w:szCs w:val="22"/>
        </w:rPr>
      </w:pPr>
      <w:r w:rsidRPr="009526D2">
        <w:rPr>
          <w:rFonts w:cs="Arial"/>
          <w:szCs w:val="22"/>
        </w:rPr>
        <w:t>Victoria’s Charter of Rights and Responsibilities has:</w:t>
      </w:r>
    </w:p>
    <w:p w:rsidR="000E3C31" w:rsidRPr="009526D2" w:rsidRDefault="000E3C31" w:rsidP="005B6159">
      <w:pPr>
        <w:pStyle w:val="ListParagraph"/>
        <w:numPr>
          <w:ilvl w:val="2"/>
          <w:numId w:val="10"/>
        </w:numPr>
        <w:tabs>
          <w:tab w:val="left" w:pos="720"/>
          <w:tab w:val="right" w:pos="9360"/>
        </w:tabs>
        <w:rPr>
          <w:rFonts w:cs="Arial"/>
          <w:szCs w:val="22"/>
        </w:rPr>
      </w:pPr>
      <w:r w:rsidRPr="009526D2">
        <w:rPr>
          <w:rFonts w:cs="Arial"/>
          <w:szCs w:val="22"/>
        </w:rPr>
        <w:t>Led to improvements in government service delivery</w:t>
      </w:r>
    </w:p>
    <w:p w:rsidR="000E3C31" w:rsidRPr="009526D2" w:rsidRDefault="000E3C31" w:rsidP="005B6159">
      <w:pPr>
        <w:pStyle w:val="ListParagraph"/>
        <w:numPr>
          <w:ilvl w:val="2"/>
          <w:numId w:val="10"/>
        </w:numPr>
        <w:tabs>
          <w:tab w:val="left" w:pos="720"/>
          <w:tab w:val="right" w:pos="9360"/>
        </w:tabs>
        <w:rPr>
          <w:rFonts w:cs="Arial"/>
          <w:szCs w:val="22"/>
        </w:rPr>
      </w:pPr>
      <w:r w:rsidRPr="009526D2">
        <w:rPr>
          <w:rFonts w:cs="Arial"/>
          <w:szCs w:val="22"/>
        </w:rPr>
        <w:t>Many disputes have been settled outside of the courts using the Charter as a guide</w:t>
      </w:r>
    </w:p>
    <w:p w:rsidR="000E3C31" w:rsidRPr="009526D2" w:rsidRDefault="000E3C31" w:rsidP="005B6159">
      <w:pPr>
        <w:pStyle w:val="ListParagraph"/>
        <w:numPr>
          <w:ilvl w:val="2"/>
          <w:numId w:val="10"/>
        </w:numPr>
        <w:tabs>
          <w:tab w:val="left" w:pos="720"/>
          <w:tab w:val="right" w:pos="9360"/>
        </w:tabs>
        <w:rPr>
          <w:rFonts w:cs="Arial"/>
          <w:szCs w:val="22"/>
        </w:rPr>
      </w:pPr>
      <w:r w:rsidRPr="009526D2">
        <w:rPr>
          <w:rFonts w:cs="Arial"/>
          <w:szCs w:val="22"/>
        </w:rPr>
        <w:t>Increased awareness of human rights</w:t>
      </w:r>
    </w:p>
    <w:p w:rsidR="00051258" w:rsidRPr="009526D2" w:rsidRDefault="00051258" w:rsidP="005B6159">
      <w:pPr>
        <w:pStyle w:val="ListParagraph"/>
        <w:numPr>
          <w:ilvl w:val="2"/>
          <w:numId w:val="10"/>
        </w:numPr>
        <w:tabs>
          <w:tab w:val="left" w:pos="720"/>
          <w:tab w:val="right" w:pos="9360"/>
        </w:tabs>
        <w:rPr>
          <w:rFonts w:cs="Arial"/>
          <w:szCs w:val="22"/>
        </w:rPr>
      </w:pPr>
      <w:r w:rsidRPr="009526D2">
        <w:rPr>
          <w:rFonts w:cs="Arial"/>
          <w:szCs w:val="22"/>
        </w:rPr>
        <w:t xml:space="preserve">Audits by the Victorian Equal Opportunity and Human </w:t>
      </w:r>
      <w:r w:rsidR="00605CE4" w:rsidRPr="009526D2">
        <w:rPr>
          <w:rFonts w:cs="Arial"/>
          <w:szCs w:val="22"/>
        </w:rPr>
        <w:t>R</w:t>
      </w:r>
      <w:r w:rsidRPr="009526D2">
        <w:rPr>
          <w:rFonts w:cs="Arial"/>
          <w:szCs w:val="22"/>
        </w:rPr>
        <w:t xml:space="preserve">ights Commission have led to improvements. </w:t>
      </w:r>
    </w:p>
    <w:p w:rsidR="000E3C31" w:rsidRPr="009526D2" w:rsidRDefault="000E3C31" w:rsidP="005B6159">
      <w:pPr>
        <w:pStyle w:val="ListParagraph"/>
        <w:numPr>
          <w:ilvl w:val="1"/>
          <w:numId w:val="10"/>
        </w:numPr>
        <w:tabs>
          <w:tab w:val="left" w:pos="720"/>
          <w:tab w:val="right" w:pos="9360"/>
        </w:tabs>
        <w:rPr>
          <w:rFonts w:cs="Arial"/>
          <w:szCs w:val="22"/>
        </w:rPr>
      </w:pPr>
      <w:r w:rsidRPr="009526D2">
        <w:rPr>
          <w:rFonts w:cs="Arial"/>
          <w:szCs w:val="22"/>
        </w:rPr>
        <w:t>The ACT’s Human Rights Act (2004) has made the Parliament and the government more rights aware.</w:t>
      </w:r>
    </w:p>
    <w:p w:rsidR="001B760A" w:rsidRPr="009526D2" w:rsidRDefault="000E3C31" w:rsidP="005B6159">
      <w:pPr>
        <w:pStyle w:val="ListParagraph"/>
        <w:numPr>
          <w:ilvl w:val="1"/>
          <w:numId w:val="10"/>
        </w:numPr>
        <w:tabs>
          <w:tab w:val="left" w:pos="720"/>
          <w:tab w:val="right" w:pos="9360"/>
        </w:tabs>
        <w:rPr>
          <w:rFonts w:cs="Arial"/>
          <w:szCs w:val="22"/>
        </w:rPr>
      </w:pPr>
      <w:r w:rsidRPr="009526D2">
        <w:rPr>
          <w:rFonts w:cs="Arial"/>
          <w:szCs w:val="22"/>
        </w:rPr>
        <w:t xml:space="preserve">The ACT’s Human Rights Act (2004) requires both the legislative and executive branches of government to consider the impact of laws and policies from a human right’s perspective. </w:t>
      </w:r>
    </w:p>
    <w:p w:rsidR="00051258" w:rsidRPr="009526D2" w:rsidRDefault="00051258" w:rsidP="001E2510">
      <w:pPr>
        <w:pStyle w:val="ListParagraph"/>
        <w:numPr>
          <w:ilvl w:val="0"/>
          <w:numId w:val="9"/>
        </w:numPr>
        <w:tabs>
          <w:tab w:val="left" w:pos="720"/>
          <w:tab w:val="right" w:pos="9360"/>
        </w:tabs>
        <w:rPr>
          <w:rFonts w:cs="Arial"/>
          <w:szCs w:val="22"/>
        </w:rPr>
      </w:pPr>
      <w:r w:rsidRPr="009526D2">
        <w:rPr>
          <w:rFonts w:cs="Arial"/>
          <w:szCs w:val="22"/>
        </w:rPr>
        <w:t>Students may include these disadvantages:</w:t>
      </w:r>
    </w:p>
    <w:p w:rsidR="00051258" w:rsidRPr="009526D2" w:rsidRDefault="00051258" w:rsidP="005B6159">
      <w:pPr>
        <w:pStyle w:val="ListParagraph"/>
        <w:numPr>
          <w:ilvl w:val="1"/>
          <w:numId w:val="10"/>
        </w:numPr>
        <w:tabs>
          <w:tab w:val="left" w:pos="720"/>
          <w:tab w:val="right" w:pos="9360"/>
        </w:tabs>
        <w:rPr>
          <w:rFonts w:cs="Arial"/>
          <w:szCs w:val="22"/>
        </w:rPr>
      </w:pPr>
      <w:r w:rsidRPr="009526D2">
        <w:rPr>
          <w:rFonts w:cs="Arial"/>
          <w:szCs w:val="22"/>
        </w:rPr>
        <w:t xml:space="preserve">Charter of Human Rights and Responsibilities preserves the sovereignty of Victoria’s Parliament. </w:t>
      </w:r>
    </w:p>
    <w:p w:rsidR="00051258" w:rsidRPr="009526D2" w:rsidRDefault="00051258" w:rsidP="005B6159">
      <w:pPr>
        <w:pStyle w:val="ListParagraph"/>
        <w:numPr>
          <w:ilvl w:val="1"/>
          <w:numId w:val="10"/>
        </w:numPr>
        <w:tabs>
          <w:tab w:val="left" w:pos="720"/>
          <w:tab w:val="right" w:pos="9360"/>
        </w:tabs>
        <w:rPr>
          <w:rFonts w:cs="Arial"/>
          <w:szCs w:val="22"/>
        </w:rPr>
      </w:pPr>
      <w:r w:rsidRPr="009526D2">
        <w:rPr>
          <w:rFonts w:cs="Arial"/>
          <w:szCs w:val="22"/>
        </w:rPr>
        <w:t>The Victorian courts do not have the power to strike down laws which do no</w:t>
      </w:r>
      <w:r w:rsidR="00605CE4" w:rsidRPr="009526D2">
        <w:rPr>
          <w:rFonts w:cs="Arial"/>
          <w:szCs w:val="22"/>
        </w:rPr>
        <w:t>t</w:t>
      </w:r>
      <w:r w:rsidRPr="009526D2">
        <w:rPr>
          <w:rFonts w:cs="Arial"/>
          <w:szCs w:val="22"/>
        </w:rPr>
        <w:t xml:space="preserve"> adhere to the Charter, they only require that Parliament provides a statement of explanation as to why the law does not conform. </w:t>
      </w:r>
    </w:p>
    <w:p w:rsidR="00051258" w:rsidRPr="009526D2" w:rsidRDefault="00051258" w:rsidP="005B6159">
      <w:pPr>
        <w:pStyle w:val="ListParagraph"/>
        <w:numPr>
          <w:ilvl w:val="1"/>
          <w:numId w:val="10"/>
        </w:numPr>
        <w:tabs>
          <w:tab w:val="left" w:pos="720"/>
          <w:tab w:val="right" w:pos="9360"/>
        </w:tabs>
        <w:rPr>
          <w:rFonts w:cs="Arial"/>
          <w:szCs w:val="22"/>
        </w:rPr>
      </w:pPr>
      <w:r w:rsidRPr="009526D2">
        <w:rPr>
          <w:rFonts w:cs="Arial"/>
          <w:szCs w:val="22"/>
        </w:rPr>
        <w:t xml:space="preserve">The Charter does not provide any remedies for human rights abuses. </w:t>
      </w:r>
    </w:p>
    <w:p w:rsidR="00051258" w:rsidRPr="009526D2" w:rsidRDefault="00051258" w:rsidP="005B6159">
      <w:pPr>
        <w:pStyle w:val="ListParagraph"/>
        <w:numPr>
          <w:ilvl w:val="1"/>
          <w:numId w:val="10"/>
        </w:numPr>
        <w:tabs>
          <w:tab w:val="left" w:pos="720"/>
          <w:tab w:val="right" w:pos="9360"/>
        </w:tabs>
        <w:rPr>
          <w:rFonts w:cs="Arial"/>
          <w:szCs w:val="22"/>
        </w:rPr>
      </w:pPr>
      <w:r w:rsidRPr="009526D2">
        <w:rPr>
          <w:rFonts w:cs="Arial"/>
          <w:szCs w:val="22"/>
        </w:rPr>
        <w:t xml:space="preserve">The Human Rights Act (2004) suffers the same aforementioned weaknesses. </w:t>
      </w:r>
    </w:p>
    <w:p w:rsidR="001B760A" w:rsidRPr="009526D2" w:rsidRDefault="001B760A" w:rsidP="001B760A">
      <w:pPr>
        <w:tabs>
          <w:tab w:val="left" w:pos="720"/>
          <w:tab w:val="right" w:pos="9360"/>
        </w:tabs>
        <w:rPr>
          <w:rFonts w:cs="Arial"/>
          <w:szCs w:val="22"/>
        </w:rPr>
      </w:pPr>
    </w:p>
    <w:p w:rsidR="001B760A" w:rsidRPr="00680D71" w:rsidRDefault="001B760A" w:rsidP="001B760A">
      <w:pPr>
        <w:tabs>
          <w:tab w:val="left" w:pos="720"/>
          <w:tab w:val="right" w:pos="9360"/>
        </w:tabs>
        <w:rPr>
          <w:rFonts w:cs="Arial"/>
          <w:b/>
          <w:szCs w:val="22"/>
        </w:rPr>
      </w:pPr>
      <w:r w:rsidRPr="00680D71">
        <w:rPr>
          <w:rFonts w:cs="Arial"/>
          <w:b/>
          <w:szCs w:val="22"/>
        </w:rPr>
        <w:t>Examples</w:t>
      </w:r>
    </w:p>
    <w:p w:rsidR="001B760A" w:rsidRPr="009526D2" w:rsidRDefault="00051258" w:rsidP="001E2510">
      <w:pPr>
        <w:pStyle w:val="ListParagraph"/>
        <w:numPr>
          <w:ilvl w:val="0"/>
          <w:numId w:val="9"/>
        </w:numPr>
        <w:tabs>
          <w:tab w:val="left" w:pos="720"/>
          <w:tab w:val="right" w:pos="9360"/>
        </w:tabs>
        <w:rPr>
          <w:rFonts w:cs="Arial"/>
          <w:szCs w:val="22"/>
        </w:rPr>
      </w:pPr>
      <w:r w:rsidRPr="009526D2">
        <w:rPr>
          <w:rFonts w:cs="Arial"/>
          <w:szCs w:val="22"/>
        </w:rPr>
        <w:t xml:space="preserve">Further to the specific discussion above, students </w:t>
      </w:r>
      <w:r w:rsidR="000E3C31" w:rsidRPr="009526D2">
        <w:rPr>
          <w:rFonts w:cs="Arial"/>
          <w:szCs w:val="22"/>
        </w:rPr>
        <w:t>may include:</w:t>
      </w:r>
    </w:p>
    <w:p w:rsidR="00051258" w:rsidRPr="009526D2" w:rsidRDefault="00051258" w:rsidP="005B6159">
      <w:pPr>
        <w:pStyle w:val="ListParagraph"/>
        <w:numPr>
          <w:ilvl w:val="1"/>
          <w:numId w:val="10"/>
        </w:numPr>
        <w:tabs>
          <w:tab w:val="left" w:pos="720"/>
          <w:tab w:val="right" w:pos="9360"/>
        </w:tabs>
        <w:rPr>
          <w:rFonts w:cs="Arial"/>
          <w:szCs w:val="22"/>
        </w:rPr>
      </w:pPr>
      <w:r w:rsidRPr="009526D2">
        <w:rPr>
          <w:rFonts w:cs="Arial"/>
          <w:szCs w:val="22"/>
        </w:rPr>
        <w:t xml:space="preserve">Audits by the Victorian Equal Opportunity and Human </w:t>
      </w:r>
      <w:r w:rsidR="00605CE4" w:rsidRPr="009526D2">
        <w:rPr>
          <w:rFonts w:cs="Arial"/>
          <w:szCs w:val="22"/>
        </w:rPr>
        <w:t>Ri</w:t>
      </w:r>
      <w:r w:rsidRPr="009526D2">
        <w:rPr>
          <w:rFonts w:cs="Arial"/>
          <w:szCs w:val="22"/>
        </w:rPr>
        <w:t xml:space="preserve">ghts Commission have led to improvements in the treatment of female prisoners. </w:t>
      </w:r>
    </w:p>
    <w:p w:rsidR="000E3C31" w:rsidRPr="009526D2" w:rsidRDefault="000E3C31" w:rsidP="00051258">
      <w:pPr>
        <w:tabs>
          <w:tab w:val="left" w:pos="720"/>
          <w:tab w:val="right" w:pos="9360"/>
        </w:tabs>
        <w:ind w:left="1080"/>
        <w:rPr>
          <w:rFonts w:cs="Arial"/>
          <w:szCs w:val="22"/>
        </w:rPr>
      </w:pPr>
    </w:p>
    <w:p w:rsidR="000E3C31" w:rsidRPr="009526D2" w:rsidRDefault="000E3C31" w:rsidP="001B760A">
      <w:pPr>
        <w:tabs>
          <w:tab w:val="left" w:pos="720"/>
          <w:tab w:val="right" w:pos="9360"/>
        </w:tabs>
        <w:rPr>
          <w:rFonts w:cs="Arial"/>
          <w:szCs w:val="22"/>
        </w:rPr>
      </w:pPr>
    </w:p>
    <w:p w:rsidR="001B760A" w:rsidRPr="00680D71" w:rsidRDefault="001B760A" w:rsidP="001B760A">
      <w:pPr>
        <w:tabs>
          <w:tab w:val="left" w:pos="720"/>
          <w:tab w:val="right" w:pos="9360"/>
        </w:tabs>
        <w:rPr>
          <w:rFonts w:cs="Arial"/>
          <w:b/>
          <w:szCs w:val="22"/>
        </w:rPr>
      </w:pPr>
      <w:r w:rsidRPr="00680D71">
        <w:rPr>
          <w:rFonts w:cs="Arial"/>
          <w:b/>
          <w:szCs w:val="22"/>
        </w:rPr>
        <w:t>Mark allocation:</w:t>
      </w:r>
    </w:p>
    <w:p w:rsidR="001B760A" w:rsidRPr="009526D2" w:rsidRDefault="001B760A" w:rsidP="001E2510">
      <w:pPr>
        <w:pStyle w:val="ListParagraph"/>
        <w:numPr>
          <w:ilvl w:val="0"/>
          <w:numId w:val="9"/>
        </w:numPr>
        <w:tabs>
          <w:tab w:val="left" w:pos="720"/>
          <w:tab w:val="right" w:pos="9360"/>
        </w:tabs>
        <w:rPr>
          <w:rFonts w:cs="Arial"/>
          <w:szCs w:val="22"/>
        </w:rPr>
      </w:pPr>
      <w:r w:rsidRPr="009526D2">
        <w:rPr>
          <w:rFonts w:cs="Arial"/>
          <w:szCs w:val="22"/>
        </w:rPr>
        <w:t xml:space="preserve">1 mark = limited content understanding demonstrated but lacks detail and/or definitions, examples.  </w:t>
      </w:r>
      <w:r w:rsidR="000E3C31" w:rsidRPr="009526D2">
        <w:rPr>
          <w:rFonts w:cs="Arial"/>
          <w:szCs w:val="22"/>
        </w:rPr>
        <w:t xml:space="preserve">May provide a statement or two on a bill of rights, but does not clearly articulate what makes the statement an advantage or a disadvantage. </w:t>
      </w:r>
    </w:p>
    <w:p w:rsidR="000E3C31" w:rsidRPr="009526D2" w:rsidRDefault="001B760A" w:rsidP="001E2510">
      <w:pPr>
        <w:pStyle w:val="ListParagraph"/>
        <w:numPr>
          <w:ilvl w:val="0"/>
          <w:numId w:val="9"/>
        </w:numPr>
        <w:tabs>
          <w:tab w:val="left" w:pos="720"/>
          <w:tab w:val="right" w:pos="9360"/>
        </w:tabs>
        <w:rPr>
          <w:rFonts w:cs="Arial"/>
          <w:szCs w:val="22"/>
        </w:rPr>
      </w:pPr>
      <w:r w:rsidRPr="009526D2">
        <w:rPr>
          <w:rFonts w:cs="Arial"/>
          <w:szCs w:val="22"/>
        </w:rPr>
        <w:t xml:space="preserve">1 ½ marks = some content understanding demonstrated but lacks detail and/or definitions, examples.  </w:t>
      </w:r>
      <w:r w:rsidR="000E3C31" w:rsidRPr="009526D2">
        <w:rPr>
          <w:rFonts w:cs="Arial"/>
          <w:szCs w:val="22"/>
        </w:rPr>
        <w:t xml:space="preserve">May provide one advantage or disadvantage amongst general discussion of bills of rights. </w:t>
      </w:r>
    </w:p>
    <w:p w:rsidR="001B760A" w:rsidRPr="009526D2" w:rsidRDefault="001B760A" w:rsidP="001E2510">
      <w:pPr>
        <w:pStyle w:val="ListParagraph"/>
        <w:numPr>
          <w:ilvl w:val="0"/>
          <w:numId w:val="9"/>
        </w:numPr>
        <w:tabs>
          <w:tab w:val="left" w:pos="720"/>
          <w:tab w:val="right" w:pos="9360"/>
        </w:tabs>
        <w:rPr>
          <w:rFonts w:cs="Arial"/>
          <w:szCs w:val="22"/>
        </w:rPr>
      </w:pPr>
      <w:r w:rsidRPr="009526D2">
        <w:rPr>
          <w:rFonts w:cs="Arial"/>
          <w:szCs w:val="22"/>
        </w:rPr>
        <w:t xml:space="preserve">2 marks = adequate content understanding demonstrated with some detail.  Lacks accurate and or specific examples (uses general examples).  </w:t>
      </w:r>
      <w:r w:rsidR="000E3C31" w:rsidRPr="009526D2">
        <w:rPr>
          <w:rFonts w:cs="Arial"/>
          <w:szCs w:val="22"/>
        </w:rPr>
        <w:t>Provides one advantage and one disadvantage or two advantages and no di</w:t>
      </w:r>
      <w:r w:rsidR="00051258" w:rsidRPr="009526D2">
        <w:rPr>
          <w:rFonts w:cs="Arial"/>
          <w:szCs w:val="22"/>
        </w:rPr>
        <w:t>sadvantages OR discussion includes general advantages and disadvantages of bills of rights and does not refer specifically to the Victorian OR Australian Capital Territory’s statutory bills of rights.</w:t>
      </w:r>
    </w:p>
    <w:p w:rsidR="001B760A" w:rsidRPr="009526D2" w:rsidRDefault="001B760A" w:rsidP="001E2510">
      <w:pPr>
        <w:pStyle w:val="ListParagraph"/>
        <w:numPr>
          <w:ilvl w:val="0"/>
          <w:numId w:val="9"/>
        </w:numPr>
        <w:tabs>
          <w:tab w:val="left" w:pos="720"/>
          <w:tab w:val="right" w:pos="9360"/>
        </w:tabs>
        <w:rPr>
          <w:rFonts w:cs="Arial"/>
          <w:szCs w:val="22"/>
        </w:rPr>
      </w:pPr>
      <w:r w:rsidRPr="009526D2">
        <w:rPr>
          <w:rFonts w:cs="Arial"/>
          <w:szCs w:val="22"/>
        </w:rPr>
        <w:t xml:space="preserve">2 ½ marks = good content understanding demonstrated with good detail.  </w:t>
      </w:r>
      <w:r w:rsidR="000E3C31" w:rsidRPr="009526D2">
        <w:rPr>
          <w:rFonts w:cs="Arial"/>
          <w:szCs w:val="22"/>
        </w:rPr>
        <w:t xml:space="preserve">Provides two advantages and one disadvantage of bills of rights, but lacks a specific example. </w:t>
      </w:r>
    </w:p>
    <w:p w:rsidR="001B760A" w:rsidRPr="009526D2" w:rsidRDefault="001B760A" w:rsidP="001E2510">
      <w:pPr>
        <w:pStyle w:val="ListParagraph"/>
        <w:numPr>
          <w:ilvl w:val="0"/>
          <w:numId w:val="9"/>
        </w:numPr>
        <w:tabs>
          <w:tab w:val="left" w:pos="720"/>
          <w:tab w:val="right" w:pos="9360"/>
        </w:tabs>
        <w:rPr>
          <w:rFonts w:cs="Arial"/>
          <w:szCs w:val="22"/>
        </w:rPr>
      </w:pPr>
      <w:r w:rsidRPr="009526D2">
        <w:rPr>
          <w:rFonts w:cs="Arial"/>
          <w:szCs w:val="22"/>
        </w:rPr>
        <w:t xml:space="preserve">3 marks = excellent content knowledge demonstrated with detail.  Clearly and accurately </w:t>
      </w:r>
      <w:r w:rsidR="000E3C31" w:rsidRPr="009526D2">
        <w:rPr>
          <w:rFonts w:cs="Arial"/>
          <w:szCs w:val="22"/>
        </w:rPr>
        <w:t xml:space="preserve">explains two advantages and one disadvantage of the bills of rights and incorporates </w:t>
      </w:r>
      <w:r w:rsidR="00051258" w:rsidRPr="009526D2">
        <w:rPr>
          <w:rFonts w:cs="Arial"/>
          <w:szCs w:val="22"/>
        </w:rPr>
        <w:t>at least one specific example relating directly to the Victorian OR Australian Capital Territory’s statutory bills of rights.</w:t>
      </w:r>
    </w:p>
    <w:p w:rsidR="001C0CBC" w:rsidRPr="009526D2" w:rsidRDefault="001C0CBC" w:rsidP="003B060D">
      <w:pPr>
        <w:tabs>
          <w:tab w:val="left" w:pos="720"/>
          <w:tab w:val="right" w:pos="9360"/>
        </w:tabs>
        <w:rPr>
          <w:rFonts w:cs="Arial"/>
          <w:szCs w:val="22"/>
        </w:rPr>
      </w:pPr>
    </w:p>
    <w:p w:rsidR="000E3C31" w:rsidRPr="009526D2" w:rsidRDefault="000E3C31" w:rsidP="003B060D">
      <w:pPr>
        <w:tabs>
          <w:tab w:val="left" w:pos="720"/>
          <w:tab w:val="right" w:pos="9360"/>
        </w:tabs>
        <w:rPr>
          <w:rFonts w:cs="Arial"/>
          <w:szCs w:val="22"/>
        </w:rPr>
      </w:pPr>
    </w:p>
    <w:p w:rsidR="00C30F30" w:rsidRPr="009526D2" w:rsidRDefault="001C0CBC" w:rsidP="00C30F30">
      <w:pPr>
        <w:rPr>
          <w:rFonts w:cs="Arial"/>
          <w:color w:val="0070C0"/>
          <w:szCs w:val="22"/>
          <w:lang w:val="en-GB" w:eastAsia="en-GB"/>
        </w:rPr>
      </w:pPr>
      <w:r w:rsidRPr="009526D2">
        <w:rPr>
          <w:rFonts w:cs="Arial"/>
          <w:szCs w:val="22"/>
        </w:rPr>
        <w:t>(c)</w:t>
      </w:r>
      <w:r w:rsidRPr="009526D2">
        <w:rPr>
          <w:rFonts w:cs="Arial"/>
          <w:szCs w:val="22"/>
        </w:rPr>
        <w:tab/>
      </w:r>
      <w:r w:rsidR="00747028">
        <w:rPr>
          <w:rFonts w:cs="Arial"/>
          <w:szCs w:val="22"/>
        </w:rPr>
        <w:t>‘</w:t>
      </w:r>
      <w:r w:rsidR="00A5036F">
        <w:rPr>
          <w:rFonts w:cs="Arial"/>
          <w:color w:val="0070C0"/>
          <w:szCs w:val="22"/>
          <w:lang w:val="en-AU" w:eastAsia="en-GB"/>
        </w:rPr>
        <w:t xml:space="preserve">Australia </w:t>
      </w:r>
      <w:r w:rsidR="00747028">
        <w:rPr>
          <w:rFonts w:cs="Arial"/>
          <w:color w:val="0070C0"/>
          <w:szCs w:val="22"/>
          <w:lang w:val="en-AU" w:eastAsia="en-GB"/>
        </w:rPr>
        <w:t>uses many ways</w:t>
      </w:r>
      <w:r w:rsidR="00A5036F">
        <w:rPr>
          <w:rFonts w:cs="Arial"/>
          <w:color w:val="0070C0"/>
          <w:szCs w:val="22"/>
          <w:lang w:val="en-AU" w:eastAsia="en-GB"/>
        </w:rPr>
        <w:t xml:space="preserve"> </w:t>
      </w:r>
      <w:r w:rsidR="00747028">
        <w:rPr>
          <w:rFonts w:cs="Arial"/>
          <w:color w:val="0070C0"/>
          <w:szCs w:val="22"/>
          <w:lang w:val="en-AU" w:eastAsia="en-GB"/>
        </w:rPr>
        <w:t>of protecting</w:t>
      </w:r>
      <w:r w:rsidR="00A5036F">
        <w:rPr>
          <w:rFonts w:cs="Arial"/>
          <w:color w:val="0070C0"/>
          <w:szCs w:val="22"/>
          <w:lang w:val="en-AU" w:eastAsia="en-GB"/>
        </w:rPr>
        <w:t xml:space="preserve"> human rights</w:t>
      </w:r>
      <w:r w:rsidR="00747028">
        <w:rPr>
          <w:rFonts w:cs="Arial"/>
          <w:color w:val="0070C0"/>
          <w:szCs w:val="22"/>
          <w:lang w:val="en-AU" w:eastAsia="en-GB"/>
        </w:rPr>
        <w:t>’</w:t>
      </w:r>
      <w:r w:rsidR="00A5036F">
        <w:rPr>
          <w:rFonts w:cs="Arial"/>
          <w:color w:val="0070C0"/>
          <w:szCs w:val="22"/>
          <w:lang w:val="en-AU" w:eastAsia="en-GB"/>
        </w:rPr>
        <w:t xml:space="preserve">. Discuss </w:t>
      </w:r>
      <w:r w:rsidR="00A5036F" w:rsidRPr="00A5036F">
        <w:rPr>
          <w:rFonts w:cs="Arial"/>
          <w:b/>
          <w:color w:val="0070C0"/>
          <w:szCs w:val="22"/>
          <w:lang w:val="en-AU" w:eastAsia="en-GB"/>
        </w:rPr>
        <w:t>one</w:t>
      </w:r>
      <w:r w:rsidR="00A5036F">
        <w:rPr>
          <w:rFonts w:cs="Arial"/>
          <w:color w:val="0070C0"/>
          <w:szCs w:val="22"/>
          <w:lang w:val="en-AU" w:eastAsia="en-GB"/>
        </w:rPr>
        <w:t xml:space="preserve"> strength and </w:t>
      </w:r>
      <w:r w:rsidR="00A5036F" w:rsidRPr="00A5036F">
        <w:rPr>
          <w:rFonts w:cs="Arial"/>
          <w:b/>
          <w:color w:val="0070C0"/>
          <w:szCs w:val="22"/>
          <w:lang w:val="en-AU" w:eastAsia="en-GB"/>
        </w:rPr>
        <w:t xml:space="preserve">one </w:t>
      </w:r>
      <w:r w:rsidR="00A5036F">
        <w:rPr>
          <w:rFonts w:cs="Arial"/>
          <w:color w:val="0070C0"/>
          <w:szCs w:val="22"/>
          <w:lang w:val="en-AU" w:eastAsia="en-GB"/>
        </w:rPr>
        <w:tab/>
        <w:t>weakness of this approach.</w:t>
      </w:r>
    </w:p>
    <w:p w:rsidR="001C0CBC" w:rsidRPr="009526D2" w:rsidRDefault="001C0CBC" w:rsidP="006C6577">
      <w:pPr>
        <w:tabs>
          <w:tab w:val="left" w:pos="720"/>
          <w:tab w:val="right" w:pos="9360"/>
        </w:tabs>
        <w:jc w:val="right"/>
        <w:rPr>
          <w:rFonts w:cs="Arial"/>
          <w:szCs w:val="22"/>
        </w:rPr>
      </w:pPr>
      <w:r w:rsidRPr="009526D2">
        <w:rPr>
          <w:rFonts w:cs="Arial"/>
          <w:szCs w:val="22"/>
        </w:rPr>
        <w:t>(5 marks)</w:t>
      </w:r>
    </w:p>
    <w:p w:rsidR="00051258" w:rsidRPr="009526D2" w:rsidRDefault="00051258" w:rsidP="00051258">
      <w:pPr>
        <w:tabs>
          <w:tab w:val="left" w:pos="720"/>
          <w:tab w:val="right" w:pos="9360"/>
        </w:tabs>
        <w:rPr>
          <w:rFonts w:cs="Arial"/>
          <w:szCs w:val="22"/>
        </w:rPr>
      </w:pPr>
      <w:r w:rsidRPr="009526D2">
        <w:rPr>
          <w:rFonts w:cs="Arial"/>
          <w:szCs w:val="22"/>
        </w:rPr>
        <w:t>Content criteria:</w:t>
      </w:r>
    </w:p>
    <w:p w:rsidR="00051258" w:rsidRPr="009526D2" w:rsidRDefault="00051258" w:rsidP="005B6159">
      <w:pPr>
        <w:pStyle w:val="ListParagraph"/>
        <w:numPr>
          <w:ilvl w:val="0"/>
          <w:numId w:val="15"/>
        </w:numPr>
        <w:tabs>
          <w:tab w:val="left" w:pos="720"/>
          <w:tab w:val="right" w:pos="9360"/>
        </w:tabs>
        <w:rPr>
          <w:rFonts w:cs="Arial"/>
          <w:szCs w:val="22"/>
        </w:rPr>
      </w:pPr>
      <w:r w:rsidRPr="009526D2">
        <w:rPr>
          <w:rFonts w:cs="Arial"/>
          <w:szCs w:val="22"/>
        </w:rPr>
        <w:t xml:space="preserve">Students </w:t>
      </w:r>
      <w:r w:rsidRPr="009526D2">
        <w:rPr>
          <w:rFonts w:cs="Arial"/>
          <w:szCs w:val="22"/>
          <w:u w:val="single"/>
        </w:rPr>
        <w:t>MUST</w:t>
      </w:r>
      <w:r w:rsidRPr="009526D2">
        <w:rPr>
          <w:rFonts w:cs="Arial"/>
          <w:szCs w:val="22"/>
        </w:rPr>
        <w:t xml:space="preserve"> reference constitutional, statutory</w:t>
      </w:r>
      <w:r w:rsidR="00747028">
        <w:rPr>
          <w:rFonts w:cs="Arial"/>
          <w:szCs w:val="22"/>
        </w:rPr>
        <w:t xml:space="preserve"> (law or bills of rights)</w:t>
      </w:r>
      <w:r w:rsidRPr="009526D2">
        <w:rPr>
          <w:rFonts w:cs="Arial"/>
          <w:szCs w:val="22"/>
        </w:rPr>
        <w:t xml:space="preserve"> and common law protections. </w:t>
      </w:r>
    </w:p>
    <w:p w:rsidR="00051258" w:rsidRDefault="00051258" w:rsidP="005B6159">
      <w:pPr>
        <w:pStyle w:val="ListParagraph"/>
        <w:numPr>
          <w:ilvl w:val="0"/>
          <w:numId w:val="15"/>
        </w:numPr>
        <w:tabs>
          <w:tab w:val="left" w:pos="720"/>
          <w:tab w:val="right" w:pos="9360"/>
        </w:tabs>
        <w:rPr>
          <w:rFonts w:cs="Arial"/>
          <w:szCs w:val="22"/>
        </w:rPr>
      </w:pPr>
      <w:r w:rsidRPr="009526D2">
        <w:rPr>
          <w:rFonts w:cs="Arial"/>
          <w:szCs w:val="22"/>
        </w:rPr>
        <w:t xml:space="preserve">Students may reference international covenants, protocols and treaties in protecting human rights in Australia, but in doing so, MUST discuss how they specifically protect rights in Australia such as being endorsed by a statute. </w:t>
      </w:r>
    </w:p>
    <w:p w:rsidR="00747028" w:rsidRDefault="00747028" w:rsidP="005B6159">
      <w:pPr>
        <w:pStyle w:val="ListParagraph"/>
        <w:numPr>
          <w:ilvl w:val="0"/>
          <w:numId w:val="15"/>
        </w:numPr>
        <w:tabs>
          <w:tab w:val="left" w:pos="720"/>
          <w:tab w:val="right" w:pos="9360"/>
        </w:tabs>
        <w:rPr>
          <w:rFonts w:cs="Arial"/>
          <w:szCs w:val="22"/>
        </w:rPr>
      </w:pPr>
      <w:r>
        <w:rPr>
          <w:rFonts w:cs="Arial"/>
          <w:szCs w:val="22"/>
        </w:rPr>
        <w:t>Arguments should be given with regard to the strength and weakness of Australia relying on a collection of human rights protections, rather than one considerably. They may use one other country to contrast the effectiveness of this approach, however, this is not a requirement.</w:t>
      </w:r>
    </w:p>
    <w:p w:rsidR="00747028" w:rsidRDefault="00747028" w:rsidP="00747028">
      <w:pPr>
        <w:pStyle w:val="ListParagraph"/>
        <w:numPr>
          <w:ilvl w:val="1"/>
          <w:numId w:val="15"/>
        </w:numPr>
        <w:tabs>
          <w:tab w:val="left" w:pos="720"/>
          <w:tab w:val="right" w:pos="9360"/>
        </w:tabs>
        <w:rPr>
          <w:rFonts w:cs="Arial"/>
          <w:szCs w:val="22"/>
        </w:rPr>
      </w:pPr>
      <w:r>
        <w:rPr>
          <w:rFonts w:cs="Arial"/>
          <w:szCs w:val="22"/>
        </w:rPr>
        <w:t>Strength:</w:t>
      </w:r>
    </w:p>
    <w:p w:rsidR="00747028" w:rsidRDefault="00747028" w:rsidP="00747028">
      <w:pPr>
        <w:pStyle w:val="ListParagraph"/>
        <w:numPr>
          <w:ilvl w:val="2"/>
          <w:numId w:val="15"/>
        </w:numPr>
        <w:tabs>
          <w:tab w:val="left" w:pos="720"/>
          <w:tab w:val="right" w:pos="9360"/>
        </w:tabs>
        <w:rPr>
          <w:rFonts w:cs="Arial"/>
          <w:szCs w:val="22"/>
        </w:rPr>
      </w:pPr>
      <w:r>
        <w:rPr>
          <w:rFonts w:cs="Arial"/>
          <w:szCs w:val="22"/>
        </w:rPr>
        <w:t xml:space="preserve">Using a combination of ways allows the country to protect those rights of most importance/least change in the constitution, whilst other rights that may </w:t>
      </w:r>
      <w:r w:rsidR="00E8403C">
        <w:rPr>
          <w:rFonts w:cs="Arial"/>
          <w:szCs w:val="22"/>
        </w:rPr>
        <w:t>evolve/</w:t>
      </w:r>
      <w:r>
        <w:rPr>
          <w:rFonts w:cs="Arial"/>
          <w:szCs w:val="22"/>
        </w:rPr>
        <w:t>change over time can be protected</w:t>
      </w:r>
      <w:r w:rsidR="00E8403C">
        <w:rPr>
          <w:rFonts w:cs="Arial"/>
          <w:szCs w:val="22"/>
        </w:rPr>
        <w:t xml:space="preserve"> in other ways (that are more responsive to change);</w:t>
      </w:r>
      <w:r>
        <w:rPr>
          <w:rFonts w:cs="Arial"/>
          <w:szCs w:val="22"/>
        </w:rPr>
        <w:t xml:space="preserve"> </w:t>
      </w:r>
    </w:p>
    <w:p w:rsidR="00E8403C" w:rsidRDefault="00747028" w:rsidP="00747028">
      <w:pPr>
        <w:pStyle w:val="ListParagraph"/>
        <w:numPr>
          <w:ilvl w:val="2"/>
          <w:numId w:val="15"/>
        </w:numPr>
        <w:tabs>
          <w:tab w:val="left" w:pos="720"/>
          <w:tab w:val="right" w:pos="9360"/>
        </w:tabs>
        <w:rPr>
          <w:rFonts w:cs="Arial"/>
          <w:szCs w:val="22"/>
        </w:rPr>
      </w:pPr>
      <w:r>
        <w:rPr>
          <w:rFonts w:cs="Arial"/>
          <w:szCs w:val="22"/>
        </w:rPr>
        <w:t xml:space="preserve">Less express and implied rights in the Constitution places less limits on </w:t>
      </w:r>
      <w:r w:rsidR="00E8403C">
        <w:rPr>
          <w:rFonts w:cs="Arial"/>
          <w:szCs w:val="22"/>
        </w:rPr>
        <w:t xml:space="preserve">parliament (and </w:t>
      </w:r>
      <w:r>
        <w:rPr>
          <w:rFonts w:cs="Arial"/>
          <w:szCs w:val="22"/>
        </w:rPr>
        <w:t>government</w:t>
      </w:r>
      <w:r w:rsidR="00E8403C">
        <w:rPr>
          <w:rFonts w:cs="Arial"/>
          <w:szCs w:val="22"/>
        </w:rPr>
        <w:t>)</w:t>
      </w:r>
      <w:r>
        <w:rPr>
          <w:rFonts w:cs="Arial"/>
          <w:szCs w:val="22"/>
        </w:rPr>
        <w:t xml:space="preserve"> and protects sovereignty of the parliament</w:t>
      </w:r>
      <w:r w:rsidR="00E8403C">
        <w:rPr>
          <w:rFonts w:cs="Arial"/>
          <w:szCs w:val="22"/>
        </w:rPr>
        <w:t xml:space="preserve">; </w:t>
      </w:r>
    </w:p>
    <w:p w:rsidR="00747028" w:rsidRDefault="00E8403C" w:rsidP="00747028">
      <w:pPr>
        <w:pStyle w:val="ListParagraph"/>
        <w:numPr>
          <w:ilvl w:val="2"/>
          <w:numId w:val="15"/>
        </w:numPr>
        <w:tabs>
          <w:tab w:val="left" w:pos="720"/>
          <w:tab w:val="right" w:pos="9360"/>
        </w:tabs>
        <w:rPr>
          <w:rFonts w:cs="Arial"/>
          <w:szCs w:val="22"/>
        </w:rPr>
      </w:pPr>
      <w:r>
        <w:rPr>
          <w:rFonts w:cs="Arial"/>
          <w:szCs w:val="22"/>
        </w:rPr>
        <w:t>Reflects our heritage as this approach is especially prevalent in Westminster systems of government like Australia, Canada and UK.</w:t>
      </w:r>
    </w:p>
    <w:p w:rsidR="00747028" w:rsidRDefault="00747028" w:rsidP="00747028">
      <w:pPr>
        <w:pStyle w:val="ListParagraph"/>
        <w:numPr>
          <w:ilvl w:val="1"/>
          <w:numId w:val="15"/>
        </w:numPr>
        <w:tabs>
          <w:tab w:val="left" w:pos="720"/>
          <w:tab w:val="right" w:pos="9360"/>
        </w:tabs>
        <w:rPr>
          <w:rFonts w:cs="Arial"/>
          <w:szCs w:val="22"/>
        </w:rPr>
      </w:pPr>
      <w:r>
        <w:rPr>
          <w:rFonts w:cs="Arial"/>
          <w:szCs w:val="22"/>
        </w:rPr>
        <w:t>Weakness:</w:t>
      </w:r>
    </w:p>
    <w:p w:rsidR="00747028" w:rsidRDefault="00E8403C" w:rsidP="00747028">
      <w:pPr>
        <w:pStyle w:val="ListParagraph"/>
        <w:numPr>
          <w:ilvl w:val="2"/>
          <w:numId w:val="15"/>
        </w:numPr>
        <w:tabs>
          <w:tab w:val="left" w:pos="720"/>
          <w:tab w:val="right" w:pos="9360"/>
        </w:tabs>
        <w:rPr>
          <w:rFonts w:cs="Arial"/>
          <w:szCs w:val="22"/>
        </w:rPr>
      </w:pPr>
      <w:r>
        <w:rPr>
          <w:rFonts w:cs="Arial"/>
          <w:szCs w:val="22"/>
        </w:rPr>
        <w:t>Rights are more susceptible to breach/removal by parliament and government as they have less protection compared to constitutional rights (as offered by US Constitution and Supreme Court);</w:t>
      </w:r>
    </w:p>
    <w:p w:rsidR="00E8403C" w:rsidRPr="009526D2" w:rsidRDefault="00E8403C" w:rsidP="00747028">
      <w:pPr>
        <w:pStyle w:val="ListParagraph"/>
        <w:numPr>
          <w:ilvl w:val="2"/>
          <w:numId w:val="15"/>
        </w:numPr>
        <w:tabs>
          <w:tab w:val="left" w:pos="720"/>
          <w:tab w:val="right" w:pos="9360"/>
        </w:tabs>
        <w:rPr>
          <w:rFonts w:cs="Arial"/>
          <w:szCs w:val="22"/>
        </w:rPr>
      </w:pPr>
      <w:r>
        <w:rPr>
          <w:rFonts w:cs="Arial"/>
          <w:szCs w:val="22"/>
        </w:rPr>
        <w:t xml:space="preserve">Relience on a single mechanism, particularly one that is difficult to change like constitutional protection, may lead to rights becoming outdated and not reflecting the values/attitudes of the community. </w:t>
      </w:r>
    </w:p>
    <w:p w:rsidR="00051258" w:rsidRPr="009526D2" w:rsidRDefault="00051258" w:rsidP="00051258">
      <w:pPr>
        <w:pStyle w:val="ListParagraph"/>
        <w:tabs>
          <w:tab w:val="left" w:pos="720"/>
          <w:tab w:val="right" w:pos="9360"/>
        </w:tabs>
        <w:rPr>
          <w:rFonts w:cs="Arial"/>
          <w:szCs w:val="22"/>
        </w:rPr>
      </w:pPr>
    </w:p>
    <w:p w:rsidR="00051258" w:rsidRPr="00A5036F" w:rsidRDefault="00051258" w:rsidP="00051258">
      <w:pPr>
        <w:tabs>
          <w:tab w:val="left" w:pos="720"/>
          <w:tab w:val="right" w:pos="9360"/>
        </w:tabs>
        <w:rPr>
          <w:rFonts w:cs="Arial"/>
          <w:b/>
          <w:szCs w:val="22"/>
        </w:rPr>
      </w:pPr>
      <w:r w:rsidRPr="00A5036F">
        <w:rPr>
          <w:rFonts w:cs="Arial"/>
          <w:b/>
          <w:szCs w:val="22"/>
        </w:rPr>
        <w:t>Examples:</w:t>
      </w:r>
    </w:p>
    <w:p w:rsidR="00051258" w:rsidRPr="009526D2" w:rsidRDefault="00051258" w:rsidP="005B6159">
      <w:pPr>
        <w:pStyle w:val="ListParagraph"/>
        <w:numPr>
          <w:ilvl w:val="0"/>
          <w:numId w:val="15"/>
        </w:numPr>
        <w:tabs>
          <w:tab w:val="left" w:pos="720"/>
          <w:tab w:val="right" w:pos="9360"/>
        </w:tabs>
        <w:rPr>
          <w:rFonts w:cs="Arial"/>
          <w:szCs w:val="22"/>
        </w:rPr>
      </w:pPr>
      <w:r w:rsidRPr="009526D2">
        <w:rPr>
          <w:rFonts w:cs="Arial"/>
          <w:szCs w:val="22"/>
        </w:rPr>
        <w:t xml:space="preserve">Limited </w:t>
      </w:r>
      <w:r w:rsidR="007C4E7D" w:rsidRPr="009526D2">
        <w:rPr>
          <w:rFonts w:cs="Arial"/>
          <w:szCs w:val="22"/>
        </w:rPr>
        <w:t xml:space="preserve">express </w:t>
      </w:r>
      <w:r w:rsidRPr="009526D2">
        <w:rPr>
          <w:rFonts w:cs="Arial"/>
          <w:szCs w:val="22"/>
        </w:rPr>
        <w:t>constitutional protections of human rights (such as the right to a trial by jury (s.80)</w:t>
      </w:r>
      <w:r w:rsidR="007C4E7D" w:rsidRPr="009526D2">
        <w:rPr>
          <w:rFonts w:cs="Arial"/>
          <w:szCs w:val="22"/>
        </w:rPr>
        <w:t>.</w:t>
      </w:r>
    </w:p>
    <w:p w:rsidR="00051258" w:rsidRPr="009526D2" w:rsidRDefault="007C4E7D" w:rsidP="005B6159">
      <w:pPr>
        <w:pStyle w:val="ListParagraph"/>
        <w:numPr>
          <w:ilvl w:val="0"/>
          <w:numId w:val="15"/>
        </w:numPr>
        <w:tabs>
          <w:tab w:val="left" w:pos="720"/>
          <w:tab w:val="right" w:pos="9360"/>
        </w:tabs>
        <w:rPr>
          <w:rFonts w:cs="Arial"/>
          <w:szCs w:val="22"/>
        </w:rPr>
      </w:pPr>
      <w:r w:rsidRPr="009526D2">
        <w:rPr>
          <w:rFonts w:cs="Arial"/>
          <w:szCs w:val="22"/>
        </w:rPr>
        <w:t>Students may discuss constitutional rights which have been implied by the High Court (such as the implied right to sufficient time to enroll to vote (Rowe (2010))</w:t>
      </w:r>
      <w:r w:rsidR="00570188" w:rsidRPr="009526D2">
        <w:rPr>
          <w:rFonts w:cs="Arial"/>
          <w:szCs w:val="22"/>
        </w:rPr>
        <w:t xml:space="preserve">; freedom of </w:t>
      </w:r>
      <w:r w:rsidR="00E36370" w:rsidRPr="009526D2">
        <w:rPr>
          <w:rFonts w:cs="Arial"/>
          <w:szCs w:val="22"/>
        </w:rPr>
        <w:t>political communication</w:t>
      </w:r>
      <w:r w:rsidR="00570188" w:rsidRPr="009526D2">
        <w:rPr>
          <w:rFonts w:cs="Arial"/>
          <w:szCs w:val="22"/>
        </w:rPr>
        <w:t xml:space="preserve"> ACTV 1992 / Theophanous 1992</w:t>
      </w:r>
    </w:p>
    <w:p w:rsidR="007C4E7D" w:rsidRPr="009526D2" w:rsidRDefault="007C4E7D" w:rsidP="005B6159">
      <w:pPr>
        <w:pStyle w:val="ListParagraph"/>
        <w:numPr>
          <w:ilvl w:val="0"/>
          <w:numId w:val="15"/>
        </w:numPr>
        <w:tabs>
          <w:tab w:val="left" w:pos="720"/>
          <w:tab w:val="right" w:pos="9360"/>
        </w:tabs>
        <w:rPr>
          <w:rFonts w:cs="Arial"/>
          <w:szCs w:val="22"/>
        </w:rPr>
      </w:pPr>
      <w:r w:rsidRPr="009526D2">
        <w:rPr>
          <w:rFonts w:cs="Arial"/>
          <w:szCs w:val="22"/>
        </w:rPr>
        <w:t>Students should discuss statutory protections such as:</w:t>
      </w:r>
    </w:p>
    <w:p w:rsidR="005D1A13" w:rsidRPr="009526D2" w:rsidRDefault="005D1A13" w:rsidP="005B6159">
      <w:pPr>
        <w:pStyle w:val="ListParagraph"/>
        <w:numPr>
          <w:ilvl w:val="1"/>
          <w:numId w:val="15"/>
        </w:numPr>
        <w:tabs>
          <w:tab w:val="left" w:pos="720"/>
          <w:tab w:val="right" w:pos="9360"/>
        </w:tabs>
        <w:rPr>
          <w:rFonts w:cs="Arial"/>
          <w:szCs w:val="22"/>
          <w:lang w:val="en-AU"/>
        </w:rPr>
      </w:pPr>
      <w:r w:rsidRPr="009526D2">
        <w:rPr>
          <w:rFonts w:cs="Arial"/>
          <w:i/>
          <w:iCs/>
          <w:szCs w:val="22"/>
        </w:rPr>
        <w:t xml:space="preserve">Race Discrimination Act </w:t>
      </w:r>
      <w:r w:rsidRPr="009526D2">
        <w:rPr>
          <w:rFonts w:cs="Arial"/>
          <w:szCs w:val="22"/>
        </w:rPr>
        <w:t>1975</w:t>
      </w:r>
    </w:p>
    <w:p w:rsidR="005D1A13" w:rsidRPr="009526D2" w:rsidRDefault="005D1A13" w:rsidP="005B6159">
      <w:pPr>
        <w:pStyle w:val="ListParagraph"/>
        <w:numPr>
          <w:ilvl w:val="1"/>
          <w:numId w:val="15"/>
        </w:numPr>
        <w:tabs>
          <w:tab w:val="left" w:pos="720"/>
          <w:tab w:val="right" w:pos="9360"/>
        </w:tabs>
        <w:rPr>
          <w:rFonts w:cs="Arial"/>
          <w:szCs w:val="22"/>
          <w:lang w:val="en-AU"/>
        </w:rPr>
      </w:pPr>
      <w:r w:rsidRPr="009526D2">
        <w:rPr>
          <w:rFonts w:cs="Arial"/>
          <w:i/>
          <w:iCs/>
          <w:szCs w:val="22"/>
        </w:rPr>
        <w:t xml:space="preserve">Sex Discrimination Act </w:t>
      </w:r>
      <w:r w:rsidRPr="009526D2">
        <w:rPr>
          <w:rFonts w:cs="Arial"/>
          <w:szCs w:val="22"/>
        </w:rPr>
        <w:t xml:space="preserve">1984 </w:t>
      </w:r>
    </w:p>
    <w:p w:rsidR="005D1A13" w:rsidRPr="009526D2" w:rsidRDefault="005D1A13" w:rsidP="005B6159">
      <w:pPr>
        <w:pStyle w:val="ListParagraph"/>
        <w:numPr>
          <w:ilvl w:val="1"/>
          <w:numId w:val="15"/>
        </w:numPr>
        <w:tabs>
          <w:tab w:val="left" w:pos="720"/>
          <w:tab w:val="right" w:pos="9360"/>
        </w:tabs>
        <w:rPr>
          <w:rFonts w:cs="Arial"/>
          <w:szCs w:val="22"/>
          <w:lang w:val="en-AU"/>
        </w:rPr>
      </w:pPr>
      <w:r w:rsidRPr="009526D2">
        <w:rPr>
          <w:rFonts w:cs="Arial"/>
          <w:i/>
          <w:iCs/>
          <w:szCs w:val="22"/>
        </w:rPr>
        <w:t xml:space="preserve">Australian Human Rights &amp; Equal Opportunity Commission Act </w:t>
      </w:r>
      <w:r w:rsidR="007C4E7D" w:rsidRPr="009526D2">
        <w:rPr>
          <w:rFonts w:cs="Arial"/>
          <w:szCs w:val="22"/>
        </w:rPr>
        <w:t xml:space="preserve">1986 </w:t>
      </w:r>
    </w:p>
    <w:p w:rsidR="005D1A13" w:rsidRPr="009526D2" w:rsidRDefault="005D1A13" w:rsidP="005B6159">
      <w:pPr>
        <w:pStyle w:val="ListParagraph"/>
        <w:numPr>
          <w:ilvl w:val="1"/>
          <w:numId w:val="15"/>
        </w:numPr>
        <w:tabs>
          <w:tab w:val="left" w:pos="720"/>
          <w:tab w:val="right" w:pos="9360"/>
        </w:tabs>
        <w:rPr>
          <w:rFonts w:cs="Arial"/>
          <w:szCs w:val="22"/>
          <w:lang w:val="en-AU"/>
        </w:rPr>
      </w:pPr>
      <w:r w:rsidRPr="009526D2">
        <w:rPr>
          <w:rFonts w:cs="Arial"/>
          <w:i/>
          <w:iCs/>
          <w:szCs w:val="22"/>
        </w:rPr>
        <w:t xml:space="preserve">Disability Discrimination Act </w:t>
      </w:r>
      <w:r w:rsidRPr="009526D2">
        <w:rPr>
          <w:rFonts w:cs="Arial"/>
          <w:szCs w:val="22"/>
        </w:rPr>
        <w:t xml:space="preserve">1992 </w:t>
      </w:r>
    </w:p>
    <w:p w:rsidR="005D1A13" w:rsidRPr="009526D2" w:rsidRDefault="005D1A13" w:rsidP="005B6159">
      <w:pPr>
        <w:pStyle w:val="ListParagraph"/>
        <w:numPr>
          <w:ilvl w:val="1"/>
          <w:numId w:val="15"/>
        </w:numPr>
        <w:tabs>
          <w:tab w:val="left" w:pos="720"/>
          <w:tab w:val="right" w:pos="9360"/>
        </w:tabs>
        <w:rPr>
          <w:rFonts w:cs="Arial"/>
          <w:szCs w:val="22"/>
          <w:lang w:val="en-AU"/>
        </w:rPr>
      </w:pPr>
      <w:r w:rsidRPr="009526D2">
        <w:rPr>
          <w:rFonts w:cs="Arial"/>
          <w:i/>
          <w:iCs/>
          <w:szCs w:val="22"/>
        </w:rPr>
        <w:t xml:space="preserve">Age Discrimination Act </w:t>
      </w:r>
      <w:r w:rsidRPr="009526D2">
        <w:rPr>
          <w:rFonts w:cs="Arial"/>
          <w:szCs w:val="22"/>
        </w:rPr>
        <w:t xml:space="preserve">2004 </w:t>
      </w:r>
    </w:p>
    <w:p w:rsidR="005D1A13" w:rsidRPr="009526D2" w:rsidRDefault="005D1A13" w:rsidP="005B6159">
      <w:pPr>
        <w:pStyle w:val="ListParagraph"/>
        <w:numPr>
          <w:ilvl w:val="1"/>
          <w:numId w:val="15"/>
        </w:numPr>
        <w:tabs>
          <w:tab w:val="left" w:pos="720"/>
          <w:tab w:val="right" w:pos="9360"/>
        </w:tabs>
        <w:rPr>
          <w:rFonts w:cs="Arial"/>
          <w:szCs w:val="22"/>
          <w:lang w:val="en-AU"/>
        </w:rPr>
      </w:pPr>
      <w:r w:rsidRPr="009526D2">
        <w:rPr>
          <w:rFonts w:cs="Arial"/>
          <w:i/>
          <w:iCs/>
          <w:szCs w:val="22"/>
          <w:lang w:val="en-AU"/>
        </w:rPr>
        <w:t xml:space="preserve">Human Rights (Parliamentary Scrutiny) Act </w:t>
      </w:r>
      <w:r w:rsidRPr="009526D2">
        <w:rPr>
          <w:rFonts w:cs="Arial"/>
          <w:szCs w:val="22"/>
          <w:lang w:val="en-AU"/>
        </w:rPr>
        <w:t xml:space="preserve">2011 </w:t>
      </w:r>
    </w:p>
    <w:p w:rsidR="005D1A13" w:rsidRPr="009526D2" w:rsidRDefault="007C4E7D" w:rsidP="005B6159">
      <w:pPr>
        <w:pStyle w:val="ListParagraph"/>
        <w:numPr>
          <w:ilvl w:val="1"/>
          <w:numId w:val="15"/>
        </w:numPr>
        <w:tabs>
          <w:tab w:val="left" w:pos="720"/>
          <w:tab w:val="right" w:pos="9360"/>
        </w:tabs>
        <w:rPr>
          <w:rFonts w:cs="Arial"/>
          <w:szCs w:val="22"/>
          <w:lang w:val="en-AU"/>
        </w:rPr>
      </w:pPr>
      <w:r w:rsidRPr="009526D2">
        <w:rPr>
          <w:rFonts w:cs="Arial"/>
          <w:i/>
          <w:iCs/>
          <w:szCs w:val="22"/>
        </w:rPr>
        <w:t>Sex Discrimination Amendment</w:t>
      </w:r>
      <w:r w:rsidR="005D1A13" w:rsidRPr="009526D2">
        <w:rPr>
          <w:rFonts w:cs="Arial"/>
          <w:i/>
          <w:iCs/>
          <w:szCs w:val="22"/>
        </w:rPr>
        <w:t xml:space="preserve"> (</w:t>
      </w:r>
      <w:r w:rsidR="005D1A13" w:rsidRPr="009526D2">
        <w:rPr>
          <w:rFonts w:cs="Arial"/>
          <w:i/>
          <w:iCs/>
          <w:szCs w:val="22"/>
          <w:lang w:val="en-AU"/>
        </w:rPr>
        <w:t xml:space="preserve">Sexual Orientation, Gender Identity and Intersex Status) </w:t>
      </w:r>
      <w:r w:rsidR="005D1A13" w:rsidRPr="009526D2">
        <w:rPr>
          <w:rFonts w:cs="Arial"/>
          <w:i/>
          <w:iCs/>
          <w:szCs w:val="22"/>
        </w:rPr>
        <w:t xml:space="preserve">Act </w:t>
      </w:r>
      <w:r w:rsidR="005D1A13" w:rsidRPr="009526D2">
        <w:rPr>
          <w:rFonts w:cs="Arial"/>
          <w:szCs w:val="22"/>
        </w:rPr>
        <w:t>(2013)</w:t>
      </w:r>
    </w:p>
    <w:p w:rsidR="007C4E7D" w:rsidRPr="009526D2" w:rsidRDefault="007C4E7D" w:rsidP="005B6159">
      <w:pPr>
        <w:pStyle w:val="ListParagraph"/>
        <w:numPr>
          <w:ilvl w:val="0"/>
          <w:numId w:val="15"/>
        </w:numPr>
        <w:tabs>
          <w:tab w:val="left" w:pos="720"/>
          <w:tab w:val="right" w:pos="9360"/>
        </w:tabs>
        <w:rPr>
          <w:rFonts w:cs="Arial"/>
          <w:szCs w:val="22"/>
          <w:lang w:val="en-AU"/>
        </w:rPr>
      </w:pPr>
      <w:r w:rsidRPr="009526D2">
        <w:rPr>
          <w:rFonts w:cs="Arial"/>
          <w:szCs w:val="22"/>
          <w:lang w:val="en-AU"/>
        </w:rPr>
        <w:t xml:space="preserve">Students should discuss common law decisions such as the right to a fair trial (Dietrich (1992)). </w:t>
      </w:r>
    </w:p>
    <w:p w:rsidR="00A5036F" w:rsidRDefault="00A5036F" w:rsidP="00A5036F">
      <w:pPr>
        <w:pStyle w:val="ListParagraph"/>
        <w:tabs>
          <w:tab w:val="left" w:pos="720"/>
          <w:tab w:val="right" w:pos="9360"/>
        </w:tabs>
        <w:rPr>
          <w:rFonts w:cs="Arial"/>
          <w:szCs w:val="22"/>
        </w:rPr>
      </w:pPr>
    </w:p>
    <w:p w:rsidR="00051258" w:rsidRPr="00A5036F" w:rsidRDefault="00051258" w:rsidP="00A5036F">
      <w:pPr>
        <w:tabs>
          <w:tab w:val="left" w:pos="720"/>
          <w:tab w:val="right" w:pos="9360"/>
        </w:tabs>
        <w:rPr>
          <w:rFonts w:cs="Arial"/>
          <w:b/>
          <w:szCs w:val="22"/>
        </w:rPr>
      </w:pPr>
      <w:r w:rsidRPr="00A5036F">
        <w:rPr>
          <w:rFonts w:cs="Arial"/>
          <w:b/>
          <w:szCs w:val="22"/>
        </w:rPr>
        <w:t>Mark allocation:</w:t>
      </w:r>
    </w:p>
    <w:p w:rsidR="00051258" w:rsidRPr="009526D2" w:rsidRDefault="00051258" w:rsidP="001E2510">
      <w:pPr>
        <w:pStyle w:val="ListParagraph"/>
        <w:numPr>
          <w:ilvl w:val="0"/>
          <w:numId w:val="15"/>
        </w:numPr>
        <w:tabs>
          <w:tab w:val="left" w:pos="720"/>
          <w:tab w:val="right" w:pos="9360"/>
        </w:tabs>
        <w:rPr>
          <w:rFonts w:cs="Arial"/>
          <w:szCs w:val="22"/>
        </w:rPr>
      </w:pPr>
      <w:r w:rsidRPr="009526D2">
        <w:rPr>
          <w:rFonts w:cs="Arial"/>
          <w:szCs w:val="22"/>
        </w:rPr>
        <w:t xml:space="preserve">0-1 mark = limited content understanding demonstrated but lacks detail and/or definitions, examples.  May state </w:t>
      </w:r>
      <w:r w:rsidR="007C4E7D" w:rsidRPr="009526D2">
        <w:rPr>
          <w:rFonts w:cs="Arial"/>
          <w:szCs w:val="22"/>
        </w:rPr>
        <w:t xml:space="preserve">methods of human rights protections. </w:t>
      </w:r>
    </w:p>
    <w:p w:rsidR="00051258" w:rsidRPr="009526D2" w:rsidRDefault="00051258" w:rsidP="001E2510">
      <w:pPr>
        <w:pStyle w:val="ListParagraph"/>
        <w:numPr>
          <w:ilvl w:val="0"/>
          <w:numId w:val="15"/>
        </w:numPr>
        <w:tabs>
          <w:tab w:val="left" w:pos="720"/>
          <w:tab w:val="right" w:pos="9360"/>
        </w:tabs>
        <w:rPr>
          <w:rFonts w:cs="Arial"/>
          <w:szCs w:val="22"/>
        </w:rPr>
      </w:pPr>
      <w:r w:rsidRPr="009526D2">
        <w:rPr>
          <w:rFonts w:cs="Arial"/>
          <w:szCs w:val="22"/>
        </w:rPr>
        <w:t xml:space="preserve">1-2 marks = some content understanding demonstrated but lacks detail and/or definitions, examples.  </w:t>
      </w:r>
      <w:r w:rsidR="007C4E7D" w:rsidRPr="009526D2">
        <w:rPr>
          <w:rFonts w:cs="Arial"/>
          <w:szCs w:val="22"/>
        </w:rPr>
        <w:t xml:space="preserve">Explains a strength or weakness. </w:t>
      </w:r>
      <w:r w:rsidRPr="009526D2">
        <w:rPr>
          <w:rFonts w:cs="Arial"/>
          <w:szCs w:val="22"/>
        </w:rPr>
        <w:t xml:space="preserve"> </w:t>
      </w:r>
    </w:p>
    <w:p w:rsidR="00051258" w:rsidRPr="009526D2" w:rsidRDefault="00051258" w:rsidP="001E2510">
      <w:pPr>
        <w:pStyle w:val="ListParagraph"/>
        <w:numPr>
          <w:ilvl w:val="0"/>
          <w:numId w:val="15"/>
        </w:numPr>
        <w:tabs>
          <w:tab w:val="left" w:pos="720"/>
          <w:tab w:val="right" w:pos="9360"/>
        </w:tabs>
        <w:rPr>
          <w:rFonts w:cs="Arial"/>
          <w:szCs w:val="22"/>
        </w:rPr>
      </w:pPr>
      <w:r w:rsidRPr="009526D2">
        <w:rPr>
          <w:rFonts w:cs="Arial"/>
          <w:szCs w:val="22"/>
        </w:rPr>
        <w:t xml:space="preserve">2-3 marks = adequate content understanding demonstrated with some detail.  Lacks accurate and or specific examples (uses general examples). Explains both strengths and weaknesses of </w:t>
      </w:r>
      <w:r w:rsidR="007C4E7D" w:rsidRPr="009526D2">
        <w:rPr>
          <w:rFonts w:cs="Arial"/>
          <w:szCs w:val="22"/>
        </w:rPr>
        <w:t xml:space="preserve">human rights protections, but does not incorporate specific examples. </w:t>
      </w:r>
    </w:p>
    <w:p w:rsidR="00051258" w:rsidRPr="009526D2" w:rsidRDefault="00051258" w:rsidP="001E2510">
      <w:pPr>
        <w:pStyle w:val="ListParagraph"/>
        <w:numPr>
          <w:ilvl w:val="0"/>
          <w:numId w:val="15"/>
        </w:numPr>
        <w:tabs>
          <w:tab w:val="left" w:pos="720"/>
          <w:tab w:val="right" w:pos="9360"/>
        </w:tabs>
        <w:rPr>
          <w:rFonts w:cs="Arial"/>
          <w:szCs w:val="22"/>
        </w:rPr>
      </w:pPr>
      <w:r w:rsidRPr="009526D2">
        <w:rPr>
          <w:rFonts w:cs="Arial"/>
          <w:szCs w:val="22"/>
        </w:rPr>
        <w:t xml:space="preserve">3-4 marks = good content understanding demonstrated with good detail.  Gives good specific examples </w:t>
      </w:r>
      <w:r w:rsidR="007C4E7D" w:rsidRPr="009526D2">
        <w:rPr>
          <w:rFonts w:cs="Arial"/>
          <w:szCs w:val="22"/>
        </w:rPr>
        <w:t>and uses these e</w:t>
      </w:r>
      <w:r w:rsidRPr="009526D2">
        <w:rPr>
          <w:rFonts w:cs="Arial"/>
          <w:szCs w:val="22"/>
        </w:rPr>
        <w:t xml:space="preserve">xamples </w:t>
      </w:r>
      <w:r w:rsidR="007C4E7D" w:rsidRPr="009526D2">
        <w:rPr>
          <w:rFonts w:cs="Arial"/>
          <w:szCs w:val="22"/>
        </w:rPr>
        <w:t xml:space="preserve">to </w:t>
      </w:r>
      <w:r w:rsidRPr="009526D2">
        <w:rPr>
          <w:rFonts w:cs="Arial"/>
          <w:szCs w:val="22"/>
        </w:rPr>
        <w:t xml:space="preserve">show strengths and/or weaknesses. </w:t>
      </w:r>
    </w:p>
    <w:p w:rsidR="001C0CBC" w:rsidRPr="009526D2" w:rsidRDefault="00051258" w:rsidP="001E2510">
      <w:pPr>
        <w:pStyle w:val="ListParagraph"/>
        <w:numPr>
          <w:ilvl w:val="0"/>
          <w:numId w:val="15"/>
        </w:numPr>
        <w:tabs>
          <w:tab w:val="left" w:pos="720"/>
          <w:tab w:val="right" w:pos="9360"/>
        </w:tabs>
        <w:rPr>
          <w:rFonts w:cs="Arial"/>
          <w:szCs w:val="22"/>
        </w:rPr>
      </w:pPr>
      <w:r w:rsidRPr="009526D2">
        <w:rPr>
          <w:rFonts w:cs="Arial"/>
          <w:szCs w:val="22"/>
        </w:rPr>
        <w:t>5 marks = excellent content knowledge demonstrated with detail. Examples are used to demonstrate strengths and weaknesses of ministerial accountability. Discussion is balanced analysing both strengths and weaknesses.</w:t>
      </w:r>
    </w:p>
    <w:p w:rsidR="001C0CBC" w:rsidRPr="009526D2" w:rsidRDefault="001C0CBC" w:rsidP="003747EE">
      <w:pPr>
        <w:tabs>
          <w:tab w:val="left" w:pos="720"/>
          <w:tab w:val="right" w:pos="9360"/>
        </w:tabs>
        <w:jc w:val="center"/>
        <w:rPr>
          <w:rFonts w:cs="Arial"/>
          <w:b/>
          <w:szCs w:val="22"/>
        </w:rPr>
      </w:pPr>
    </w:p>
    <w:p w:rsidR="001C0CBC" w:rsidRPr="009526D2" w:rsidRDefault="001C0CBC" w:rsidP="003747EE">
      <w:pPr>
        <w:tabs>
          <w:tab w:val="left" w:pos="720"/>
          <w:tab w:val="right" w:pos="9360"/>
        </w:tabs>
        <w:jc w:val="center"/>
        <w:rPr>
          <w:rFonts w:cs="Arial"/>
          <w:b/>
          <w:szCs w:val="22"/>
        </w:rPr>
      </w:pPr>
    </w:p>
    <w:p w:rsidR="001C0CBC" w:rsidRPr="009526D2" w:rsidRDefault="001C0CBC" w:rsidP="003747EE">
      <w:pPr>
        <w:tabs>
          <w:tab w:val="left" w:pos="720"/>
          <w:tab w:val="right" w:pos="9360"/>
        </w:tabs>
        <w:jc w:val="center"/>
        <w:rPr>
          <w:rFonts w:cs="Arial"/>
          <w:b/>
          <w:szCs w:val="22"/>
        </w:rPr>
      </w:pPr>
    </w:p>
    <w:p w:rsidR="001C0CBC" w:rsidRPr="009526D2" w:rsidRDefault="001C0CBC" w:rsidP="003747EE">
      <w:pPr>
        <w:tabs>
          <w:tab w:val="left" w:pos="720"/>
          <w:tab w:val="right" w:pos="9360"/>
        </w:tabs>
        <w:jc w:val="center"/>
        <w:rPr>
          <w:rFonts w:cs="Arial"/>
          <w:b/>
          <w:szCs w:val="22"/>
        </w:rPr>
      </w:pPr>
    </w:p>
    <w:p w:rsidR="001C0CBC" w:rsidRPr="009526D2" w:rsidRDefault="001C0CBC" w:rsidP="003747EE">
      <w:pPr>
        <w:tabs>
          <w:tab w:val="left" w:pos="720"/>
          <w:tab w:val="right" w:pos="9360"/>
        </w:tabs>
        <w:jc w:val="center"/>
        <w:rPr>
          <w:rFonts w:cs="Arial"/>
          <w:b/>
          <w:szCs w:val="22"/>
        </w:rPr>
      </w:pPr>
    </w:p>
    <w:p w:rsidR="001C0CBC" w:rsidRPr="009526D2" w:rsidRDefault="001C0CBC" w:rsidP="003747EE">
      <w:pPr>
        <w:tabs>
          <w:tab w:val="left" w:pos="720"/>
          <w:tab w:val="right" w:pos="9360"/>
        </w:tabs>
        <w:jc w:val="center"/>
        <w:rPr>
          <w:rFonts w:cs="Arial"/>
          <w:b/>
          <w:szCs w:val="22"/>
        </w:rPr>
      </w:pPr>
    </w:p>
    <w:p w:rsidR="001C0CBC" w:rsidRPr="009526D2" w:rsidRDefault="001C0CBC" w:rsidP="003747EE">
      <w:pPr>
        <w:tabs>
          <w:tab w:val="left" w:pos="720"/>
          <w:tab w:val="right" w:pos="9360"/>
        </w:tabs>
        <w:jc w:val="center"/>
        <w:rPr>
          <w:rFonts w:cs="Arial"/>
          <w:b/>
          <w:szCs w:val="22"/>
        </w:rPr>
      </w:pPr>
    </w:p>
    <w:p w:rsidR="001C0CBC" w:rsidRPr="009526D2" w:rsidRDefault="001C0CBC" w:rsidP="003747EE">
      <w:pPr>
        <w:tabs>
          <w:tab w:val="left" w:pos="720"/>
          <w:tab w:val="right" w:pos="9360"/>
        </w:tabs>
        <w:jc w:val="center"/>
        <w:rPr>
          <w:rFonts w:cs="Arial"/>
          <w:b/>
          <w:szCs w:val="22"/>
        </w:rPr>
      </w:pPr>
    </w:p>
    <w:p w:rsidR="001C0CBC" w:rsidRPr="009526D2" w:rsidRDefault="001C0CBC" w:rsidP="003747EE">
      <w:pPr>
        <w:tabs>
          <w:tab w:val="left" w:pos="720"/>
          <w:tab w:val="right" w:pos="9360"/>
        </w:tabs>
        <w:jc w:val="center"/>
        <w:rPr>
          <w:rFonts w:cs="Arial"/>
          <w:b/>
          <w:szCs w:val="22"/>
        </w:rPr>
      </w:pPr>
      <w:r w:rsidRPr="009526D2">
        <w:rPr>
          <w:rFonts w:cs="Arial"/>
          <w:b/>
          <w:szCs w:val="22"/>
        </w:rPr>
        <w:t>End of section 1</w:t>
      </w:r>
    </w:p>
    <w:p w:rsidR="001C0CBC" w:rsidRPr="009526D2" w:rsidRDefault="001C0CBC" w:rsidP="00AD5893">
      <w:pPr>
        <w:tabs>
          <w:tab w:val="left" w:pos="720"/>
          <w:tab w:val="right" w:pos="9360"/>
        </w:tabs>
        <w:rPr>
          <w:rFonts w:cs="Arial"/>
          <w:szCs w:val="22"/>
        </w:rPr>
      </w:pPr>
      <w:r w:rsidRPr="009526D2">
        <w:rPr>
          <w:rFonts w:cs="Arial"/>
          <w:szCs w:val="22"/>
        </w:rPr>
        <w:br w:type="page"/>
      </w: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r w:rsidRPr="009526D2">
        <w:rPr>
          <w:rFonts w:cs="Arial"/>
          <w:b/>
          <w:szCs w:val="22"/>
        </w:rPr>
        <w:t xml:space="preserve">Section Two:  Source analysis </w:t>
      </w:r>
      <w:r w:rsidRPr="009526D2">
        <w:rPr>
          <w:rFonts w:cs="Arial"/>
          <w:b/>
          <w:szCs w:val="22"/>
        </w:rPr>
        <w:tab/>
        <w:t>20% (20 Marks)</w:t>
      </w:r>
    </w:p>
    <w:p w:rsidR="001C0CBC" w:rsidRPr="009526D2" w:rsidRDefault="001C0CBC" w:rsidP="00AD5893">
      <w:pPr>
        <w:tabs>
          <w:tab w:val="left" w:pos="720"/>
          <w:tab w:val="right" w:pos="9360"/>
        </w:tabs>
        <w:rPr>
          <w:rFonts w:cs="Arial"/>
          <w:b/>
          <w:szCs w:val="22"/>
        </w:rPr>
      </w:pPr>
    </w:p>
    <w:p w:rsidR="001C0CBC" w:rsidRPr="009526D2" w:rsidRDefault="001C0CBC" w:rsidP="00EA4D76">
      <w:pPr>
        <w:rPr>
          <w:rFonts w:cs="Arial"/>
          <w:bCs/>
          <w:szCs w:val="22"/>
        </w:rPr>
      </w:pPr>
      <w:r w:rsidRPr="009526D2">
        <w:rPr>
          <w:rFonts w:cs="Arial"/>
          <w:bCs/>
          <w:szCs w:val="22"/>
        </w:rPr>
        <w:t xml:space="preserve">This section has </w:t>
      </w:r>
      <w:r w:rsidRPr="009526D2">
        <w:rPr>
          <w:rFonts w:cs="Arial"/>
          <w:b/>
          <w:bCs/>
          <w:szCs w:val="22"/>
        </w:rPr>
        <w:t>two (2)</w:t>
      </w:r>
      <w:r w:rsidRPr="009526D2">
        <w:rPr>
          <w:rFonts w:cs="Arial"/>
          <w:bCs/>
          <w:szCs w:val="22"/>
        </w:rPr>
        <w:t xml:space="preserve"> questions.  You must answer </w:t>
      </w:r>
      <w:r w:rsidRPr="009526D2">
        <w:rPr>
          <w:rFonts w:cs="Arial"/>
          <w:b/>
          <w:bCs/>
          <w:szCs w:val="22"/>
        </w:rPr>
        <w:t>one (1)</w:t>
      </w:r>
      <w:r w:rsidRPr="009526D2">
        <w:rPr>
          <w:rFonts w:cs="Arial"/>
          <w:bCs/>
          <w:szCs w:val="22"/>
        </w:rPr>
        <w:t xml:space="preserve"> question. </w:t>
      </w:r>
      <w:r w:rsidRPr="009526D2">
        <w:rPr>
          <w:rFonts w:cs="Arial"/>
          <w:szCs w:val="22"/>
        </w:rPr>
        <w:t>Write your answers in the space provided.</w:t>
      </w:r>
    </w:p>
    <w:p w:rsidR="001C0CBC" w:rsidRPr="009526D2" w:rsidRDefault="001C0CBC" w:rsidP="00EA4D76">
      <w:pPr>
        <w:suppressAutoHyphens/>
        <w:rPr>
          <w:rFonts w:cs="Arial"/>
          <w:spacing w:val="-2"/>
          <w:szCs w:val="22"/>
        </w:rPr>
      </w:pPr>
    </w:p>
    <w:p w:rsidR="001C0CBC" w:rsidRPr="009526D2" w:rsidRDefault="001C0CBC" w:rsidP="007F4B00">
      <w:pPr>
        <w:suppressAutoHyphens/>
        <w:jc w:val="both"/>
        <w:rPr>
          <w:rFonts w:cs="Arial"/>
          <w:spacing w:val="-2"/>
          <w:szCs w:val="22"/>
        </w:rPr>
      </w:pPr>
      <w:r w:rsidRPr="009526D2">
        <w:rPr>
          <w:rFonts w:cs="Arial"/>
          <w:spacing w:val="-2"/>
          <w:szCs w:val="22"/>
        </w:rPr>
        <w:t xml:space="preserve">Spare pages are included at the end of this booklet.  They can be used for planning your responses and/or as additional space if required to continue an answer. </w:t>
      </w:r>
    </w:p>
    <w:p w:rsidR="001C0CBC" w:rsidRPr="009526D2" w:rsidRDefault="001C0CBC" w:rsidP="005B6159">
      <w:pPr>
        <w:numPr>
          <w:ilvl w:val="1"/>
          <w:numId w:val="3"/>
        </w:numPr>
        <w:tabs>
          <w:tab w:val="clear" w:pos="4320"/>
          <w:tab w:val="num" w:pos="360"/>
          <w:tab w:val="num" w:pos="1080"/>
        </w:tabs>
        <w:suppressAutoHyphens/>
        <w:ind w:left="1320" w:hanging="1320"/>
        <w:jc w:val="both"/>
        <w:rPr>
          <w:rFonts w:cs="Arial"/>
          <w:spacing w:val="-2"/>
          <w:szCs w:val="22"/>
        </w:rPr>
      </w:pPr>
      <w:r w:rsidRPr="009526D2">
        <w:rPr>
          <w:rFonts w:cs="Arial"/>
          <w:spacing w:val="-2"/>
          <w:szCs w:val="22"/>
        </w:rPr>
        <w:t>Planning: If you use the spare pages for planning, indicate this clearly at the top of the page.</w:t>
      </w:r>
    </w:p>
    <w:p w:rsidR="001C0CBC" w:rsidRPr="009526D2" w:rsidRDefault="001C0CBC" w:rsidP="005B6159">
      <w:pPr>
        <w:numPr>
          <w:ilvl w:val="1"/>
          <w:numId w:val="3"/>
        </w:numPr>
        <w:tabs>
          <w:tab w:val="clear" w:pos="4320"/>
          <w:tab w:val="num" w:pos="360"/>
          <w:tab w:val="num" w:pos="1080"/>
        </w:tabs>
        <w:suppressAutoHyphens/>
        <w:ind w:left="360"/>
        <w:jc w:val="both"/>
        <w:rPr>
          <w:rFonts w:cs="Arial"/>
          <w:spacing w:val="-2"/>
          <w:szCs w:val="22"/>
        </w:rPr>
      </w:pPr>
      <w:r w:rsidRPr="009526D2">
        <w:rPr>
          <w:rFonts w:cs="Arial"/>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1C0CBC" w:rsidRPr="009526D2" w:rsidRDefault="001C0CBC" w:rsidP="00EA4D76">
      <w:pPr>
        <w:rPr>
          <w:rFonts w:cs="Arial"/>
          <w:b/>
          <w:bCs/>
          <w:szCs w:val="22"/>
        </w:rPr>
      </w:pPr>
    </w:p>
    <w:p w:rsidR="001C0CBC" w:rsidRPr="009526D2" w:rsidRDefault="001C0CBC" w:rsidP="00AD5893">
      <w:pPr>
        <w:tabs>
          <w:tab w:val="left" w:pos="720"/>
          <w:tab w:val="right" w:pos="9360"/>
        </w:tabs>
        <w:rPr>
          <w:rFonts w:cs="Arial"/>
          <w:szCs w:val="22"/>
        </w:rPr>
      </w:pPr>
      <w:r w:rsidRPr="009526D2">
        <w:rPr>
          <w:rFonts w:cs="Arial"/>
          <w:szCs w:val="22"/>
        </w:rPr>
        <w:t>Suggested working time for this section is 35 minutes.</w:t>
      </w:r>
    </w:p>
    <w:p w:rsidR="001C0CBC" w:rsidRPr="009526D2" w:rsidRDefault="001C0CBC" w:rsidP="00AD5893">
      <w:pPr>
        <w:pBdr>
          <w:bottom w:val="single" w:sz="6" w:space="1" w:color="auto"/>
        </w:pBd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right" w:pos="9360"/>
        </w:tabs>
        <w:rPr>
          <w:rFonts w:cs="Arial"/>
          <w:b/>
          <w:szCs w:val="22"/>
        </w:rPr>
      </w:pPr>
    </w:p>
    <w:p w:rsidR="001C0CBC" w:rsidRPr="009526D2" w:rsidRDefault="001C0CBC" w:rsidP="00EA4D76">
      <w:pPr>
        <w:tabs>
          <w:tab w:val="left" w:pos="720"/>
          <w:tab w:val="right" w:pos="9360"/>
        </w:tabs>
        <w:jc w:val="center"/>
        <w:rPr>
          <w:rFonts w:cs="Arial"/>
          <w:b/>
          <w:szCs w:val="22"/>
        </w:rPr>
      </w:pPr>
      <w:r w:rsidRPr="009526D2">
        <w:rPr>
          <w:rFonts w:cs="Arial"/>
          <w:b/>
          <w:szCs w:val="22"/>
        </w:rPr>
        <w:t>This space has been left blank intentionally</w:t>
      </w: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r w:rsidRPr="009526D2">
        <w:rPr>
          <w:rFonts w:cs="Arial"/>
          <w:szCs w:val="22"/>
        </w:rPr>
        <w:t xml:space="preserve">Read </w:t>
      </w:r>
      <w:r w:rsidRPr="009526D2">
        <w:rPr>
          <w:rFonts w:cs="Arial"/>
          <w:b/>
          <w:szCs w:val="22"/>
        </w:rPr>
        <w:t>Source 1</w:t>
      </w:r>
      <w:r w:rsidRPr="009526D2">
        <w:rPr>
          <w:rFonts w:cs="Arial"/>
          <w:szCs w:val="22"/>
        </w:rPr>
        <w:t xml:space="preserve"> and answer all parts of the question that follows.</w:t>
      </w:r>
    </w:p>
    <w:p w:rsidR="001C0CBC" w:rsidRPr="009526D2" w:rsidRDefault="001C0CBC" w:rsidP="00B94561">
      <w:pPr>
        <w:pStyle w:val="Heading1"/>
        <w:rPr>
          <w:sz w:val="22"/>
          <w:szCs w:val="22"/>
        </w:rPr>
      </w:pPr>
      <w:r w:rsidRPr="009526D2">
        <w:rPr>
          <w:sz w:val="22"/>
          <w:szCs w:val="22"/>
        </w:rPr>
        <w:t xml:space="preserve">Source 1: </w:t>
      </w:r>
    </w:p>
    <w:p w:rsidR="001C0CBC" w:rsidRPr="009526D2" w:rsidRDefault="001C0CBC" w:rsidP="00040D30">
      <w:pPr>
        <w:tabs>
          <w:tab w:val="left" w:pos="720"/>
          <w:tab w:val="right" w:pos="9360"/>
        </w:tabs>
        <w:jc w:val="both"/>
        <w:rPr>
          <w:rFonts w:cs="Arial"/>
          <w:szCs w:val="22"/>
        </w:rPr>
      </w:pPr>
    </w:p>
    <w:p w:rsidR="001C0CBC" w:rsidRPr="009526D2" w:rsidRDefault="001C0CBC" w:rsidP="00AD5893">
      <w:pPr>
        <w:tabs>
          <w:tab w:val="left" w:pos="720"/>
          <w:tab w:val="right" w:pos="9360"/>
        </w:tabs>
        <w:rPr>
          <w:rFonts w:cs="Arial"/>
          <w:b/>
          <w:vanish/>
          <w:szCs w:val="22"/>
          <w:specVanish/>
        </w:rPr>
      </w:pPr>
      <w:r w:rsidRPr="009526D2">
        <w:rPr>
          <w:rFonts w:cs="Arial"/>
          <w:b/>
          <w:szCs w:val="22"/>
        </w:rPr>
        <w:t xml:space="preserve">Question 5 </w:t>
      </w:r>
      <w:r w:rsidRPr="009526D2">
        <w:rPr>
          <w:rFonts w:cs="Arial"/>
          <w:b/>
          <w:szCs w:val="22"/>
        </w:rPr>
        <w:tab/>
        <w:t>(20 marks)</w:t>
      </w:r>
    </w:p>
    <w:p w:rsidR="001C0CBC" w:rsidRPr="009526D2" w:rsidRDefault="001C0CBC" w:rsidP="00AD5893">
      <w:pPr>
        <w:tabs>
          <w:tab w:val="left" w:pos="720"/>
          <w:tab w:val="right" w:pos="9360"/>
        </w:tabs>
        <w:rPr>
          <w:rFonts w:cs="Arial"/>
          <w:b/>
          <w:szCs w:val="22"/>
        </w:rPr>
      </w:pPr>
      <w:r w:rsidRPr="009526D2">
        <w:rPr>
          <w:rFonts w:cs="Arial"/>
          <w:b/>
          <w:szCs w:val="22"/>
        </w:rPr>
        <w:t xml:space="preserve"> </w:t>
      </w:r>
    </w:p>
    <w:p w:rsidR="001C0CBC" w:rsidRPr="009526D2" w:rsidRDefault="001C0CBC" w:rsidP="003703DC">
      <w:pPr>
        <w:tabs>
          <w:tab w:val="left" w:pos="720"/>
          <w:tab w:val="right" w:pos="9360"/>
        </w:tabs>
        <w:ind w:left="1080"/>
        <w:rPr>
          <w:rFonts w:cs="Arial"/>
          <w:szCs w:val="22"/>
        </w:rPr>
      </w:pPr>
    </w:p>
    <w:p w:rsidR="00994667" w:rsidRPr="009526D2" w:rsidRDefault="00536569" w:rsidP="005B6159">
      <w:pPr>
        <w:pStyle w:val="paragraph"/>
        <w:numPr>
          <w:ilvl w:val="0"/>
          <w:numId w:val="2"/>
        </w:numPr>
        <w:tabs>
          <w:tab w:val="right" w:pos="9360"/>
        </w:tabs>
        <w:ind w:left="709" w:hanging="709"/>
        <w:jc w:val="both"/>
        <w:textAlignment w:val="baseline"/>
        <w:rPr>
          <w:rStyle w:val="eop"/>
          <w:rFonts w:ascii="Arial" w:hAnsi="Arial" w:cs="Arial"/>
          <w:color w:val="0070C0"/>
          <w:sz w:val="22"/>
          <w:szCs w:val="22"/>
        </w:rPr>
      </w:pPr>
      <w:r w:rsidRPr="009526D2">
        <w:rPr>
          <w:rStyle w:val="normaltextrun"/>
          <w:rFonts w:ascii="Arial" w:hAnsi="Arial" w:cs="Arial"/>
          <w:color w:val="0070C0"/>
          <w:sz w:val="22"/>
          <w:szCs w:val="22"/>
          <w:lang w:val="en-AU"/>
        </w:rPr>
        <w:t xml:space="preserve">Explain what is meant by </w:t>
      </w:r>
      <w:r w:rsidR="00994667" w:rsidRPr="009526D2">
        <w:rPr>
          <w:rStyle w:val="normaltextrun"/>
          <w:rFonts w:ascii="Arial" w:hAnsi="Arial" w:cs="Arial"/>
          <w:color w:val="0070C0"/>
          <w:sz w:val="22"/>
          <w:szCs w:val="22"/>
          <w:lang w:val="en-AU"/>
        </w:rPr>
        <w:t xml:space="preserve">the term ‘Private Member’s Bill’ as it applies </w:t>
      </w:r>
      <w:r w:rsidRPr="009526D2">
        <w:rPr>
          <w:rStyle w:val="normaltextrun"/>
          <w:rFonts w:ascii="Arial" w:hAnsi="Arial" w:cs="Arial"/>
          <w:color w:val="0070C0"/>
          <w:sz w:val="22"/>
          <w:szCs w:val="22"/>
          <w:lang w:val="en-AU"/>
        </w:rPr>
        <w:t xml:space="preserve">in </w:t>
      </w:r>
      <w:r w:rsidR="00E36370" w:rsidRPr="009526D2">
        <w:rPr>
          <w:rStyle w:val="normaltextrun"/>
          <w:rFonts w:ascii="Arial" w:hAnsi="Arial" w:cs="Arial"/>
          <w:color w:val="0070C0"/>
          <w:sz w:val="22"/>
          <w:szCs w:val="22"/>
          <w:lang w:val="en-AU"/>
        </w:rPr>
        <w:t>S</w:t>
      </w:r>
      <w:r w:rsidRPr="009526D2">
        <w:rPr>
          <w:rStyle w:val="normaltextrun"/>
          <w:rFonts w:ascii="Arial" w:hAnsi="Arial" w:cs="Arial"/>
          <w:color w:val="0070C0"/>
          <w:sz w:val="22"/>
          <w:szCs w:val="22"/>
          <w:lang w:val="en-AU"/>
        </w:rPr>
        <w:t>ource</w:t>
      </w:r>
      <w:r w:rsidR="00E36370" w:rsidRPr="009526D2">
        <w:rPr>
          <w:rStyle w:val="normaltextrun"/>
          <w:rFonts w:ascii="Arial" w:hAnsi="Arial" w:cs="Arial"/>
          <w:color w:val="0070C0"/>
          <w:sz w:val="22"/>
          <w:szCs w:val="22"/>
          <w:lang w:val="en-AU"/>
        </w:rPr>
        <w:t xml:space="preserve"> 1</w:t>
      </w:r>
      <w:r w:rsidRPr="009526D2">
        <w:rPr>
          <w:rStyle w:val="normaltextrun"/>
          <w:rFonts w:ascii="Arial" w:hAnsi="Arial" w:cs="Arial"/>
          <w:color w:val="0070C0"/>
          <w:sz w:val="22"/>
          <w:szCs w:val="22"/>
          <w:lang w:val="en-AU"/>
        </w:rPr>
        <w:t>.</w:t>
      </w:r>
    </w:p>
    <w:p w:rsidR="001C0CBC" w:rsidRPr="009526D2" w:rsidRDefault="001C0CBC" w:rsidP="00994667">
      <w:pPr>
        <w:pStyle w:val="paragraph"/>
        <w:tabs>
          <w:tab w:val="right" w:pos="9360"/>
        </w:tabs>
        <w:ind w:left="709"/>
        <w:jc w:val="both"/>
        <w:textAlignment w:val="baseline"/>
        <w:rPr>
          <w:rFonts w:ascii="Arial" w:hAnsi="Arial" w:cs="Arial"/>
          <w:sz w:val="22"/>
          <w:szCs w:val="22"/>
        </w:rPr>
      </w:pPr>
      <w:r w:rsidRPr="009526D2">
        <w:rPr>
          <w:rFonts w:ascii="Arial" w:hAnsi="Arial" w:cs="Arial"/>
          <w:sz w:val="22"/>
          <w:szCs w:val="22"/>
        </w:rPr>
        <w:tab/>
        <w:t>(2 marks)</w:t>
      </w:r>
    </w:p>
    <w:p w:rsidR="004D25AF" w:rsidRPr="00310D00" w:rsidRDefault="004D25AF" w:rsidP="004D25AF">
      <w:pPr>
        <w:tabs>
          <w:tab w:val="left" w:pos="720"/>
          <w:tab w:val="right" w:pos="9360"/>
        </w:tabs>
        <w:rPr>
          <w:rFonts w:cs="Arial"/>
          <w:b/>
          <w:szCs w:val="22"/>
        </w:rPr>
      </w:pPr>
      <w:r w:rsidRPr="00310D00">
        <w:rPr>
          <w:rFonts w:cs="Arial"/>
          <w:b/>
          <w:szCs w:val="22"/>
        </w:rPr>
        <w:t>Content criteria</w:t>
      </w:r>
    </w:p>
    <w:p w:rsidR="004D25AF" w:rsidRPr="009526D2" w:rsidRDefault="004D25AF" w:rsidP="005B6159">
      <w:pPr>
        <w:pStyle w:val="ListParagraph"/>
        <w:numPr>
          <w:ilvl w:val="0"/>
          <w:numId w:val="9"/>
        </w:numPr>
        <w:tabs>
          <w:tab w:val="left" w:pos="720"/>
          <w:tab w:val="right" w:pos="9360"/>
        </w:tabs>
        <w:rPr>
          <w:rFonts w:cs="Arial"/>
          <w:szCs w:val="22"/>
        </w:rPr>
      </w:pPr>
      <w:r w:rsidRPr="009526D2">
        <w:rPr>
          <w:rFonts w:cs="Arial"/>
          <w:szCs w:val="22"/>
        </w:rPr>
        <w:t>Any bill introduced into the House of Representatives by a Private Member</w:t>
      </w:r>
    </w:p>
    <w:p w:rsidR="004D25AF" w:rsidRPr="009526D2" w:rsidRDefault="004D25AF" w:rsidP="005B6159">
      <w:pPr>
        <w:pStyle w:val="ListParagraph"/>
        <w:numPr>
          <w:ilvl w:val="0"/>
          <w:numId w:val="9"/>
        </w:numPr>
        <w:tabs>
          <w:tab w:val="left" w:pos="720"/>
          <w:tab w:val="right" w:pos="9360"/>
        </w:tabs>
        <w:rPr>
          <w:rFonts w:cs="Arial"/>
          <w:szCs w:val="22"/>
        </w:rPr>
      </w:pPr>
      <w:r w:rsidRPr="009526D2">
        <w:rPr>
          <w:rFonts w:cs="Arial"/>
          <w:szCs w:val="22"/>
        </w:rPr>
        <w:t>A Private Member is any MP who is not a minister or an assistant minister (members of the executive)</w:t>
      </w:r>
    </w:p>
    <w:p w:rsidR="004D25AF" w:rsidRPr="009526D2" w:rsidRDefault="004D25AF" w:rsidP="005B6159">
      <w:pPr>
        <w:pStyle w:val="ListParagraph"/>
        <w:numPr>
          <w:ilvl w:val="0"/>
          <w:numId w:val="9"/>
        </w:numPr>
        <w:tabs>
          <w:tab w:val="left" w:pos="720"/>
          <w:tab w:val="right" w:pos="9360"/>
        </w:tabs>
        <w:rPr>
          <w:rStyle w:val="normaltextrun"/>
          <w:rFonts w:cs="Arial"/>
          <w:szCs w:val="22"/>
        </w:rPr>
      </w:pPr>
      <w:r w:rsidRPr="009526D2">
        <w:rPr>
          <w:rFonts w:cs="Arial"/>
          <w:szCs w:val="22"/>
        </w:rPr>
        <w:t xml:space="preserve">All Opposition MPs are Private Members so any bill introduced by the Opposition is a </w:t>
      </w:r>
      <w:r w:rsidRPr="009526D2">
        <w:rPr>
          <w:rStyle w:val="normaltextrun"/>
          <w:rFonts w:cs="Arial"/>
          <w:szCs w:val="22"/>
          <w:lang w:val="en-AU"/>
        </w:rPr>
        <w:t>Private Member’s Bill.</w:t>
      </w:r>
    </w:p>
    <w:p w:rsidR="004D25AF" w:rsidRPr="009526D2" w:rsidRDefault="004D25AF" w:rsidP="005B6159">
      <w:pPr>
        <w:pStyle w:val="ListParagraph"/>
        <w:numPr>
          <w:ilvl w:val="0"/>
          <w:numId w:val="9"/>
        </w:numPr>
        <w:tabs>
          <w:tab w:val="left" w:pos="720"/>
          <w:tab w:val="right" w:pos="9360"/>
        </w:tabs>
        <w:rPr>
          <w:rFonts w:cs="Arial"/>
          <w:szCs w:val="22"/>
        </w:rPr>
      </w:pPr>
      <w:r w:rsidRPr="009526D2">
        <w:rPr>
          <w:rFonts w:cs="Arial"/>
          <w:szCs w:val="22"/>
        </w:rPr>
        <w:t>They are often used to highlight an issue such as a same-sex marriage</w:t>
      </w:r>
    </w:p>
    <w:p w:rsidR="004D25AF" w:rsidRPr="009526D2" w:rsidRDefault="004D25AF" w:rsidP="005B6159">
      <w:pPr>
        <w:pStyle w:val="ListParagraph"/>
        <w:numPr>
          <w:ilvl w:val="0"/>
          <w:numId w:val="9"/>
        </w:numPr>
        <w:tabs>
          <w:tab w:val="left" w:pos="720"/>
          <w:tab w:val="right" w:pos="9360"/>
        </w:tabs>
        <w:rPr>
          <w:rFonts w:cs="Arial"/>
          <w:szCs w:val="22"/>
        </w:rPr>
      </w:pPr>
      <w:r w:rsidRPr="009526D2">
        <w:rPr>
          <w:rFonts w:cs="Arial"/>
          <w:szCs w:val="22"/>
        </w:rPr>
        <w:t>Most do not pass because they lack government support</w:t>
      </w:r>
    </w:p>
    <w:p w:rsidR="004D25AF" w:rsidRPr="009526D2" w:rsidRDefault="004D25AF" w:rsidP="005B6159">
      <w:pPr>
        <w:pStyle w:val="ListParagraph"/>
        <w:numPr>
          <w:ilvl w:val="0"/>
          <w:numId w:val="9"/>
        </w:numPr>
        <w:tabs>
          <w:tab w:val="left" w:pos="720"/>
          <w:tab w:val="right" w:pos="9360"/>
        </w:tabs>
        <w:rPr>
          <w:rStyle w:val="normaltextrun"/>
          <w:rFonts w:cs="Arial"/>
          <w:szCs w:val="22"/>
        </w:rPr>
      </w:pPr>
      <w:r w:rsidRPr="009526D2">
        <w:rPr>
          <w:rStyle w:val="normaltextrun"/>
          <w:rFonts w:cs="Arial"/>
          <w:szCs w:val="22"/>
          <w:lang w:val="en-AU"/>
        </w:rPr>
        <w:t>Strictly speaking bills introduced by non-executive senators are called “Private Senators’ Bills”, not Private Members’ Bills</w:t>
      </w:r>
      <w:r w:rsidR="007D651D" w:rsidRPr="009526D2">
        <w:rPr>
          <w:rStyle w:val="normaltextrun"/>
          <w:rFonts w:cs="Arial"/>
          <w:szCs w:val="22"/>
          <w:lang w:val="en-AU"/>
        </w:rPr>
        <w:t xml:space="preserve"> (PMBs)</w:t>
      </w:r>
      <w:r w:rsidRPr="009526D2">
        <w:rPr>
          <w:rStyle w:val="normaltextrun"/>
          <w:rFonts w:cs="Arial"/>
          <w:szCs w:val="22"/>
          <w:lang w:val="en-AU"/>
        </w:rPr>
        <w:t>.</w:t>
      </w:r>
    </w:p>
    <w:p w:rsidR="004D25AF" w:rsidRPr="009526D2" w:rsidRDefault="004D25AF" w:rsidP="004D25AF">
      <w:pPr>
        <w:tabs>
          <w:tab w:val="left" w:pos="720"/>
          <w:tab w:val="right" w:pos="9360"/>
        </w:tabs>
        <w:rPr>
          <w:rFonts w:cs="Arial"/>
          <w:szCs w:val="22"/>
        </w:rPr>
      </w:pPr>
    </w:p>
    <w:p w:rsidR="004D25AF" w:rsidRPr="00310D00" w:rsidRDefault="004D25AF" w:rsidP="004D25AF">
      <w:pPr>
        <w:tabs>
          <w:tab w:val="left" w:pos="720"/>
          <w:tab w:val="right" w:pos="9360"/>
        </w:tabs>
        <w:rPr>
          <w:rFonts w:cs="Arial"/>
          <w:b/>
          <w:szCs w:val="22"/>
        </w:rPr>
      </w:pPr>
      <w:r w:rsidRPr="00310D00">
        <w:rPr>
          <w:rFonts w:cs="Arial"/>
          <w:b/>
          <w:szCs w:val="22"/>
        </w:rPr>
        <w:t xml:space="preserve">Examples </w:t>
      </w:r>
    </w:p>
    <w:p w:rsidR="004D25AF" w:rsidRPr="009526D2" w:rsidRDefault="004D25AF" w:rsidP="005B6159">
      <w:pPr>
        <w:pStyle w:val="ListParagraph"/>
        <w:numPr>
          <w:ilvl w:val="0"/>
          <w:numId w:val="9"/>
        </w:numPr>
        <w:tabs>
          <w:tab w:val="left" w:pos="720"/>
          <w:tab w:val="right" w:pos="9360"/>
        </w:tabs>
        <w:rPr>
          <w:rFonts w:cs="Arial"/>
          <w:szCs w:val="22"/>
        </w:rPr>
      </w:pPr>
      <w:r w:rsidRPr="009526D2">
        <w:rPr>
          <w:rFonts w:cs="Arial"/>
          <w:szCs w:val="22"/>
        </w:rPr>
        <w:t>Reference to the source should be rewarded.</w:t>
      </w:r>
    </w:p>
    <w:p w:rsidR="004D25AF" w:rsidRPr="009526D2" w:rsidRDefault="004D25AF" w:rsidP="004D25AF">
      <w:pPr>
        <w:tabs>
          <w:tab w:val="left" w:pos="720"/>
          <w:tab w:val="right" w:pos="9360"/>
        </w:tabs>
        <w:rPr>
          <w:rFonts w:cs="Arial"/>
          <w:szCs w:val="22"/>
        </w:rPr>
      </w:pPr>
    </w:p>
    <w:p w:rsidR="004D25AF" w:rsidRPr="00310D00" w:rsidRDefault="004D25AF" w:rsidP="004D25AF">
      <w:pPr>
        <w:tabs>
          <w:tab w:val="left" w:pos="720"/>
          <w:tab w:val="right" w:pos="9360"/>
        </w:tabs>
        <w:rPr>
          <w:rFonts w:cs="Arial"/>
          <w:b/>
          <w:szCs w:val="22"/>
        </w:rPr>
      </w:pPr>
      <w:r w:rsidRPr="00310D00">
        <w:rPr>
          <w:rFonts w:cs="Arial"/>
          <w:b/>
          <w:szCs w:val="22"/>
        </w:rPr>
        <w:t>Mark allocation:</w:t>
      </w:r>
    </w:p>
    <w:p w:rsidR="004D25AF" w:rsidRPr="009526D2" w:rsidRDefault="004D25AF" w:rsidP="001E2510">
      <w:pPr>
        <w:pStyle w:val="ListParagraph"/>
        <w:numPr>
          <w:ilvl w:val="0"/>
          <w:numId w:val="9"/>
        </w:numPr>
        <w:tabs>
          <w:tab w:val="left" w:pos="720"/>
          <w:tab w:val="right" w:pos="9360"/>
        </w:tabs>
        <w:rPr>
          <w:rFonts w:cs="Arial"/>
          <w:szCs w:val="22"/>
        </w:rPr>
      </w:pPr>
      <w:r w:rsidRPr="009526D2">
        <w:rPr>
          <w:rFonts w:cs="Arial"/>
          <w:szCs w:val="22"/>
        </w:rPr>
        <w:t>½ mark = some content understanding demonstrated but lacks detail.</w:t>
      </w:r>
    </w:p>
    <w:p w:rsidR="004D25AF" w:rsidRPr="009526D2" w:rsidRDefault="004D25AF" w:rsidP="001E2510">
      <w:pPr>
        <w:pStyle w:val="ListParagraph"/>
        <w:numPr>
          <w:ilvl w:val="0"/>
          <w:numId w:val="9"/>
        </w:numPr>
        <w:tabs>
          <w:tab w:val="left" w:pos="720"/>
          <w:tab w:val="right" w:pos="9360"/>
        </w:tabs>
        <w:rPr>
          <w:rFonts w:cs="Arial"/>
          <w:szCs w:val="22"/>
        </w:rPr>
      </w:pPr>
      <w:r w:rsidRPr="009526D2">
        <w:rPr>
          <w:rFonts w:cs="Arial"/>
          <w:szCs w:val="22"/>
        </w:rPr>
        <w:t>1 mark = adequate content understanding demonstrated with limited detail.</w:t>
      </w:r>
    </w:p>
    <w:p w:rsidR="004D25AF" w:rsidRPr="009526D2" w:rsidRDefault="004D25AF" w:rsidP="001E2510">
      <w:pPr>
        <w:pStyle w:val="ListParagraph"/>
        <w:numPr>
          <w:ilvl w:val="0"/>
          <w:numId w:val="9"/>
        </w:numPr>
        <w:tabs>
          <w:tab w:val="left" w:pos="720"/>
          <w:tab w:val="right" w:pos="9360"/>
        </w:tabs>
        <w:rPr>
          <w:rFonts w:cs="Arial"/>
          <w:szCs w:val="22"/>
        </w:rPr>
      </w:pPr>
      <w:r w:rsidRPr="009526D2">
        <w:rPr>
          <w:rFonts w:cs="Arial"/>
          <w:szCs w:val="22"/>
        </w:rPr>
        <w:t>1 ½ marks = good content understanding demonstrated with some detail.</w:t>
      </w:r>
    </w:p>
    <w:p w:rsidR="004D25AF" w:rsidRPr="009526D2" w:rsidRDefault="004D25AF" w:rsidP="001E2510">
      <w:pPr>
        <w:pStyle w:val="ListParagraph"/>
        <w:numPr>
          <w:ilvl w:val="0"/>
          <w:numId w:val="9"/>
        </w:numPr>
        <w:tabs>
          <w:tab w:val="left" w:pos="720"/>
          <w:tab w:val="right" w:pos="9360"/>
        </w:tabs>
        <w:rPr>
          <w:rFonts w:cs="Arial"/>
          <w:szCs w:val="22"/>
        </w:rPr>
      </w:pPr>
      <w:r w:rsidRPr="009526D2">
        <w:rPr>
          <w:rFonts w:cs="Arial"/>
          <w:szCs w:val="22"/>
        </w:rPr>
        <w:t>2 marks = excellent content knowledge demonstrated (constitutional reference essential) with detail (e.g. example, source reference)</w:t>
      </w:r>
    </w:p>
    <w:p w:rsidR="004D25AF" w:rsidRPr="009526D2" w:rsidRDefault="004D25AF" w:rsidP="001E2510">
      <w:pPr>
        <w:pStyle w:val="ListParagraph"/>
        <w:numPr>
          <w:ilvl w:val="0"/>
          <w:numId w:val="9"/>
        </w:numPr>
        <w:tabs>
          <w:tab w:val="left" w:pos="720"/>
          <w:tab w:val="right" w:pos="9360"/>
        </w:tabs>
        <w:rPr>
          <w:rFonts w:cs="Arial"/>
          <w:szCs w:val="22"/>
        </w:rPr>
      </w:pPr>
    </w:p>
    <w:p w:rsidR="004D25AF" w:rsidRPr="009526D2" w:rsidRDefault="004D25AF" w:rsidP="003311FA">
      <w:pPr>
        <w:tabs>
          <w:tab w:val="left" w:pos="720"/>
          <w:tab w:val="right" w:pos="9360"/>
        </w:tabs>
        <w:rPr>
          <w:rFonts w:cs="Arial"/>
          <w:szCs w:val="22"/>
        </w:rPr>
      </w:pPr>
    </w:p>
    <w:p w:rsidR="00994667" w:rsidRPr="009526D2" w:rsidRDefault="001C0CBC" w:rsidP="00994667">
      <w:pPr>
        <w:ind w:left="709" w:hanging="709"/>
        <w:rPr>
          <w:rFonts w:cs="Arial"/>
          <w:color w:val="0070C0"/>
          <w:szCs w:val="22"/>
          <w:lang w:val="en-GB" w:eastAsia="en-GB"/>
        </w:rPr>
      </w:pPr>
      <w:r w:rsidRPr="009526D2">
        <w:rPr>
          <w:rFonts w:cs="Arial"/>
          <w:szCs w:val="22"/>
        </w:rPr>
        <w:t xml:space="preserve">(b) </w:t>
      </w:r>
      <w:r w:rsidRPr="009526D2">
        <w:rPr>
          <w:rFonts w:cs="Arial"/>
          <w:szCs w:val="22"/>
        </w:rPr>
        <w:tab/>
      </w:r>
      <w:r w:rsidR="00994667" w:rsidRPr="009526D2">
        <w:rPr>
          <w:rFonts w:cs="Arial"/>
          <w:color w:val="0070C0"/>
          <w:szCs w:val="22"/>
          <w:lang w:val="en-AU" w:eastAsia="en-GB"/>
        </w:rPr>
        <w:t xml:space="preserve">With reference to </w:t>
      </w:r>
      <w:r w:rsidR="00E36370" w:rsidRPr="009526D2">
        <w:rPr>
          <w:rFonts w:cs="Arial"/>
          <w:color w:val="0070C0"/>
          <w:szCs w:val="22"/>
          <w:lang w:val="en-AU" w:eastAsia="en-GB"/>
        </w:rPr>
        <w:t>S</w:t>
      </w:r>
      <w:r w:rsidR="00994667" w:rsidRPr="009526D2">
        <w:rPr>
          <w:rFonts w:cs="Arial"/>
          <w:color w:val="0070C0"/>
          <w:szCs w:val="22"/>
          <w:lang w:val="en-AU" w:eastAsia="en-GB"/>
        </w:rPr>
        <w:t>ource</w:t>
      </w:r>
      <w:r w:rsidR="00E36370" w:rsidRPr="009526D2">
        <w:rPr>
          <w:rFonts w:cs="Arial"/>
          <w:color w:val="0070C0"/>
          <w:szCs w:val="22"/>
          <w:lang w:val="en-AU" w:eastAsia="en-GB"/>
        </w:rPr>
        <w:t xml:space="preserve"> 1</w:t>
      </w:r>
      <w:r w:rsidR="00994667" w:rsidRPr="009526D2">
        <w:rPr>
          <w:rFonts w:cs="Arial"/>
          <w:color w:val="0070C0"/>
          <w:szCs w:val="22"/>
          <w:lang w:val="en-AU" w:eastAsia="en-GB"/>
        </w:rPr>
        <w:t>, explain the role of Private Members in the lawmaking process.</w:t>
      </w:r>
    </w:p>
    <w:p w:rsidR="001C0CBC" w:rsidRPr="009526D2" w:rsidRDefault="001C0CBC" w:rsidP="00994667">
      <w:pPr>
        <w:tabs>
          <w:tab w:val="left" w:pos="720"/>
          <w:tab w:val="right" w:pos="9360"/>
        </w:tabs>
        <w:ind w:left="720" w:hanging="720"/>
        <w:jc w:val="right"/>
        <w:rPr>
          <w:rFonts w:cs="Arial"/>
          <w:szCs w:val="22"/>
        </w:rPr>
      </w:pPr>
      <w:r w:rsidRPr="009526D2">
        <w:rPr>
          <w:rFonts w:cs="Arial"/>
          <w:szCs w:val="22"/>
        </w:rPr>
        <w:tab/>
        <w:t>(4 marks)</w:t>
      </w:r>
    </w:p>
    <w:p w:rsidR="004D25AF" w:rsidRPr="00310D00" w:rsidRDefault="004D25AF" w:rsidP="004D25AF">
      <w:pPr>
        <w:tabs>
          <w:tab w:val="left" w:pos="720"/>
          <w:tab w:val="right" w:pos="9360"/>
        </w:tabs>
        <w:rPr>
          <w:rFonts w:cs="Arial"/>
          <w:b/>
          <w:szCs w:val="22"/>
        </w:rPr>
      </w:pPr>
      <w:r w:rsidRPr="00310D00">
        <w:rPr>
          <w:rFonts w:cs="Arial"/>
          <w:b/>
          <w:szCs w:val="22"/>
        </w:rPr>
        <w:t>Content criteria:</w:t>
      </w:r>
    </w:p>
    <w:p w:rsidR="004D25AF" w:rsidRPr="009526D2" w:rsidRDefault="004D25AF" w:rsidP="005B6159">
      <w:pPr>
        <w:pStyle w:val="ListParagraph"/>
        <w:numPr>
          <w:ilvl w:val="0"/>
          <w:numId w:val="15"/>
        </w:numPr>
        <w:tabs>
          <w:tab w:val="left" w:pos="720"/>
          <w:tab w:val="right" w:pos="9360"/>
        </w:tabs>
        <w:rPr>
          <w:rFonts w:cs="Arial"/>
          <w:szCs w:val="22"/>
        </w:rPr>
      </w:pPr>
      <w:r w:rsidRPr="009526D2">
        <w:rPr>
          <w:rFonts w:cs="Arial"/>
          <w:szCs w:val="22"/>
        </w:rPr>
        <w:t xml:space="preserve">Students </w:t>
      </w:r>
      <w:r w:rsidRPr="009526D2">
        <w:rPr>
          <w:rFonts w:cs="Arial"/>
          <w:szCs w:val="22"/>
          <w:u w:val="single"/>
        </w:rPr>
        <w:t>MUST</w:t>
      </w:r>
      <w:r w:rsidRPr="009526D2">
        <w:rPr>
          <w:rFonts w:cs="Arial"/>
          <w:szCs w:val="22"/>
        </w:rPr>
        <w:t xml:space="preserve"> </w:t>
      </w:r>
      <w:r w:rsidR="00A12FF4" w:rsidRPr="009526D2">
        <w:rPr>
          <w:rFonts w:cs="Arial"/>
          <w:szCs w:val="22"/>
        </w:rPr>
        <w:t>reference the source.</w:t>
      </w:r>
    </w:p>
    <w:p w:rsidR="007D651D" w:rsidRPr="009526D2" w:rsidRDefault="002F7D63" w:rsidP="00F878C1">
      <w:pPr>
        <w:pStyle w:val="ListParagraph"/>
        <w:numPr>
          <w:ilvl w:val="0"/>
          <w:numId w:val="15"/>
        </w:numPr>
        <w:tabs>
          <w:tab w:val="left" w:pos="720"/>
          <w:tab w:val="right" w:pos="9360"/>
        </w:tabs>
        <w:rPr>
          <w:rFonts w:cs="Arial"/>
          <w:szCs w:val="22"/>
        </w:rPr>
      </w:pPr>
      <w:r w:rsidRPr="009526D2">
        <w:rPr>
          <w:rFonts w:cs="Arial"/>
          <w:szCs w:val="22"/>
        </w:rPr>
        <w:t xml:space="preserve">N.B: </w:t>
      </w:r>
      <w:r w:rsidR="007D651D" w:rsidRPr="009526D2">
        <w:rPr>
          <w:rFonts w:cs="Arial"/>
          <w:szCs w:val="22"/>
        </w:rPr>
        <w:t xml:space="preserve">Private Members </w:t>
      </w:r>
      <w:r w:rsidRPr="009526D2">
        <w:rPr>
          <w:rFonts w:cs="Arial"/>
          <w:szCs w:val="22"/>
        </w:rPr>
        <w:t>are</w:t>
      </w:r>
      <w:r w:rsidR="007D651D" w:rsidRPr="009526D2">
        <w:rPr>
          <w:rFonts w:cs="Arial"/>
          <w:szCs w:val="22"/>
        </w:rPr>
        <w:t xml:space="preserve"> any MP who</w:t>
      </w:r>
      <w:r w:rsidR="00747E44" w:rsidRPr="009526D2">
        <w:rPr>
          <w:rFonts w:cs="Arial"/>
          <w:szCs w:val="22"/>
        </w:rPr>
        <w:t xml:space="preserve"> is</w:t>
      </w:r>
      <w:r w:rsidR="007D651D" w:rsidRPr="009526D2">
        <w:rPr>
          <w:rFonts w:cs="Arial"/>
          <w:szCs w:val="22"/>
        </w:rPr>
        <w:t xml:space="preserve"> not part of the executive</w:t>
      </w:r>
      <w:r w:rsidR="00E36370" w:rsidRPr="009526D2">
        <w:rPr>
          <w:rFonts w:cs="Arial"/>
          <w:szCs w:val="22"/>
        </w:rPr>
        <w:t xml:space="preserve"> (the Ministry)</w:t>
      </w:r>
      <w:r w:rsidR="007D651D" w:rsidRPr="009526D2">
        <w:rPr>
          <w:rFonts w:cs="Arial"/>
          <w:szCs w:val="22"/>
        </w:rPr>
        <w:t>.  The Shadow Cabinet / Ministry are Private Members.</w:t>
      </w:r>
      <w:r w:rsidRPr="009526D2">
        <w:rPr>
          <w:rFonts w:cs="Arial"/>
          <w:szCs w:val="22"/>
        </w:rPr>
        <w:t xml:space="preserve"> </w:t>
      </w:r>
      <w:r w:rsidR="007D651D" w:rsidRPr="009526D2">
        <w:rPr>
          <w:rFonts w:cs="Arial"/>
          <w:szCs w:val="22"/>
        </w:rPr>
        <w:t xml:space="preserve">More detailed responses may differentiate between Private Members and backbenchers.  Backbenchers are all MP who </w:t>
      </w:r>
      <w:r w:rsidR="00747E44" w:rsidRPr="009526D2">
        <w:rPr>
          <w:rFonts w:cs="Arial"/>
          <w:szCs w:val="22"/>
        </w:rPr>
        <w:t xml:space="preserve">are </w:t>
      </w:r>
      <w:r w:rsidR="007D651D" w:rsidRPr="009526D2">
        <w:rPr>
          <w:rFonts w:cs="Arial"/>
          <w:szCs w:val="22"/>
        </w:rPr>
        <w:t>not part of the executive or the Shadow Ministry.</w:t>
      </w:r>
    </w:p>
    <w:p w:rsidR="007D651D" w:rsidRPr="009526D2" w:rsidRDefault="007D651D" w:rsidP="005B6159">
      <w:pPr>
        <w:pStyle w:val="ListParagraph"/>
        <w:numPr>
          <w:ilvl w:val="0"/>
          <w:numId w:val="15"/>
        </w:numPr>
        <w:tabs>
          <w:tab w:val="left" w:pos="720"/>
          <w:tab w:val="right" w:pos="9360"/>
        </w:tabs>
        <w:rPr>
          <w:rFonts w:cs="Arial"/>
          <w:szCs w:val="22"/>
        </w:rPr>
      </w:pPr>
      <w:r w:rsidRPr="009526D2">
        <w:rPr>
          <w:rFonts w:cs="Arial"/>
          <w:szCs w:val="22"/>
        </w:rPr>
        <w:t>Roles of Private Members in lawmaking include…</w:t>
      </w:r>
    </w:p>
    <w:p w:rsidR="007D651D" w:rsidRPr="009526D2" w:rsidRDefault="007D651D" w:rsidP="005B6159">
      <w:pPr>
        <w:pStyle w:val="ListParagraph"/>
        <w:numPr>
          <w:ilvl w:val="1"/>
          <w:numId w:val="15"/>
        </w:numPr>
        <w:tabs>
          <w:tab w:val="left" w:pos="720"/>
          <w:tab w:val="right" w:pos="9360"/>
        </w:tabs>
        <w:rPr>
          <w:rFonts w:cs="Arial"/>
          <w:szCs w:val="22"/>
        </w:rPr>
      </w:pPr>
      <w:r w:rsidRPr="009526D2">
        <w:rPr>
          <w:rFonts w:cs="Arial"/>
          <w:szCs w:val="22"/>
        </w:rPr>
        <w:t>Specific to the legislative process</w:t>
      </w:r>
    </w:p>
    <w:p w:rsidR="007D651D" w:rsidRPr="009526D2" w:rsidRDefault="007D651D" w:rsidP="005B6159">
      <w:pPr>
        <w:pStyle w:val="ListParagraph"/>
        <w:numPr>
          <w:ilvl w:val="2"/>
          <w:numId w:val="15"/>
        </w:numPr>
        <w:tabs>
          <w:tab w:val="left" w:pos="720"/>
          <w:tab w:val="right" w:pos="9360"/>
        </w:tabs>
        <w:rPr>
          <w:rFonts w:cs="Arial"/>
          <w:szCs w:val="22"/>
        </w:rPr>
      </w:pPr>
      <w:r w:rsidRPr="009526D2">
        <w:rPr>
          <w:rFonts w:cs="Arial"/>
          <w:szCs w:val="22"/>
        </w:rPr>
        <w:t>Proposing Private Members Bills</w:t>
      </w:r>
    </w:p>
    <w:p w:rsidR="007D651D" w:rsidRPr="009526D2" w:rsidRDefault="007D651D" w:rsidP="005B6159">
      <w:pPr>
        <w:pStyle w:val="ListParagraph"/>
        <w:numPr>
          <w:ilvl w:val="2"/>
          <w:numId w:val="15"/>
        </w:numPr>
        <w:tabs>
          <w:tab w:val="left" w:pos="720"/>
          <w:tab w:val="right" w:pos="9360"/>
        </w:tabs>
        <w:rPr>
          <w:rFonts w:cs="Arial"/>
          <w:szCs w:val="22"/>
        </w:rPr>
      </w:pPr>
      <w:r w:rsidRPr="009526D2">
        <w:rPr>
          <w:rFonts w:cs="Arial"/>
          <w:szCs w:val="22"/>
        </w:rPr>
        <w:t xml:space="preserve">Debating bills during the legislative process, especially the </w:t>
      </w:r>
      <w:r w:rsidRPr="009526D2">
        <w:rPr>
          <w:rFonts w:cs="Arial"/>
          <w:szCs w:val="22"/>
          <w:u w:val="single"/>
        </w:rPr>
        <w:t>Second Reading</w:t>
      </w:r>
      <w:r w:rsidRPr="009526D2">
        <w:rPr>
          <w:rFonts w:cs="Arial"/>
          <w:szCs w:val="22"/>
        </w:rPr>
        <w:t xml:space="preserve"> debate</w:t>
      </w:r>
    </w:p>
    <w:p w:rsidR="007D651D" w:rsidRPr="009526D2" w:rsidRDefault="007D651D" w:rsidP="005B6159">
      <w:pPr>
        <w:pStyle w:val="ListParagraph"/>
        <w:numPr>
          <w:ilvl w:val="2"/>
          <w:numId w:val="15"/>
        </w:numPr>
        <w:tabs>
          <w:tab w:val="left" w:pos="720"/>
          <w:tab w:val="right" w:pos="9360"/>
        </w:tabs>
        <w:rPr>
          <w:rFonts w:cs="Arial"/>
          <w:szCs w:val="22"/>
        </w:rPr>
      </w:pPr>
      <w:r w:rsidRPr="009526D2">
        <w:rPr>
          <w:rFonts w:cs="Arial"/>
          <w:szCs w:val="22"/>
        </w:rPr>
        <w:t xml:space="preserve">Proposing amendments to bills during the </w:t>
      </w:r>
      <w:r w:rsidRPr="009526D2">
        <w:rPr>
          <w:rFonts w:cs="Arial"/>
          <w:szCs w:val="22"/>
          <w:u w:val="single"/>
        </w:rPr>
        <w:t>Consideration in Detail</w:t>
      </w:r>
      <w:r w:rsidRPr="009526D2">
        <w:rPr>
          <w:rFonts w:cs="Arial"/>
          <w:szCs w:val="22"/>
        </w:rPr>
        <w:t xml:space="preserve"> stage of the legislative process</w:t>
      </w:r>
    </w:p>
    <w:p w:rsidR="00747E44" w:rsidRPr="009526D2" w:rsidRDefault="00747E44" w:rsidP="005B6159">
      <w:pPr>
        <w:pStyle w:val="ListParagraph"/>
        <w:numPr>
          <w:ilvl w:val="2"/>
          <w:numId w:val="15"/>
        </w:numPr>
        <w:tabs>
          <w:tab w:val="left" w:pos="720"/>
          <w:tab w:val="right" w:pos="9360"/>
        </w:tabs>
        <w:rPr>
          <w:rFonts w:cs="Arial"/>
          <w:szCs w:val="22"/>
        </w:rPr>
      </w:pPr>
      <w:r w:rsidRPr="009526D2">
        <w:rPr>
          <w:rFonts w:cs="Arial"/>
          <w:szCs w:val="22"/>
        </w:rPr>
        <w:t>Committee work ?</w:t>
      </w:r>
    </w:p>
    <w:p w:rsidR="007D651D" w:rsidRPr="009526D2" w:rsidRDefault="007D651D" w:rsidP="005B6159">
      <w:pPr>
        <w:pStyle w:val="ListParagraph"/>
        <w:numPr>
          <w:ilvl w:val="2"/>
          <w:numId w:val="15"/>
        </w:numPr>
        <w:tabs>
          <w:tab w:val="left" w:pos="720"/>
          <w:tab w:val="right" w:pos="9360"/>
        </w:tabs>
        <w:rPr>
          <w:rFonts w:cs="Arial"/>
          <w:szCs w:val="22"/>
        </w:rPr>
      </w:pPr>
      <w:r w:rsidRPr="009526D2">
        <w:rPr>
          <w:rFonts w:cs="Arial"/>
          <w:szCs w:val="22"/>
        </w:rPr>
        <w:t>Voting on bills at all the stages of the legislative process</w:t>
      </w:r>
    </w:p>
    <w:p w:rsidR="007D651D" w:rsidRPr="009526D2" w:rsidRDefault="007D651D" w:rsidP="005B6159">
      <w:pPr>
        <w:pStyle w:val="ListParagraph"/>
        <w:numPr>
          <w:ilvl w:val="1"/>
          <w:numId w:val="15"/>
        </w:numPr>
        <w:tabs>
          <w:tab w:val="left" w:pos="720"/>
          <w:tab w:val="right" w:pos="9360"/>
        </w:tabs>
        <w:rPr>
          <w:rFonts w:cs="Arial"/>
          <w:szCs w:val="22"/>
        </w:rPr>
      </w:pPr>
      <w:r w:rsidRPr="009526D2">
        <w:rPr>
          <w:rFonts w:cs="Arial"/>
          <w:szCs w:val="22"/>
        </w:rPr>
        <w:t>General to the law-making process</w:t>
      </w:r>
    </w:p>
    <w:p w:rsidR="007D651D" w:rsidRPr="009526D2" w:rsidRDefault="007D651D" w:rsidP="005B6159">
      <w:pPr>
        <w:pStyle w:val="ListParagraph"/>
        <w:numPr>
          <w:ilvl w:val="2"/>
          <w:numId w:val="15"/>
        </w:numPr>
        <w:tabs>
          <w:tab w:val="left" w:pos="720"/>
          <w:tab w:val="right" w:pos="9360"/>
        </w:tabs>
        <w:rPr>
          <w:rFonts w:cs="Arial"/>
          <w:szCs w:val="22"/>
        </w:rPr>
      </w:pPr>
      <w:r w:rsidRPr="009526D2">
        <w:rPr>
          <w:rFonts w:cs="Arial"/>
          <w:szCs w:val="22"/>
        </w:rPr>
        <w:t>Representing their constituents’ in law making</w:t>
      </w:r>
    </w:p>
    <w:p w:rsidR="007D651D" w:rsidRPr="009526D2" w:rsidRDefault="007D651D" w:rsidP="005B6159">
      <w:pPr>
        <w:pStyle w:val="ListParagraph"/>
        <w:numPr>
          <w:ilvl w:val="2"/>
          <w:numId w:val="15"/>
        </w:numPr>
        <w:tabs>
          <w:tab w:val="left" w:pos="720"/>
          <w:tab w:val="right" w:pos="9360"/>
        </w:tabs>
        <w:rPr>
          <w:rFonts w:cs="Arial"/>
          <w:szCs w:val="22"/>
        </w:rPr>
      </w:pPr>
      <w:r w:rsidRPr="009526D2">
        <w:rPr>
          <w:rFonts w:cs="Arial"/>
          <w:szCs w:val="22"/>
        </w:rPr>
        <w:t>Participating in the development of bills by their party (participation in the party room debate)</w:t>
      </w:r>
    </w:p>
    <w:p w:rsidR="004D25AF" w:rsidRPr="009526D2" w:rsidRDefault="004D25AF" w:rsidP="004D25AF">
      <w:pPr>
        <w:tabs>
          <w:tab w:val="left" w:pos="720"/>
          <w:tab w:val="right" w:pos="9360"/>
        </w:tabs>
        <w:rPr>
          <w:rFonts w:cs="Arial"/>
          <w:szCs w:val="22"/>
        </w:rPr>
      </w:pPr>
    </w:p>
    <w:p w:rsidR="004D25AF" w:rsidRPr="00310D00" w:rsidRDefault="004D25AF" w:rsidP="004D25AF">
      <w:pPr>
        <w:tabs>
          <w:tab w:val="left" w:pos="720"/>
          <w:tab w:val="right" w:pos="9360"/>
        </w:tabs>
        <w:rPr>
          <w:rFonts w:cs="Arial"/>
          <w:b/>
          <w:szCs w:val="22"/>
        </w:rPr>
      </w:pPr>
      <w:r w:rsidRPr="00310D00">
        <w:rPr>
          <w:rFonts w:cs="Arial"/>
          <w:b/>
          <w:szCs w:val="22"/>
        </w:rPr>
        <w:t>Examples:</w:t>
      </w:r>
    </w:p>
    <w:p w:rsidR="004D25AF" w:rsidRPr="009526D2" w:rsidRDefault="007D651D" w:rsidP="005B6159">
      <w:pPr>
        <w:pStyle w:val="ListParagraph"/>
        <w:numPr>
          <w:ilvl w:val="0"/>
          <w:numId w:val="15"/>
        </w:numPr>
        <w:tabs>
          <w:tab w:val="left" w:pos="720"/>
          <w:tab w:val="right" w:pos="9360"/>
        </w:tabs>
        <w:rPr>
          <w:rFonts w:cs="Arial"/>
          <w:szCs w:val="22"/>
        </w:rPr>
      </w:pPr>
      <w:r w:rsidRPr="009526D2">
        <w:rPr>
          <w:rFonts w:cs="Arial"/>
          <w:szCs w:val="22"/>
        </w:rPr>
        <w:t>Student must reference the specific example in Source 1</w:t>
      </w:r>
    </w:p>
    <w:p w:rsidR="007D651D" w:rsidRPr="009526D2" w:rsidRDefault="007D651D" w:rsidP="005B6159">
      <w:pPr>
        <w:pStyle w:val="ListParagraph"/>
        <w:numPr>
          <w:ilvl w:val="0"/>
          <w:numId w:val="15"/>
        </w:numPr>
        <w:tabs>
          <w:tab w:val="left" w:pos="720"/>
          <w:tab w:val="right" w:pos="9360"/>
        </w:tabs>
        <w:rPr>
          <w:rFonts w:cs="Arial"/>
          <w:szCs w:val="22"/>
        </w:rPr>
      </w:pPr>
      <w:r w:rsidRPr="009526D2">
        <w:rPr>
          <w:rFonts w:cs="Arial"/>
          <w:szCs w:val="22"/>
        </w:rPr>
        <w:t>Non-source examples may be credited but are not sufficient in themselves for full marks</w:t>
      </w:r>
    </w:p>
    <w:p w:rsidR="004D25AF" w:rsidRPr="009526D2" w:rsidRDefault="004D25AF" w:rsidP="004D25AF">
      <w:pPr>
        <w:tabs>
          <w:tab w:val="left" w:pos="720"/>
          <w:tab w:val="right" w:pos="9360"/>
        </w:tabs>
        <w:rPr>
          <w:rFonts w:cs="Arial"/>
          <w:szCs w:val="22"/>
        </w:rPr>
      </w:pPr>
    </w:p>
    <w:p w:rsidR="004D25AF" w:rsidRPr="00310D00" w:rsidRDefault="004D25AF" w:rsidP="004D25AF">
      <w:pPr>
        <w:tabs>
          <w:tab w:val="left" w:pos="720"/>
          <w:tab w:val="right" w:pos="9360"/>
        </w:tabs>
        <w:rPr>
          <w:rFonts w:cs="Arial"/>
          <w:b/>
          <w:szCs w:val="22"/>
        </w:rPr>
      </w:pPr>
      <w:r w:rsidRPr="00310D00">
        <w:rPr>
          <w:rFonts w:cs="Arial"/>
          <w:b/>
          <w:szCs w:val="22"/>
        </w:rPr>
        <w:t>Mark allocation:</w:t>
      </w:r>
    </w:p>
    <w:p w:rsidR="004D25AF" w:rsidRPr="009526D2" w:rsidRDefault="004D25AF" w:rsidP="001E2510">
      <w:pPr>
        <w:pStyle w:val="ListParagraph"/>
        <w:numPr>
          <w:ilvl w:val="0"/>
          <w:numId w:val="15"/>
        </w:numPr>
        <w:tabs>
          <w:tab w:val="left" w:pos="720"/>
          <w:tab w:val="right" w:pos="9360"/>
        </w:tabs>
        <w:rPr>
          <w:rFonts w:cs="Arial"/>
          <w:szCs w:val="22"/>
        </w:rPr>
      </w:pPr>
      <w:r w:rsidRPr="009526D2">
        <w:rPr>
          <w:rFonts w:cs="Arial"/>
          <w:szCs w:val="22"/>
        </w:rPr>
        <w:t>0-1 mark = limited content understanding de</w:t>
      </w:r>
      <w:r w:rsidR="002F7D63" w:rsidRPr="009526D2">
        <w:rPr>
          <w:rFonts w:cs="Arial"/>
          <w:szCs w:val="22"/>
        </w:rPr>
        <w:t>monstrated but lacks detail and</w:t>
      </w:r>
      <w:r w:rsidRPr="009526D2">
        <w:rPr>
          <w:rFonts w:cs="Arial"/>
          <w:szCs w:val="22"/>
        </w:rPr>
        <w:t xml:space="preserve"> examples.  Fails to </w:t>
      </w:r>
      <w:r w:rsidR="007D651D" w:rsidRPr="009526D2">
        <w:rPr>
          <w:rFonts w:cs="Arial"/>
          <w:szCs w:val="22"/>
        </w:rPr>
        <w:t>reference source</w:t>
      </w:r>
      <w:r w:rsidRPr="009526D2">
        <w:rPr>
          <w:rFonts w:cs="Arial"/>
          <w:szCs w:val="22"/>
        </w:rPr>
        <w:t>.</w:t>
      </w:r>
    </w:p>
    <w:p w:rsidR="004D25AF" w:rsidRPr="009526D2" w:rsidRDefault="004D25AF" w:rsidP="001E2510">
      <w:pPr>
        <w:pStyle w:val="ListParagraph"/>
        <w:numPr>
          <w:ilvl w:val="0"/>
          <w:numId w:val="15"/>
        </w:numPr>
        <w:tabs>
          <w:tab w:val="left" w:pos="720"/>
          <w:tab w:val="right" w:pos="9360"/>
        </w:tabs>
        <w:rPr>
          <w:rFonts w:cs="Arial"/>
          <w:szCs w:val="22"/>
        </w:rPr>
      </w:pPr>
      <w:r w:rsidRPr="009526D2">
        <w:rPr>
          <w:rFonts w:cs="Arial"/>
          <w:szCs w:val="22"/>
        </w:rPr>
        <w:t xml:space="preserve">1-2 marks = some content understanding demonstrated but lacks detail and/or examples.  </w:t>
      </w:r>
      <w:r w:rsidR="007D651D" w:rsidRPr="009526D2">
        <w:rPr>
          <w:rFonts w:cs="Arial"/>
          <w:szCs w:val="22"/>
        </w:rPr>
        <w:t>General roles noted.</w:t>
      </w:r>
    </w:p>
    <w:p w:rsidR="004D25AF" w:rsidRPr="009526D2" w:rsidRDefault="004D25AF" w:rsidP="001E2510">
      <w:pPr>
        <w:pStyle w:val="ListParagraph"/>
        <w:numPr>
          <w:ilvl w:val="0"/>
          <w:numId w:val="15"/>
        </w:numPr>
        <w:tabs>
          <w:tab w:val="left" w:pos="720"/>
          <w:tab w:val="right" w:pos="9360"/>
        </w:tabs>
        <w:rPr>
          <w:rFonts w:cs="Arial"/>
          <w:szCs w:val="22"/>
        </w:rPr>
      </w:pPr>
      <w:r w:rsidRPr="009526D2">
        <w:rPr>
          <w:rFonts w:cs="Arial"/>
          <w:szCs w:val="22"/>
        </w:rPr>
        <w:t xml:space="preserve">2-3 marks = adequate content understanding demonstrated with some detail.  Lacks accurate and or specific </w:t>
      </w:r>
      <w:r w:rsidR="007D651D" w:rsidRPr="009526D2">
        <w:rPr>
          <w:rFonts w:cs="Arial"/>
          <w:szCs w:val="22"/>
        </w:rPr>
        <w:t>detail</w:t>
      </w:r>
      <w:r w:rsidRPr="009526D2">
        <w:rPr>
          <w:rFonts w:cs="Arial"/>
          <w:szCs w:val="22"/>
        </w:rPr>
        <w:t xml:space="preserve"> (uses general </w:t>
      </w:r>
      <w:r w:rsidR="007D651D" w:rsidRPr="009526D2">
        <w:rPr>
          <w:rFonts w:cs="Arial"/>
          <w:szCs w:val="22"/>
        </w:rPr>
        <w:t>roles</w:t>
      </w:r>
      <w:r w:rsidRPr="009526D2">
        <w:rPr>
          <w:rFonts w:cs="Arial"/>
          <w:szCs w:val="22"/>
        </w:rPr>
        <w:t xml:space="preserve">). </w:t>
      </w:r>
      <w:r w:rsidR="007D651D" w:rsidRPr="009526D2">
        <w:rPr>
          <w:rFonts w:cs="Arial"/>
          <w:szCs w:val="22"/>
        </w:rPr>
        <w:t>Attempts to reference the source.</w:t>
      </w:r>
    </w:p>
    <w:p w:rsidR="004D25AF" w:rsidRPr="009526D2" w:rsidRDefault="004D25AF" w:rsidP="001E2510">
      <w:pPr>
        <w:pStyle w:val="ListParagraph"/>
        <w:numPr>
          <w:ilvl w:val="0"/>
          <w:numId w:val="15"/>
        </w:numPr>
        <w:tabs>
          <w:tab w:val="left" w:pos="720"/>
          <w:tab w:val="right" w:pos="9360"/>
        </w:tabs>
        <w:rPr>
          <w:rFonts w:cs="Arial"/>
          <w:szCs w:val="22"/>
        </w:rPr>
      </w:pPr>
      <w:r w:rsidRPr="009526D2">
        <w:rPr>
          <w:rFonts w:cs="Arial"/>
          <w:szCs w:val="22"/>
        </w:rPr>
        <w:t xml:space="preserve">3-4 marks = good </w:t>
      </w:r>
      <w:r w:rsidR="00293E4A" w:rsidRPr="009526D2">
        <w:rPr>
          <w:rFonts w:cs="Arial"/>
          <w:szCs w:val="22"/>
        </w:rPr>
        <w:t xml:space="preserve">to excellent </w:t>
      </w:r>
      <w:r w:rsidRPr="009526D2">
        <w:rPr>
          <w:rFonts w:cs="Arial"/>
          <w:szCs w:val="22"/>
        </w:rPr>
        <w:t xml:space="preserve">content understanding demonstrated with good detail.  </w:t>
      </w:r>
      <w:r w:rsidR="00851F24" w:rsidRPr="009526D2">
        <w:rPr>
          <w:rFonts w:cs="Arial"/>
          <w:szCs w:val="22"/>
        </w:rPr>
        <w:t>Notes</w:t>
      </w:r>
      <w:r w:rsidRPr="009526D2">
        <w:rPr>
          <w:rFonts w:cs="Arial"/>
          <w:szCs w:val="22"/>
        </w:rPr>
        <w:t xml:space="preserve"> </w:t>
      </w:r>
      <w:r w:rsidR="00851F24" w:rsidRPr="009526D2">
        <w:rPr>
          <w:rFonts w:cs="Arial"/>
          <w:szCs w:val="22"/>
        </w:rPr>
        <w:t xml:space="preserve">some </w:t>
      </w:r>
      <w:r w:rsidRPr="009526D2">
        <w:rPr>
          <w:rFonts w:cs="Arial"/>
          <w:szCs w:val="22"/>
        </w:rPr>
        <w:t xml:space="preserve">specific </w:t>
      </w:r>
      <w:r w:rsidR="00851F24" w:rsidRPr="009526D2">
        <w:rPr>
          <w:rFonts w:cs="Arial"/>
          <w:szCs w:val="22"/>
        </w:rPr>
        <w:t>roles.  Includes stronger references to source</w:t>
      </w:r>
      <w:r w:rsidR="00293E4A" w:rsidRPr="009526D2">
        <w:rPr>
          <w:rFonts w:cs="Arial"/>
          <w:szCs w:val="22"/>
        </w:rPr>
        <w:t xml:space="preserve"> with direct quotations (4)</w:t>
      </w:r>
      <w:r w:rsidR="002F7D63" w:rsidRPr="009526D2">
        <w:rPr>
          <w:rFonts w:cs="Arial"/>
          <w:szCs w:val="22"/>
        </w:rPr>
        <w:t>.  May include other examples.</w:t>
      </w:r>
    </w:p>
    <w:p w:rsidR="001C0CBC" w:rsidRPr="009526D2" w:rsidRDefault="001C0CBC" w:rsidP="00807DAD">
      <w:pPr>
        <w:tabs>
          <w:tab w:val="left" w:pos="720"/>
          <w:tab w:val="right" w:pos="9360"/>
        </w:tabs>
        <w:rPr>
          <w:rFonts w:cs="Arial"/>
          <w:szCs w:val="22"/>
        </w:rPr>
      </w:pPr>
    </w:p>
    <w:p w:rsidR="001C0CBC" w:rsidRPr="009526D2" w:rsidRDefault="001C0CBC" w:rsidP="00807DAD">
      <w:pPr>
        <w:tabs>
          <w:tab w:val="left" w:pos="720"/>
          <w:tab w:val="right" w:pos="9360"/>
        </w:tabs>
        <w:rPr>
          <w:rFonts w:cs="Arial"/>
          <w:szCs w:val="22"/>
        </w:rPr>
      </w:pPr>
    </w:p>
    <w:p w:rsidR="006E3725" w:rsidRPr="009526D2" w:rsidRDefault="007508A2" w:rsidP="005B6159">
      <w:pPr>
        <w:pStyle w:val="ListParagraph"/>
        <w:numPr>
          <w:ilvl w:val="0"/>
          <w:numId w:val="8"/>
        </w:numPr>
        <w:ind w:hanging="720"/>
        <w:rPr>
          <w:rFonts w:cs="Arial"/>
          <w:color w:val="0070C0"/>
          <w:szCs w:val="22"/>
        </w:rPr>
      </w:pPr>
      <w:r w:rsidRPr="009526D2">
        <w:rPr>
          <w:rFonts w:cs="Arial"/>
          <w:color w:val="0070C0"/>
          <w:szCs w:val="22"/>
        </w:rPr>
        <w:t>‘</w:t>
      </w:r>
      <w:r w:rsidR="006E3725" w:rsidRPr="009526D2">
        <w:rPr>
          <w:rFonts w:cs="Arial"/>
          <w:color w:val="0070C0"/>
          <w:szCs w:val="22"/>
        </w:rPr>
        <w:t>Private citizens have very</w:t>
      </w:r>
      <w:r w:rsidR="00310D00">
        <w:rPr>
          <w:rFonts w:cs="Arial"/>
          <w:color w:val="0070C0"/>
          <w:szCs w:val="22"/>
        </w:rPr>
        <w:t xml:space="preserve"> little impact on lawmaking in p</w:t>
      </w:r>
      <w:r w:rsidR="006E3725" w:rsidRPr="009526D2">
        <w:rPr>
          <w:rFonts w:cs="Arial"/>
          <w:color w:val="0070C0"/>
          <w:szCs w:val="22"/>
        </w:rPr>
        <w:t>arliament.</w:t>
      </w:r>
      <w:r w:rsidRPr="009526D2">
        <w:rPr>
          <w:rFonts w:cs="Arial"/>
          <w:color w:val="0070C0"/>
          <w:szCs w:val="22"/>
        </w:rPr>
        <w:t>’</w:t>
      </w:r>
      <w:r w:rsidR="006E3725" w:rsidRPr="009526D2">
        <w:rPr>
          <w:rFonts w:cs="Arial"/>
          <w:color w:val="0070C0"/>
          <w:szCs w:val="22"/>
        </w:rPr>
        <w:t xml:space="preserve"> Discuss. </w:t>
      </w:r>
      <w:r w:rsidR="001C0CBC" w:rsidRPr="009526D2">
        <w:rPr>
          <w:rFonts w:cs="Arial"/>
          <w:color w:val="0070C0"/>
          <w:szCs w:val="22"/>
        </w:rPr>
        <w:tab/>
      </w:r>
    </w:p>
    <w:p w:rsidR="001C0CBC" w:rsidRPr="009526D2" w:rsidRDefault="001C0CBC" w:rsidP="006E3725">
      <w:pPr>
        <w:pStyle w:val="paragraph"/>
        <w:ind w:left="1080"/>
        <w:jc w:val="right"/>
        <w:textAlignment w:val="baseline"/>
        <w:rPr>
          <w:rFonts w:ascii="Arial" w:hAnsi="Arial" w:cs="Arial"/>
          <w:sz w:val="22"/>
          <w:szCs w:val="22"/>
        </w:rPr>
      </w:pPr>
      <w:r w:rsidRPr="009526D2">
        <w:rPr>
          <w:rFonts w:ascii="Arial" w:hAnsi="Arial" w:cs="Arial"/>
          <w:sz w:val="22"/>
          <w:szCs w:val="22"/>
        </w:rPr>
        <w:t>(6 marks)</w:t>
      </w:r>
    </w:p>
    <w:p w:rsidR="004D25AF" w:rsidRPr="00310D00" w:rsidRDefault="004D25AF" w:rsidP="004D25AF">
      <w:pPr>
        <w:tabs>
          <w:tab w:val="left" w:pos="720"/>
          <w:tab w:val="right" w:pos="9360"/>
        </w:tabs>
        <w:rPr>
          <w:rFonts w:cs="Arial"/>
          <w:b/>
          <w:szCs w:val="22"/>
        </w:rPr>
      </w:pPr>
      <w:r w:rsidRPr="00310D00">
        <w:rPr>
          <w:rFonts w:cs="Arial"/>
          <w:b/>
          <w:szCs w:val="22"/>
        </w:rPr>
        <w:t>Content criteria:</w:t>
      </w:r>
    </w:p>
    <w:p w:rsidR="004D25AF" w:rsidRPr="009526D2" w:rsidRDefault="004D25AF" w:rsidP="005B6159">
      <w:pPr>
        <w:pStyle w:val="ListParagraph"/>
        <w:numPr>
          <w:ilvl w:val="0"/>
          <w:numId w:val="15"/>
        </w:numPr>
        <w:tabs>
          <w:tab w:val="left" w:pos="720"/>
          <w:tab w:val="right" w:pos="9360"/>
        </w:tabs>
        <w:rPr>
          <w:rFonts w:cs="Arial"/>
          <w:szCs w:val="22"/>
        </w:rPr>
      </w:pPr>
      <w:r w:rsidRPr="009526D2">
        <w:rPr>
          <w:rFonts w:cs="Arial"/>
          <w:szCs w:val="22"/>
        </w:rPr>
        <w:t xml:space="preserve">Students </w:t>
      </w:r>
      <w:r w:rsidR="002F7D63" w:rsidRPr="009526D2">
        <w:rPr>
          <w:rFonts w:cs="Arial"/>
          <w:szCs w:val="22"/>
        </w:rPr>
        <w:t>are not required to</w:t>
      </w:r>
      <w:r w:rsidRPr="009526D2">
        <w:rPr>
          <w:rFonts w:cs="Arial"/>
          <w:szCs w:val="22"/>
        </w:rPr>
        <w:t xml:space="preserve"> </w:t>
      </w:r>
      <w:r w:rsidR="00C82828" w:rsidRPr="009526D2">
        <w:rPr>
          <w:rFonts w:cs="Arial"/>
          <w:szCs w:val="22"/>
        </w:rPr>
        <w:t>reference Source 1</w:t>
      </w:r>
    </w:p>
    <w:p w:rsidR="00C82828" w:rsidRPr="009526D2" w:rsidRDefault="00C82828" w:rsidP="005B6159">
      <w:pPr>
        <w:pStyle w:val="ListParagraph"/>
        <w:numPr>
          <w:ilvl w:val="0"/>
          <w:numId w:val="15"/>
        </w:numPr>
        <w:tabs>
          <w:tab w:val="left" w:pos="720"/>
          <w:tab w:val="right" w:pos="9360"/>
        </w:tabs>
        <w:rPr>
          <w:rFonts w:cs="Arial"/>
          <w:szCs w:val="22"/>
        </w:rPr>
      </w:pPr>
      <w:r w:rsidRPr="009526D2">
        <w:rPr>
          <w:rFonts w:cs="Arial"/>
          <w:szCs w:val="22"/>
        </w:rPr>
        <w:t>Must remain focused on parliamentary law-making and not law-making in the courts.</w:t>
      </w:r>
    </w:p>
    <w:p w:rsidR="00C82828" w:rsidRPr="009526D2" w:rsidRDefault="00C82828" w:rsidP="005B6159">
      <w:pPr>
        <w:pStyle w:val="ListParagraph"/>
        <w:numPr>
          <w:ilvl w:val="0"/>
          <w:numId w:val="15"/>
        </w:numPr>
        <w:tabs>
          <w:tab w:val="left" w:pos="720"/>
          <w:tab w:val="right" w:pos="9360"/>
        </w:tabs>
        <w:rPr>
          <w:rFonts w:cs="Arial"/>
          <w:szCs w:val="22"/>
        </w:rPr>
      </w:pPr>
      <w:r w:rsidRPr="009526D2">
        <w:rPr>
          <w:rFonts w:cs="Arial"/>
          <w:szCs w:val="22"/>
        </w:rPr>
        <w:t>Generally</w:t>
      </w:r>
      <w:r w:rsidR="00747E44" w:rsidRPr="009526D2">
        <w:rPr>
          <w:rFonts w:cs="Arial"/>
          <w:szCs w:val="22"/>
        </w:rPr>
        <w:t xml:space="preserve"> speaking,</w:t>
      </w:r>
      <w:r w:rsidRPr="009526D2">
        <w:rPr>
          <w:rFonts w:cs="Arial"/>
          <w:szCs w:val="22"/>
        </w:rPr>
        <w:t xml:space="preserve"> individual</w:t>
      </w:r>
      <w:r w:rsidR="00747E44" w:rsidRPr="009526D2">
        <w:rPr>
          <w:rFonts w:cs="Arial"/>
          <w:szCs w:val="22"/>
        </w:rPr>
        <w:t>s</w:t>
      </w:r>
      <w:r w:rsidRPr="009526D2">
        <w:rPr>
          <w:rFonts w:cs="Arial"/>
          <w:szCs w:val="22"/>
        </w:rPr>
        <w:t xml:space="preserve"> have limited impact on law-making due to </w:t>
      </w:r>
      <w:r w:rsidR="00747E44" w:rsidRPr="009526D2">
        <w:rPr>
          <w:rFonts w:cs="Arial"/>
          <w:szCs w:val="22"/>
        </w:rPr>
        <w:t xml:space="preserve">their </w:t>
      </w:r>
      <w:r w:rsidRPr="009526D2">
        <w:rPr>
          <w:rFonts w:cs="Arial"/>
          <w:szCs w:val="22"/>
        </w:rPr>
        <w:t>lack of resources and influence</w:t>
      </w:r>
      <w:r w:rsidR="00747E44" w:rsidRPr="009526D2">
        <w:rPr>
          <w:rFonts w:cs="Arial"/>
          <w:szCs w:val="22"/>
        </w:rPr>
        <w:t>.</w:t>
      </w:r>
    </w:p>
    <w:p w:rsidR="003F151E" w:rsidRPr="009526D2" w:rsidRDefault="003F151E" w:rsidP="005B6159">
      <w:pPr>
        <w:pStyle w:val="ListParagraph"/>
        <w:numPr>
          <w:ilvl w:val="0"/>
          <w:numId w:val="15"/>
        </w:numPr>
        <w:tabs>
          <w:tab w:val="left" w:pos="720"/>
          <w:tab w:val="right" w:pos="9360"/>
        </w:tabs>
        <w:rPr>
          <w:rFonts w:cs="Arial"/>
          <w:szCs w:val="22"/>
        </w:rPr>
      </w:pPr>
      <w:r w:rsidRPr="009526D2">
        <w:rPr>
          <w:rFonts w:cs="Arial"/>
          <w:szCs w:val="22"/>
        </w:rPr>
        <w:t>Students must not use any independent MP as a “private citizen”, even though they may be “individuals”</w:t>
      </w:r>
      <w:r w:rsidR="00747E44" w:rsidRPr="009526D2">
        <w:rPr>
          <w:rFonts w:cs="Arial"/>
          <w:szCs w:val="22"/>
        </w:rPr>
        <w:t>.</w:t>
      </w:r>
    </w:p>
    <w:p w:rsidR="004D25AF" w:rsidRPr="009526D2" w:rsidRDefault="004D25AF" w:rsidP="004D25AF">
      <w:pPr>
        <w:tabs>
          <w:tab w:val="left" w:pos="720"/>
          <w:tab w:val="right" w:pos="9360"/>
        </w:tabs>
        <w:rPr>
          <w:rFonts w:cs="Arial"/>
          <w:szCs w:val="22"/>
        </w:rPr>
      </w:pPr>
    </w:p>
    <w:p w:rsidR="004D25AF" w:rsidRPr="00310D00" w:rsidRDefault="004D25AF" w:rsidP="004D25AF">
      <w:pPr>
        <w:tabs>
          <w:tab w:val="left" w:pos="720"/>
          <w:tab w:val="right" w:pos="9360"/>
        </w:tabs>
        <w:rPr>
          <w:rFonts w:cs="Arial"/>
          <w:b/>
          <w:szCs w:val="22"/>
        </w:rPr>
      </w:pPr>
      <w:r w:rsidRPr="00310D00">
        <w:rPr>
          <w:rFonts w:cs="Arial"/>
          <w:b/>
          <w:szCs w:val="22"/>
        </w:rPr>
        <w:t>Examples:</w:t>
      </w:r>
    </w:p>
    <w:p w:rsidR="00293E4A" w:rsidRPr="009526D2" w:rsidRDefault="00293E4A" w:rsidP="005B6159">
      <w:pPr>
        <w:pStyle w:val="ListParagraph"/>
        <w:numPr>
          <w:ilvl w:val="0"/>
          <w:numId w:val="15"/>
        </w:numPr>
        <w:tabs>
          <w:tab w:val="left" w:pos="720"/>
          <w:tab w:val="right" w:pos="9360"/>
        </w:tabs>
        <w:rPr>
          <w:rFonts w:cs="Arial"/>
          <w:szCs w:val="22"/>
        </w:rPr>
      </w:pPr>
      <w:r w:rsidRPr="009526D2">
        <w:rPr>
          <w:rFonts w:cs="Arial"/>
          <w:szCs w:val="22"/>
        </w:rPr>
        <w:t>Some individuals can significantly influence law-making.  The following are examples of some who have.  Format (name, influential factors, impact)…</w:t>
      </w:r>
    </w:p>
    <w:p w:rsidR="00293E4A" w:rsidRPr="009526D2" w:rsidRDefault="00E8403C" w:rsidP="005B6159">
      <w:pPr>
        <w:pStyle w:val="ListParagraph"/>
        <w:numPr>
          <w:ilvl w:val="1"/>
          <w:numId w:val="15"/>
        </w:numPr>
        <w:tabs>
          <w:tab w:val="left" w:pos="720"/>
          <w:tab w:val="right" w:pos="9360"/>
        </w:tabs>
        <w:rPr>
          <w:rFonts w:cs="Arial"/>
          <w:szCs w:val="22"/>
        </w:rPr>
      </w:pPr>
      <w:r>
        <w:rPr>
          <w:rFonts w:cs="Arial"/>
          <w:b/>
          <w:szCs w:val="22"/>
        </w:rPr>
        <w:t>Ant</w:t>
      </w:r>
      <w:r w:rsidR="00604426" w:rsidRPr="009526D2">
        <w:rPr>
          <w:rFonts w:cs="Arial"/>
          <w:b/>
          <w:szCs w:val="22"/>
        </w:rPr>
        <w:t>ony Green</w:t>
      </w:r>
      <w:r w:rsidR="00293E4A" w:rsidRPr="009526D2">
        <w:rPr>
          <w:rFonts w:cs="Arial"/>
          <w:szCs w:val="22"/>
        </w:rPr>
        <w:t>, election expert, report to parliament on electoral reform influence Senate electoral reform in 2016</w:t>
      </w:r>
    </w:p>
    <w:p w:rsidR="00293E4A" w:rsidRPr="009526D2" w:rsidRDefault="00604426" w:rsidP="005B6159">
      <w:pPr>
        <w:pStyle w:val="ListParagraph"/>
        <w:numPr>
          <w:ilvl w:val="1"/>
          <w:numId w:val="15"/>
        </w:numPr>
        <w:tabs>
          <w:tab w:val="left" w:pos="720"/>
          <w:tab w:val="right" w:pos="9360"/>
        </w:tabs>
        <w:rPr>
          <w:rFonts w:cs="Arial"/>
          <w:szCs w:val="22"/>
        </w:rPr>
      </w:pPr>
      <w:r w:rsidRPr="009526D2">
        <w:rPr>
          <w:rFonts w:cs="Arial"/>
          <w:b/>
          <w:szCs w:val="22"/>
        </w:rPr>
        <w:t>Alan Finkel</w:t>
      </w:r>
      <w:r w:rsidR="00293E4A" w:rsidRPr="009526D2">
        <w:rPr>
          <w:rFonts w:cs="Arial"/>
          <w:szCs w:val="22"/>
        </w:rPr>
        <w:t>, Chief Scientist, Finkel Report 2017 made 50 recommendations for energy market reform, 49 of which were adopted by the government and supported by the opposition</w:t>
      </w:r>
    </w:p>
    <w:p w:rsidR="00293E4A" w:rsidRPr="009526D2" w:rsidRDefault="00604426" w:rsidP="005B6159">
      <w:pPr>
        <w:pStyle w:val="ListParagraph"/>
        <w:numPr>
          <w:ilvl w:val="1"/>
          <w:numId w:val="15"/>
        </w:numPr>
        <w:tabs>
          <w:tab w:val="left" w:pos="720"/>
          <w:tab w:val="right" w:pos="9360"/>
        </w:tabs>
        <w:rPr>
          <w:rFonts w:cs="Arial"/>
          <w:szCs w:val="22"/>
        </w:rPr>
      </w:pPr>
      <w:r w:rsidRPr="009526D2">
        <w:rPr>
          <w:rFonts w:cs="Arial"/>
          <w:b/>
          <w:szCs w:val="22"/>
        </w:rPr>
        <w:t>Ron Williams</w:t>
      </w:r>
      <w:r w:rsidR="00293E4A" w:rsidRPr="009526D2">
        <w:rPr>
          <w:rFonts w:cs="Arial"/>
          <w:szCs w:val="22"/>
        </w:rPr>
        <w:t>, motivated individual, in first HCA case (Williams 2012), forced the amendment of many Acts so that government programs formerly funded by the executive without legislative authority could continue to be funded (they required authorising Acts after the HCA decision)</w:t>
      </w:r>
    </w:p>
    <w:p w:rsidR="00293E4A" w:rsidRPr="009526D2" w:rsidRDefault="00604426" w:rsidP="005B6159">
      <w:pPr>
        <w:pStyle w:val="ListParagraph"/>
        <w:numPr>
          <w:ilvl w:val="1"/>
          <w:numId w:val="15"/>
        </w:numPr>
        <w:tabs>
          <w:tab w:val="left" w:pos="720"/>
          <w:tab w:val="right" w:pos="9360"/>
        </w:tabs>
        <w:rPr>
          <w:rFonts w:cs="Arial"/>
          <w:szCs w:val="22"/>
        </w:rPr>
      </w:pPr>
      <w:r w:rsidRPr="009526D2">
        <w:rPr>
          <w:rFonts w:cs="Arial"/>
          <w:b/>
          <w:szCs w:val="22"/>
        </w:rPr>
        <w:t>Ron Williams</w:t>
      </w:r>
      <w:r w:rsidR="00293E4A" w:rsidRPr="009526D2">
        <w:rPr>
          <w:rFonts w:cs="Arial"/>
          <w:szCs w:val="22"/>
        </w:rPr>
        <w:t>, motivated individual, in second HCA case (Williams 2014) had the Financial Management and accountability Act declared ultra vires and forced legislative changes to make chaplaincy program grants to the states</w:t>
      </w:r>
    </w:p>
    <w:p w:rsidR="00293E4A" w:rsidRPr="009526D2" w:rsidRDefault="00293E4A" w:rsidP="005B6159">
      <w:pPr>
        <w:pStyle w:val="ListParagraph"/>
        <w:numPr>
          <w:ilvl w:val="1"/>
          <w:numId w:val="15"/>
        </w:numPr>
        <w:tabs>
          <w:tab w:val="left" w:pos="720"/>
          <w:tab w:val="right" w:pos="9360"/>
        </w:tabs>
        <w:rPr>
          <w:rFonts w:cs="Arial"/>
          <w:szCs w:val="22"/>
        </w:rPr>
      </w:pPr>
      <w:r w:rsidRPr="009526D2">
        <w:rPr>
          <w:rFonts w:cs="Arial"/>
          <w:szCs w:val="22"/>
        </w:rPr>
        <w:t>Any other relevant private citizen example.</w:t>
      </w:r>
    </w:p>
    <w:p w:rsidR="00293E4A" w:rsidRPr="009526D2" w:rsidRDefault="00293E4A" w:rsidP="004D25AF">
      <w:pPr>
        <w:tabs>
          <w:tab w:val="left" w:pos="720"/>
          <w:tab w:val="right" w:pos="9360"/>
        </w:tabs>
        <w:rPr>
          <w:rFonts w:cs="Arial"/>
          <w:szCs w:val="22"/>
        </w:rPr>
      </w:pPr>
    </w:p>
    <w:p w:rsidR="004D25AF" w:rsidRPr="00310D00" w:rsidRDefault="004D25AF" w:rsidP="004D25AF">
      <w:pPr>
        <w:tabs>
          <w:tab w:val="left" w:pos="720"/>
          <w:tab w:val="right" w:pos="9360"/>
        </w:tabs>
        <w:rPr>
          <w:rFonts w:cs="Arial"/>
          <w:b/>
          <w:szCs w:val="22"/>
        </w:rPr>
      </w:pPr>
      <w:r w:rsidRPr="00310D00">
        <w:rPr>
          <w:rFonts w:cs="Arial"/>
          <w:b/>
          <w:szCs w:val="22"/>
        </w:rPr>
        <w:t>Mark allocation:</w:t>
      </w:r>
    </w:p>
    <w:p w:rsidR="004D25AF" w:rsidRPr="009526D2" w:rsidRDefault="004D25AF" w:rsidP="001E2510">
      <w:pPr>
        <w:pStyle w:val="ListParagraph"/>
        <w:numPr>
          <w:ilvl w:val="0"/>
          <w:numId w:val="15"/>
        </w:numPr>
        <w:tabs>
          <w:tab w:val="left" w:pos="720"/>
          <w:tab w:val="right" w:pos="9360"/>
        </w:tabs>
        <w:rPr>
          <w:rFonts w:cs="Arial"/>
          <w:szCs w:val="22"/>
        </w:rPr>
      </w:pPr>
      <w:r w:rsidRPr="009526D2">
        <w:rPr>
          <w:rFonts w:cs="Arial"/>
          <w:szCs w:val="22"/>
        </w:rPr>
        <w:t>0-1 mark = limited content understanding demonstrated but lacks detail and/or definitions</w:t>
      </w:r>
      <w:r w:rsidR="00293E4A" w:rsidRPr="009526D2">
        <w:rPr>
          <w:rFonts w:cs="Arial"/>
          <w:szCs w:val="22"/>
        </w:rPr>
        <w:t>, examples.  Fails to identify</w:t>
      </w:r>
      <w:r w:rsidRPr="009526D2">
        <w:rPr>
          <w:rFonts w:cs="Arial"/>
          <w:szCs w:val="22"/>
        </w:rPr>
        <w:t xml:space="preserve"> relevant </w:t>
      </w:r>
      <w:r w:rsidR="00293E4A" w:rsidRPr="009526D2">
        <w:rPr>
          <w:rFonts w:cs="Arial"/>
          <w:szCs w:val="22"/>
        </w:rPr>
        <w:t>examples</w:t>
      </w:r>
      <w:r w:rsidRPr="009526D2">
        <w:rPr>
          <w:rFonts w:cs="Arial"/>
          <w:szCs w:val="22"/>
        </w:rPr>
        <w:t>.</w:t>
      </w:r>
      <w:r w:rsidR="00293E4A" w:rsidRPr="009526D2">
        <w:rPr>
          <w:rFonts w:cs="Arial"/>
          <w:szCs w:val="22"/>
        </w:rPr>
        <w:t xml:space="preserve">  Do not reference Source 1</w:t>
      </w:r>
    </w:p>
    <w:p w:rsidR="004D25AF" w:rsidRPr="009526D2" w:rsidRDefault="004D25AF" w:rsidP="001E2510">
      <w:pPr>
        <w:pStyle w:val="ListParagraph"/>
        <w:numPr>
          <w:ilvl w:val="0"/>
          <w:numId w:val="15"/>
        </w:numPr>
        <w:tabs>
          <w:tab w:val="left" w:pos="720"/>
          <w:tab w:val="right" w:pos="9360"/>
        </w:tabs>
        <w:rPr>
          <w:rFonts w:cs="Arial"/>
          <w:szCs w:val="22"/>
        </w:rPr>
      </w:pPr>
      <w:r w:rsidRPr="009526D2">
        <w:rPr>
          <w:rFonts w:cs="Arial"/>
          <w:szCs w:val="22"/>
        </w:rPr>
        <w:t xml:space="preserve">1-2 marks = some content understanding demonstrated but lacks detail and/or definitions, examples.  May </w:t>
      </w:r>
      <w:r w:rsidR="00293E4A" w:rsidRPr="009526D2">
        <w:rPr>
          <w:rFonts w:cs="Arial"/>
          <w:szCs w:val="22"/>
        </w:rPr>
        <w:t xml:space="preserve">identify </w:t>
      </w:r>
      <w:r w:rsidRPr="009526D2">
        <w:rPr>
          <w:rFonts w:cs="Arial"/>
          <w:szCs w:val="22"/>
        </w:rPr>
        <w:t xml:space="preserve">relevant </w:t>
      </w:r>
      <w:r w:rsidR="00293E4A" w:rsidRPr="009526D2">
        <w:rPr>
          <w:rFonts w:cs="Arial"/>
          <w:szCs w:val="22"/>
        </w:rPr>
        <w:t>examples.  Attempts to reference source.</w:t>
      </w:r>
    </w:p>
    <w:p w:rsidR="004D25AF" w:rsidRPr="009526D2" w:rsidRDefault="004D25AF" w:rsidP="001E2510">
      <w:pPr>
        <w:pStyle w:val="ListParagraph"/>
        <w:numPr>
          <w:ilvl w:val="0"/>
          <w:numId w:val="15"/>
        </w:numPr>
        <w:tabs>
          <w:tab w:val="left" w:pos="720"/>
          <w:tab w:val="right" w:pos="9360"/>
        </w:tabs>
        <w:rPr>
          <w:rFonts w:cs="Arial"/>
          <w:szCs w:val="22"/>
        </w:rPr>
      </w:pPr>
      <w:r w:rsidRPr="009526D2">
        <w:rPr>
          <w:rFonts w:cs="Arial"/>
          <w:szCs w:val="22"/>
        </w:rPr>
        <w:t xml:space="preserve">2-3 marks = adequate content understanding demonstrated with some detail.  Lacks accurate and or specific examples (uses general examples). </w:t>
      </w:r>
      <w:r w:rsidR="00293E4A" w:rsidRPr="009526D2">
        <w:rPr>
          <w:rFonts w:cs="Arial"/>
          <w:szCs w:val="22"/>
        </w:rPr>
        <w:t xml:space="preserve"> Some general source references</w:t>
      </w:r>
    </w:p>
    <w:p w:rsidR="004D25AF" w:rsidRPr="009526D2" w:rsidRDefault="004D25AF" w:rsidP="001E2510">
      <w:pPr>
        <w:pStyle w:val="ListParagraph"/>
        <w:numPr>
          <w:ilvl w:val="0"/>
          <w:numId w:val="15"/>
        </w:numPr>
        <w:tabs>
          <w:tab w:val="left" w:pos="720"/>
          <w:tab w:val="right" w:pos="9360"/>
        </w:tabs>
        <w:rPr>
          <w:rFonts w:cs="Arial"/>
          <w:szCs w:val="22"/>
        </w:rPr>
      </w:pPr>
      <w:r w:rsidRPr="009526D2">
        <w:rPr>
          <w:rFonts w:cs="Arial"/>
          <w:szCs w:val="22"/>
        </w:rPr>
        <w:t>3-4 marks = good content understanding demonstrated with good detail.  Gives good specific examples (e.g. good examples, explanations, references</w:t>
      </w:r>
      <w:r w:rsidR="00293E4A" w:rsidRPr="009526D2">
        <w:rPr>
          <w:rFonts w:cs="Arial"/>
          <w:szCs w:val="22"/>
        </w:rPr>
        <w:t xml:space="preserve"> to legislation affected)</w:t>
      </w:r>
      <w:r w:rsidRPr="009526D2">
        <w:rPr>
          <w:rFonts w:cs="Arial"/>
          <w:szCs w:val="22"/>
        </w:rPr>
        <w:t xml:space="preserve">.  </w:t>
      </w:r>
      <w:r w:rsidR="00293E4A" w:rsidRPr="009526D2">
        <w:rPr>
          <w:rFonts w:cs="Arial"/>
          <w:szCs w:val="22"/>
        </w:rPr>
        <w:t>Specific source references are made but may not be well integrated.</w:t>
      </w:r>
    </w:p>
    <w:p w:rsidR="004D25AF" w:rsidRDefault="004D25AF" w:rsidP="001E2510">
      <w:pPr>
        <w:pStyle w:val="ListParagraph"/>
        <w:numPr>
          <w:ilvl w:val="0"/>
          <w:numId w:val="15"/>
        </w:numPr>
        <w:tabs>
          <w:tab w:val="left" w:pos="720"/>
          <w:tab w:val="right" w:pos="9360"/>
        </w:tabs>
        <w:rPr>
          <w:rFonts w:cs="Arial"/>
          <w:szCs w:val="22"/>
        </w:rPr>
      </w:pPr>
      <w:r w:rsidRPr="009526D2">
        <w:rPr>
          <w:rFonts w:cs="Arial"/>
          <w:szCs w:val="22"/>
        </w:rPr>
        <w:t>5</w:t>
      </w:r>
      <w:r w:rsidR="00293E4A" w:rsidRPr="009526D2">
        <w:rPr>
          <w:rFonts w:cs="Arial"/>
          <w:szCs w:val="22"/>
        </w:rPr>
        <w:t>-6</w:t>
      </w:r>
      <w:r w:rsidRPr="009526D2">
        <w:rPr>
          <w:rFonts w:cs="Arial"/>
          <w:szCs w:val="22"/>
        </w:rPr>
        <w:t xml:space="preserve"> marks = excellent content knowledge demonstrated with </w:t>
      </w:r>
      <w:r w:rsidR="00293E4A" w:rsidRPr="009526D2">
        <w:rPr>
          <w:rFonts w:cs="Arial"/>
          <w:szCs w:val="22"/>
        </w:rPr>
        <w:t>detail (e.g. excellent examples with affected legislation</w:t>
      </w:r>
      <w:r w:rsidRPr="009526D2">
        <w:rPr>
          <w:rFonts w:cs="Arial"/>
          <w:szCs w:val="22"/>
        </w:rPr>
        <w:t xml:space="preserve">).  </w:t>
      </w:r>
      <w:r w:rsidR="00293E4A" w:rsidRPr="009526D2">
        <w:rPr>
          <w:rFonts w:cs="Arial"/>
          <w:szCs w:val="22"/>
        </w:rPr>
        <w:t>Specific references to source integrated in the response</w:t>
      </w:r>
      <w:r w:rsidR="00310D00">
        <w:rPr>
          <w:rFonts w:cs="Arial"/>
          <w:szCs w:val="22"/>
        </w:rPr>
        <w:t>.</w:t>
      </w:r>
    </w:p>
    <w:p w:rsidR="00310D00" w:rsidRDefault="00310D00" w:rsidP="00235CBF">
      <w:pPr>
        <w:tabs>
          <w:tab w:val="left" w:pos="720"/>
          <w:tab w:val="right" w:pos="9360"/>
        </w:tabs>
        <w:rPr>
          <w:rFonts w:cs="Arial"/>
          <w:szCs w:val="22"/>
        </w:rPr>
      </w:pPr>
    </w:p>
    <w:p w:rsidR="00235CBF" w:rsidRPr="00235CBF" w:rsidRDefault="00235CBF" w:rsidP="00235CBF">
      <w:pPr>
        <w:tabs>
          <w:tab w:val="left" w:pos="720"/>
          <w:tab w:val="right" w:pos="9360"/>
        </w:tabs>
        <w:rPr>
          <w:rFonts w:cs="Arial"/>
          <w:szCs w:val="22"/>
        </w:rPr>
      </w:pPr>
    </w:p>
    <w:p w:rsidR="001C0CBC" w:rsidRPr="00235CBF" w:rsidRDefault="00235CBF" w:rsidP="00235CBF">
      <w:pPr>
        <w:pStyle w:val="ListParagraph"/>
        <w:numPr>
          <w:ilvl w:val="0"/>
          <w:numId w:val="8"/>
        </w:numPr>
        <w:ind w:hanging="720"/>
        <w:rPr>
          <w:rFonts w:cs="Arial"/>
          <w:color w:val="0070C0"/>
          <w:szCs w:val="22"/>
        </w:rPr>
      </w:pPr>
      <w:r w:rsidRPr="00235CBF">
        <w:rPr>
          <w:color w:val="0070C0"/>
        </w:rPr>
        <w:t xml:space="preserve">Evaluate the impact </w:t>
      </w:r>
      <w:r w:rsidR="00210CDE">
        <w:rPr>
          <w:color w:val="0070C0"/>
        </w:rPr>
        <w:t>of an</w:t>
      </w:r>
      <w:r w:rsidR="006E3725" w:rsidRPr="00235CBF">
        <w:rPr>
          <w:color w:val="0070C0"/>
        </w:rPr>
        <w:t xml:space="preserve"> </w:t>
      </w:r>
      <w:r w:rsidRPr="00235CBF">
        <w:rPr>
          <w:color w:val="0070C0"/>
        </w:rPr>
        <w:t>in</w:t>
      </w:r>
      <w:r w:rsidR="00210CDE">
        <w:rPr>
          <w:color w:val="0070C0"/>
        </w:rPr>
        <w:t>dividual</w:t>
      </w:r>
      <w:r w:rsidRPr="00235CBF">
        <w:rPr>
          <w:color w:val="0070C0"/>
        </w:rPr>
        <w:t xml:space="preserve"> </w:t>
      </w:r>
      <w:r w:rsidRPr="00210CDE">
        <w:rPr>
          <w:b/>
          <w:color w:val="0070C0"/>
        </w:rPr>
        <w:t>or</w:t>
      </w:r>
      <w:r w:rsidRPr="00235CBF">
        <w:rPr>
          <w:color w:val="0070C0"/>
        </w:rPr>
        <w:t xml:space="preserve"> </w:t>
      </w:r>
      <w:r w:rsidR="00210CDE">
        <w:rPr>
          <w:color w:val="0070C0"/>
        </w:rPr>
        <w:t xml:space="preserve">a </w:t>
      </w:r>
      <w:r w:rsidRPr="00235CBF">
        <w:rPr>
          <w:color w:val="0070C0"/>
        </w:rPr>
        <w:t>pressure group</w:t>
      </w:r>
      <w:r w:rsidR="007508A2" w:rsidRPr="00235CBF">
        <w:rPr>
          <w:color w:val="0070C0"/>
        </w:rPr>
        <w:t xml:space="preserve"> </w:t>
      </w:r>
      <w:r w:rsidRPr="00235CBF">
        <w:rPr>
          <w:color w:val="0070C0"/>
        </w:rPr>
        <w:t>on lawmaking through the</w:t>
      </w:r>
      <w:r w:rsidR="00210CDE">
        <w:rPr>
          <w:color w:val="0070C0"/>
        </w:rPr>
        <w:t xml:space="preserve"> </w:t>
      </w:r>
      <w:r w:rsidR="006E3725" w:rsidRPr="00235CBF">
        <w:rPr>
          <w:color w:val="0070C0"/>
        </w:rPr>
        <w:t>courts.  </w:t>
      </w:r>
      <w:r w:rsidR="00310D00" w:rsidRPr="00235CBF">
        <w:rPr>
          <w:rFonts w:cs="Arial"/>
          <w:color w:val="0070C0"/>
          <w:szCs w:val="22"/>
        </w:rPr>
        <w:t xml:space="preserve">  </w:t>
      </w:r>
      <w:r w:rsidR="00310D00" w:rsidRPr="00235CBF">
        <w:rPr>
          <w:rFonts w:cs="Arial"/>
          <w:color w:val="0070C0"/>
          <w:szCs w:val="22"/>
        </w:rPr>
        <w:tab/>
      </w:r>
      <w:r w:rsidR="00310D00" w:rsidRPr="00235CBF">
        <w:rPr>
          <w:rFonts w:cs="Arial"/>
          <w:color w:val="0070C0"/>
          <w:szCs w:val="22"/>
        </w:rPr>
        <w:tab/>
      </w:r>
      <w:r w:rsidR="00310D00" w:rsidRPr="00235CBF">
        <w:rPr>
          <w:rFonts w:cs="Arial"/>
          <w:color w:val="0070C0"/>
          <w:szCs w:val="22"/>
        </w:rPr>
        <w:tab/>
      </w:r>
      <w:r w:rsidR="00310D00" w:rsidRPr="00235CBF">
        <w:rPr>
          <w:rFonts w:cs="Arial"/>
          <w:color w:val="0070C0"/>
          <w:szCs w:val="22"/>
        </w:rPr>
        <w:tab/>
      </w:r>
      <w:r w:rsidR="00310D00" w:rsidRPr="00235CBF">
        <w:rPr>
          <w:rFonts w:cs="Arial"/>
          <w:color w:val="0070C0"/>
          <w:szCs w:val="22"/>
        </w:rPr>
        <w:tab/>
      </w:r>
      <w:r w:rsidR="00310D00" w:rsidRPr="00235CBF">
        <w:rPr>
          <w:rFonts w:cs="Arial"/>
          <w:color w:val="0070C0"/>
          <w:szCs w:val="22"/>
        </w:rPr>
        <w:tab/>
      </w:r>
      <w:r w:rsidR="00310D00" w:rsidRPr="00235CBF">
        <w:rPr>
          <w:rFonts w:cs="Arial"/>
          <w:color w:val="0070C0"/>
          <w:szCs w:val="22"/>
        </w:rPr>
        <w:tab/>
      </w:r>
      <w:r w:rsidR="00310D00" w:rsidRPr="00235CBF">
        <w:rPr>
          <w:rFonts w:cs="Arial"/>
          <w:color w:val="0070C0"/>
          <w:szCs w:val="22"/>
        </w:rPr>
        <w:tab/>
      </w:r>
      <w:r w:rsidR="00310D00" w:rsidRPr="00235CBF">
        <w:rPr>
          <w:rFonts w:cs="Arial"/>
          <w:color w:val="0070C0"/>
          <w:szCs w:val="22"/>
        </w:rPr>
        <w:tab/>
      </w:r>
      <w:r w:rsidR="001C0CBC" w:rsidRPr="00235CBF">
        <w:rPr>
          <w:rFonts w:cs="Arial"/>
          <w:color w:val="0070C0"/>
          <w:szCs w:val="22"/>
        </w:rPr>
        <w:t>(8 marks)</w:t>
      </w:r>
    </w:p>
    <w:p w:rsidR="004D25AF" w:rsidRPr="00310D00" w:rsidRDefault="004D25AF" w:rsidP="004D25AF">
      <w:pPr>
        <w:tabs>
          <w:tab w:val="left" w:pos="720"/>
          <w:tab w:val="right" w:pos="9360"/>
        </w:tabs>
        <w:rPr>
          <w:rFonts w:cs="Arial"/>
          <w:b/>
          <w:szCs w:val="22"/>
        </w:rPr>
      </w:pPr>
      <w:r w:rsidRPr="00310D00">
        <w:rPr>
          <w:rFonts w:cs="Arial"/>
          <w:b/>
          <w:szCs w:val="22"/>
        </w:rPr>
        <w:t>Content criteria:</w:t>
      </w:r>
    </w:p>
    <w:p w:rsidR="00293E4A" w:rsidRPr="009526D2" w:rsidRDefault="00293E4A" w:rsidP="005B6159">
      <w:pPr>
        <w:pStyle w:val="ListParagraph"/>
        <w:numPr>
          <w:ilvl w:val="0"/>
          <w:numId w:val="15"/>
        </w:numPr>
        <w:tabs>
          <w:tab w:val="left" w:pos="720"/>
          <w:tab w:val="right" w:pos="9360"/>
        </w:tabs>
        <w:rPr>
          <w:rFonts w:cs="Arial"/>
          <w:szCs w:val="22"/>
        </w:rPr>
      </w:pPr>
      <w:r w:rsidRPr="009526D2">
        <w:rPr>
          <w:rFonts w:cs="Arial"/>
          <w:szCs w:val="22"/>
        </w:rPr>
        <w:t xml:space="preserve">Students </w:t>
      </w:r>
      <w:r w:rsidR="002F7D63" w:rsidRPr="009526D2">
        <w:rPr>
          <w:rFonts w:cs="Arial"/>
          <w:szCs w:val="22"/>
        </w:rPr>
        <w:t>are not required to</w:t>
      </w:r>
      <w:r w:rsidRPr="009526D2">
        <w:rPr>
          <w:rFonts w:cs="Arial"/>
          <w:szCs w:val="22"/>
        </w:rPr>
        <w:t xml:space="preserve"> reference Source 1</w:t>
      </w:r>
    </w:p>
    <w:p w:rsidR="00293E4A" w:rsidRPr="009526D2" w:rsidRDefault="00293E4A" w:rsidP="005B6159">
      <w:pPr>
        <w:pStyle w:val="ListParagraph"/>
        <w:numPr>
          <w:ilvl w:val="0"/>
          <w:numId w:val="15"/>
        </w:numPr>
        <w:tabs>
          <w:tab w:val="left" w:pos="720"/>
          <w:tab w:val="right" w:pos="9360"/>
        </w:tabs>
        <w:rPr>
          <w:rFonts w:cs="Arial"/>
          <w:szCs w:val="22"/>
        </w:rPr>
      </w:pPr>
      <w:r w:rsidRPr="009526D2">
        <w:rPr>
          <w:rFonts w:cs="Arial"/>
          <w:szCs w:val="22"/>
        </w:rPr>
        <w:t>Must remain focused on law-making in the courts and not law-making in the parliament.</w:t>
      </w:r>
    </w:p>
    <w:p w:rsidR="00D12926" w:rsidRPr="009526D2" w:rsidRDefault="00D12926" w:rsidP="005B6159">
      <w:pPr>
        <w:pStyle w:val="ListParagraph"/>
        <w:numPr>
          <w:ilvl w:val="0"/>
          <w:numId w:val="15"/>
        </w:numPr>
        <w:tabs>
          <w:tab w:val="left" w:pos="720"/>
          <w:tab w:val="right" w:pos="9360"/>
        </w:tabs>
        <w:rPr>
          <w:rFonts w:cs="Arial"/>
          <w:szCs w:val="22"/>
        </w:rPr>
      </w:pPr>
      <w:r w:rsidRPr="009526D2">
        <w:rPr>
          <w:rFonts w:cs="Arial"/>
          <w:szCs w:val="22"/>
        </w:rPr>
        <w:t>Should</w:t>
      </w:r>
      <w:r w:rsidR="00174201" w:rsidRPr="009526D2">
        <w:rPr>
          <w:rFonts w:cs="Arial"/>
          <w:szCs w:val="22"/>
        </w:rPr>
        <w:t xml:space="preserve"> show an understanding of common law, doctrine of precedent etc.</w:t>
      </w:r>
    </w:p>
    <w:p w:rsidR="00293E4A" w:rsidRDefault="00293E4A" w:rsidP="005B6159">
      <w:pPr>
        <w:pStyle w:val="ListParagraph"/>
        <w:numPr>
          <w:ilvl w:val="0"/>
          <w:numId w:val="15"/>
        </w:numPr>
        <w:tabs>
          <w:tab w:val="left" w:pos="720"/>
          <w:tab w:val="right" w:pos="9360"/>
        </w:tabs>
        <w:rPr>
          <w:rFonts w:cs="Arial"/>
          <w:szCs w:val="22"/>
        </w:rPr>
      </w:pPr>
      <w:r w:rsidRPr="009526D2">
        <w:rPr>
          <w:rFonts w:cs="Arial"/>
          <w:szCs w:val="22"/>
        </w:rPr>
        <w:t>Generally</w:t>
      </w:r>
      <w:r w:rsidR="00A9247C" w:rsidRPr="009526D2">
        <w:rPr>
          <w:rFonts w:cs="Arial"/>
          <w:szCs w:val="22"/>
        </w:rPr>
        <w:t xml:space="preserve"> speaking,</w:t>
      </w:r>
      <w:r w:rsidRPr="009526D2">
        <w:rPr>
          <w:rFonts w:cs="Arial"/>
          <w:szCs w:val="22"/>
        </w:rPr>
        <w:t xml:space="preserve"> individual</w:t>
      </w:r>
      <w:r w:rsidR="00A9247C" w:rsidRPr="009526D2">
        <w:rPr>
          <w:rFonts w:cs="Arial"/>
          <w:szCs w:val="22"/>
        </w:rPr>
        <w:t>s</w:t>
      </w:r>
      <w:r w:rsidRPr="009526D2">
        <w:rPr>
          <w:rFonts w:cs="Arial"/>
          <w:szCs w:val="22"/>
        </w:rPr>
        <w:t xml:space="preserve"> have limited impact on law-making due to </w:t>
      </w:r>
      <w:r w:rsidR="00A9247C" w:rsidRPr="009526D2">
        <w:rPr>
          <w:rFonts w:cs="Arial"/>
          <w:szCs w:val="22"/>
        </w:rPr>
        <w:t xml:space="preserve">their </w:t>
      </w:r>
      <w:r w:rsidRPr="009526D2">
        <w:rPr>
          <w:rFonts w:cs="Arial"/>
          <w:szCs w:val="22"/>
        </w:rPr>
        <w:t>lack of resources and influence</w:t>
      </w:r>
      <w:r w:rsidR="00A9247C" w:rsidRPr="009526D2">
        <w:rPr>
          <w:rFonts w:cs="Arial"/>
          <w:szCs w:val="22"/>
        </w:rPr>
        <w:t>.</w:t>
      </w:r>
    </w:p>
    <w:p w:rsidR="00235CBF" w:rsidRPr="009526D2" w:rsidRDefault="00235CBF" w:rsidP="005B6159">
      <w:pPr>
        <w:pStyle w:val="ListParagraph"/>
        <w:numPr>
          <w:ilvl w:val="0"/>
          <w:numId w:val="15"/>
        </w:numPr>
        <w:tabs>
          <w:tab w:val="left" w:pos="720"/>
          <w:tab w:val="right" w:pos="9360"/>
        </w:tabs>
        <w:rPr>
          <w:rFonts w:cs="Arial"/>
          <w:szCs w:val="22"/>
        </w:rPr>
      </w:pPr>
      <w:r>
        <w:rPr>
          <w:rFonts w:cs="Arial"/>
          <w:szCs w:val="22"/>
        </w:rPr>
        <w:t>Content of answers related to pressure groups will depend on those studies in class.</w:t>
      </w:r>
    </w:p>
    <w:p w:rsidR="00293E4A" w:rsidRPr="009526D2" w:rsidRDefault="00293E4A" w:rsidP="004D25AF">
      <w:pPr>
        <w:tabs>
          <w:tab w:val="left" w:pos="720"/>
          <w:tab w:val="right" w:pos="9360"/>
        </w:tabs>
        <w:rPr>
          <w:rFonts w:cs="Arial"/>
          <w:szCs w:val="22"/>
        </w:rPr>
      </w:pPr>
    </w:p>
    <w:p w:rsidR="004D25AF" w:rsidRPr="00310D00" w:rsidRDefault="004D25AF" w:rsidP="004D25AF">
      <w:pPr>
        <w:tabs>
          <w:tab w:val="left" w:pos="720"/>
          <w:tab w:val="right" w:pos="9360"/>
        </w:tabs>
        <w:rPr>
          <w:rFonts w:cs="Arial"/>
          <w:b/>
          <w:szCs w:val="22"/>
        </w:rPr>
      </w:pPr>
      <w:r w:rsidRPr="00310D00">
        <w:rPr>
          <w:rFonts w:cs="Arial"/>
          <w:b/>
          <w:szCs w:val="22"/>
        </w:rPr>
        <w:t>Examples:</w:t>
      </w:r>
    </w:p>
    <w:p w:rsidR="004D25AF" w:rsidRPr="009526D2" w:rsidRDefault="004D25AF" w:rsidP="005B6159">
      <w:pPr>
        <w:pStyle w:val="ListParagraph"/>
        <w:numPr>
          <w:ilvl w:val="0"/>
          <w:numId w:val="15"/>
        </w:numPr>
        <w:tabs>
          <w:tab w:val="left" w:pos="720"/>
          <w:tab w:val="right" w:pos="9360"/>
        </w:tabs>
        <w:rPr>
          <w:rFonts w:cs="Arial"/>
          <w:szCs w:val="22"/>
        </w:rPr>
      </w:pPr>
      <w:r w:rsidRPr="009526D2">
        <w:rPr>
          <w:rFonts w:cs="Arial"/>
          <w:szCs w:val="22"/>
        </w:rPr>
        <w:t>Many examples may be chosen and not restricted to recent or contemporary time frames.  E.g.:</w:t>
      </w:r>
    </w:p>
    <w:p w:rsidR="004D25AF" w:rsidRPr="009526D2" w:rsidRDefault="004D25AF" w:rsidP="005B6159">
      <w:pPr>
        <w:pStyle w:val="ListParagraph"/>
        <w:numPr>
          <w:ilvl w:val="1"/>
          <w:numId w:val="15"/>
        </w:numPr>
        <w:tabs>
          <w:tab w:val="left" w:pos="720"/>
          <w:tab w:val="right" w:pos="9360"/>
        </w:tabs>
        <w:rPr>
          <w:rFonts w:cs="Arial"/>
          <w:szCs w:val="22"/>
        </w:rPr>
      </w:pPr>
      <w:r w:rsidRPr="009526D2">
        <w:rPr>
          <w:rFonts w:cs="Arial"/>
          <w:szCs w:val="22"/>
        </w:rPr>
        <w:t>Mabo 1992</w:t>
      </w:r>
    </w:p>
    <w:p w:rsidR="004D25AF" w:rsidRPr="009526D2" w:rsidRDefault="00293E4A" w:rsidP="005B6159">
      <w:pPr>
        <w:pStyle w:val="ListParagraph"/>
        <w:numPr>
          <w:ilvl w:val="1"/>
          <w:numId w:val="15"/>
        </w:numPr>
        <w:tabs>
          <w:tab w:val="left" w:pos="720"/>
          <w:tab w:val="right" w:pos="9360"/>
        </w:tabs>
        <w:rPr>
          <w:rFonts w:cs="Arial"/>
          <w:szCs w:val="22"/>
        </w:rPr>
      </w:pPr>
      <w:r w:rsidRPr="009526D2">
        <w:rPr>
          <w:rFonts w:cs="Arial"/>
          <w:szCs w:val="22"/>
        </w:rPr>
        <w:t>Williams 2012 and 2014</w:t>
      </w:r>
    </w:p>
    <w:p w:rsidR="004D25AF" w:rsidRPr="009526D2" w:rsidRDefault="004D25AF" w:rsidP="005B6159">
      <w:pPr>
        <w:pStyle w:val="ListParagraph"/>
        <w:numPr>
          <w:ilvl w:val="1"/>
          <w:numId w:val="15"/>
        </w:numPr>
        <w:tabs>
          <w:tab w:val="left" w:pos="720"/>
          <w:tab w:val="right" w:pos="9360"/>
        </w:tabs>
        <w:rPr>
          <w:rFonts w:cs="Arial"/>
          <w:szCs w:val="22"/>
        </w:rPr>
      </w:pPr>
      <w:r w:rsidRPr="009526D2">
        <w:rPr>
          <w:rFonts w:cs="Arial"/>
          <w:szCs w:val="22"/>
        </w:rPr>
        <w:t>Norrie 2013</w:t>
      </w:r>
    </w:p>
    <w:p w:rsidR="004D25AF" w:rsidRPr="009526D2" w:rsidRDefault="004D25AF" w:rsidP="005B6159">
      <w:pPr>
        <w:pStyle w:val="ListParagraph"/>
        <w:numPr>
          <w:ilvl w:val="1"/>
          <w:numId w:val="15"/>
        </w:numPr>
        <w:tabs>
          <w:tab w:val="left" w:pos="720"/>
          <w:tab w:val="right" w:pos="9360"/>
        </w:tabs>
        <w:rPr>
          <w:rFonts w:cs="Arial"/>
          <w:szCs w:val="22"/>
        </w:rPr>
      </w:pPr>
      <w:r w:rsidRPr="009526D2">
        <w:rPr>
          <w:rFonts w:cs="Arial"/>
          <w:szCs w:val="22"/>
        </w:rPr>
        <w:t>Note: More than one example may be included</w:t>
      </w:r>
      <w:r w:rsidR="00A9247C" w:rsidRPr="009526D2">
        <w:rPr>
          <w:rFonts w:cs="Arial"/>
          <w:szCs w:val="22"/>
        </w:rPr>
        <w:t xml:space="preserve"> but they need to have sufficient depth</w:t>
      </w:r>
      <w:r w:rsidRPr="009526D2">
        <w:rPr>
          <w:rFonts w:cs="Arial"/>
          <w:szCs w:val="22"/>
        </w:rPr>
        <w:t>.</w:t>
      </w:r>
    </w:p>
    <w:p w:rsidR="004D25AF" w:rsidRPr="009526D2" w:rsidRDefault="004D25AF" w:rsidP="004D25AF">
      <w:pPr>
        <w:tabs>
          <w:tab w:val="left" w:pos="720"/>
          <w:tab w:val="right" w:pos="9360"/>
        </w:tabs>
        <w:rPr>
          <w:rFonts w:cs="Arial"/>
          <w:szCs w:val="22"/>
        </w:rPr>
      </w:pPr>
    </w:p>
    <w:p w:rsidR="004D25AF" w:rsidRPr="009526D2" w:rsidRDefault="004D25AF" w:rsidP="004D25AF">
      <w:pPr>
        <w:tabs>
          <w:tab w:val="left" w:pos="720"/>
          <w:tab w:val="right" w:pos="9360"/>
        </w:tabs>
        <w:rPr>
          <w:rFonts w:cs="Arial"/>
          <w:szCs w:val="22"/>
        </w:rPr>
      </w:pPr>
      <w:r w:rsidRPr="00310D00">
        <w:rPr>
          <w:rFonts w:cs="Arial"/>
          <w:b/>
          <w:szCs w:val="22"/>
        </w:rPr>
        <w:t>Mark allocation</w:t>
      </w:r>
      <w:r w:rsidRPr="009526D2">
        <w:rPr>
          <w:rFonts w:cs="Arial"/>
          <w:szCs w:val="22"/>
        </w:rPr>
        <w:t>:</w:t>
      </w:r>
    </w:p>
    <w:p w:rsidR="004D25AF" w:rsidRPr="009526D2" w:rsidRDefault="004D25AF" w:rsidP="001E2510">
      <w:pPr>
        <w:pStyle w:val="ListParagraph"/>
        <w:numPr>
          <w:ilvl w:val="0"/>
          <w:numId w:val="15"/>
        </w:numPr>
        <w:tabs>
          <w:tab w:val="left" w:pos="720"/>
          <w:tab w:val="right" w:pos="9360"/>
        </w:tabs>
        <w:rPr>
          <w:rFonts w:cs="Arial"/>
          <w:szCs w:val="22"/>
        </w:rPr>
      </w:pPr>
      <w:r w:rsidRPr="009526D2">
        <w:rPr>
          <w:rFonts w:cs="Arial"/>
          <w:szCs w:val="22"/>
        </w:rPr>
        <w:t xml:space="preserve">0-1 mark = limited content understanding demonstrated but lacks detail and/or definitions, examples.  Fails to identify </w:t>
      </w:r>
      <w:r w:rsidR="00293E4A" w:rsidRPr="009526D2">
        <w:rPr>
          <w:rFonts w:cs="Arial"/>
          <w:szCs w:val="22"/>
        </w:rPr>
        <w:t>relevant examples or reference the source</w:t>
      </w:r>
      <w:r w:rsidRPr="009526D2">
        <w:rPr>
          <w:rFonts w:cs="Arial"/>
          <w:szCs w:val="22"/>
        </w:rPr>
        <w:t>.</w:t>
      </w:r>
    </w:p>
    <w:p w:rsidR="004D25AF" w:rsidRPr="009526D2" w:rsidRDefault="004D25AF" w:rsidP="001E2510">
      <w:pPr>
        <w:pStyle w:val="ListParagraph"/>
        <w:numPr>
          <w:ilvl w:val="0"/>
          <w:numId w:val="15"/>
        </w:numPr>
        <w:tabs>
          <w:tab w:val="left" w:pos="720"/>
          <w:tab w:val="right" w:pos="9360"/>
        </w:tabs>
        <w:rPr>
          <w:rFonts w:cs="Arial"/>
          <w:szCs w:val="22"/>
        </w:rPr>
      </w:pPr>
      <w:r w:rsidRPr="009526D2">
        <w:rPr>
          <w:rFonts w:cs="Arial"/>
          <w:szCs w:val="22"/>
        </w:rPr>
        <w:t>1-2 marks = some content understanding demonstrated but lacks detail and/or definitions, examples.  May identify relevant case</w:t>
      </w:r>
      <w:r w:rsidR="00293E4A" w:rsidRPr="009526D2">
        <w:rPr>
          <w:rFonts w:cs="Arial"/>
          <w:szCs w:val="22"/>
        </w:rPr>
        <w:t>s</w:t>
      </w:r>
      <w:r w:rsidRPr="009526D2">
        <w:rPr>
          <w:rFonts w:cs="Arial"/>
          <w:szCs w:val="22"/>
        </w:rPr>
        <w:t xml:space="preserve"> but doesn’t </w:t>
      </w:r>
      <w:r w:rsidR="00293E4A" w:rsidRPr="009526D2">
        <w:rPr>
          <w:rFonts w:cs="Arial"/>
          <w:szCs w:val="22"/>
        </w:rPr>
        <w:t>include detail.  Attempts source references</w:t>
      </w:r>
    </w:p>
    <w:p w:rsidR="004D25AF" w:rsidRPr="009526D2" w:rsidRDefault="00293E4A" w:rsidP="001E2510">
      <w:pPr>
        <w:pStyle w:val="ListParagraph"/>
        <w:numPr>
          <w:ilvl w:val="0"/>
          <w:numId w:val="15"/>
        </w:numPr>
        <w:tabs>
          <w:tab w:val="left" w:pos="720"/>
          <w:tab w:val="right" w:pos="9360"/>
        </w:tabs>
        <w:rPr>
          <w:rFonts w:cs="Arial"/>
          <w:szCs w:val="22"/>
        </w:rPr>
      </w:pPr>
      <w:r w:rsidRPr="009526D2">
        <w:rPr>
          <w:rFonts w:cs="Arial"/>
          <w:szCs w:val="22"/>
        </w:rPr>
        <w:t>2-4</w:t>
      </w:r>
      <w:r w:rsidR="004D25AF" w:rsidRPr="009526D2">
        <w:rPr>
          <w:rFonts w:cs="Arial"/>
          <w:szCs w:val="22"/>
        </w:rPr>
        <w:t xml:space="preserve"> marks = adequate content understanding demonstrated with some detail.  Lacks accurate and or specific examples (uses general examples). Identifies relevant case</w:t>
      </w:r>
      <w:r w:rsidRPr="009526D2">
        <w:rPr>
          <w:rFonts w:cs="Arial"/>
          <w:szCs w:val="22"/>
        </w:rPr>
        <w:t>s</w:t>
      </w:r>
      <w:r w:rsidR="004D25AF" w:rsidRPr="009526D2">
        <w:rPr>
          <w:rFonts w:cs="Arial"/>
          <w:szCs w:val="22"/>
        </w:rPr>
        <w:t xml:space="preserve"> and </w:t>
      </w:r>
      <w:r w:rsidRPr="009526D2">
        <w:rPr>
          <w:rFonts w:cs="Arial"/>
          <w:szCs w:val="22"/>
        </w:rPr>
        <w:t>includes source references</w:t>
      </w:r>
    </w:p>
    <w:p w:rsidR="00D12926" w:rsidRPr="009526D2" w:rsidRDefault="00D12926" w:rsidP="001E2510">
      <w:pPr>
        <w:pStyle w:val="ListParagraph"/>
        <w:numPr>
          <w:ilvl w:val="0"/>
          <w:numId w:val="15"/>
        </w:numPr>
        <w:tabs>
          <w:tab w:val="left" w:pos="720"/>
          <w:tab w:val="right" w:pos="9360"/>
        </w:tabs>
        <w:rPr>
          <w:rFonts w:cs="Arial"/>
          <w:szCs w:val="22"/>
        </w:rPr>
      </w:pPr>
      <w:r w:rsidRPr="009526D2">
        <w:rPr>
          <w:rFonts w:cs="Arial"/>
          <w:szCs w:val="22"/>
        </w:rPr>
        <w:t>4</w:t>
      </w:r>
      <w:r w:rsidR="00293E4A" w:rsidRPr="009526D2">
        <w:rPr>
          <w:rFonts w:cs="Arial"/>
          <w:szCs w:val="22"/>
        </w:rPr>
        <w:t>-6</w:t>
      </w:r>
      <w:r w:rsidR="004D25AF" w:rsidRPr="009526D2">
        <w:rPr>
          <w:rFonts w:cs="Arial"/>
          <w:szCs w:val="22"/>
        </w:rPr>
        <w:t xml:space="preserve"> marks = </w:t>
      </w:r>
      <w:r w:rsidRPr="009526D2">
        <w:rPr>
          <w:rFonts w:cs="Arial"/>
          <w:szCs w:val="22"/>
        </w:rPr>
        <w:t>good content understanding demonstrated with good detail.  Gives good specific examples (e.g. good examples, explanations, references to legislation affected).  Specific source references are made but may not be well integrated.</w:t>
      </w:r>
    </w:p>
    <w:p w:rsidR="00D12926" w:rsidRPr="009526D2" w:rsidRDefault="00D12926" w:rsidP="001E2510">
      <w:pPr>
        <w:pStyle w:val="ListParagraph"/>
        <w:numPr>
          <w:ilvl w:val="0"/>
          <w:numId w:val="15"/>
        </w:numPr>
        <w:tabs>
          <w:tab w:val="left" w:pos="720"/>
          <w:tab w:val="right" w:pos="9360"/>
        </w:tabs>
        <w:rPr>
          <w:rFonts w:cs="Arial"/>
          <w:szCs w:val="22"/>
        </w:rPr>
      </w:pPr>
      <w:r w:rsidRPr="009526D2">
        <w:rPr>
          <w:rFonts w:cs="Arial"/>
          <w:szCs w:val="22"/>
        </w:rPr>
        <w:t>6-8 marks = excellent content knowledge demonstrated with detail (e.g. excellent examples with affected legislation).  Specific references to source integrated in the response</w:t>
      </w:r>
    </w:p>
    <w:p w:rsidR="001C0CBC" w:rsidRPr="009526D2" w:rsidRDefault="001C0CBC" w:rsidP="007B78BA">
      <w:pPr>
        <w:pStyle w:val="ListParagraph"/>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p>
    <w:p w:rsidR="002B49CC" w:rsidRPr="009526D2" w:rsidRDefault="002B49CC" w:rsidP="00AD5893">
      <w:pPr>
        <w:tabs>
          <w:tab w:val="left" w:pos="720"/>
          <w:tab w:val="right" w:pos="9360"/>
        </w:tabs>
        <w:rPr>
          <w:rFonts w:cs="Arial"/>
          <w:szCs w:val="22"/>
        </w:rPr>
      </w:pPr>
    </w:p>
    <w:p w:rsidR="002B49CC" w:rsidRPr="009526D2" w:rsidRDefault="002B49CC" w:rsidP="00AD5893">
      <w:pPr>
        <w:tabs>
          <w:tab w:val="left" w:pos="720"/>
          <w:tab w:val="right" w:pos="9360"/>
        </w:tabs>
        <w:rPr>
          <w:rFonts w:cs="Arial"/>
          <w:szCs w:val="22"/>
        </w:rPr>
      </w:pPr>
    </w:p>
    <w:p w:rsidR="00174201" w:rsidRPr="009526D2" w:rsidRDefault="00174201" w:rsidP="00AD5893">
      <w:pPr>
        <w:tabs>
          <w:tab w:val="left" w:pos="720"/>
          <w:tab w:val="right" w:pos="9360"/>
        </w:tabs>
        <w:rPr>
          <w:rFonts w:cs="Arial"/>
          <w:szCs w:val="22"/>
        </w:rPr>
      </w:pPr>
    </w:p>
    <w:p w:rsidR="00174201" w:rsidRPr="009526D2" w:rsidRDefault="00174201" w:rsidP="00AD5893">
      <w:pPr>
        <w:tabs>
          <w:tab w:val="left" w:pos="720"/>
          <w:tab w:val="right" w:pos="9360"/>
        </w:tabs>
        <w:rPr>
          <w:rFonts w:cs="Arial"/>
          <w:szCs w:val="22"/>
        </w:rPr>
      </w:pPr>
    </w:p>
    <w:p w:rsidR="00174201" w:rsidRDefault="00174201" w:rsidP="00AD5893">
      <w:pPr>
        <w:tabs>
          <w:tab w:val="left" w:pos="720"/>
          <w:tab w:val="right" w:pos="9360"/>
        </w:tabs>
        <w:rPr>
          <w:rFonts w:cs="Arial"/>
          <w:szCs w:val="22"/>
        </w:rPr>
      </w:pPr>
    </w:p>
    <w:p w:rsidR="00310D00" w:rsidRDefault="00310D00" w:rsidP="00AD5893">
      <w:pPr>
        <w:tabs>
          <w:tab w:val="left" w:pos="720"/>
          <w:tab w:val="right" w:pos="9360"/>
        </w:tabs>
        <w:rPr>
          <w:rFonts w:cs="Arial"/>
          <w:szCs w:val="22"/>
        </w:rPr>
      </w:pPr>
    </w:p>
    <w:p w:rsidR="00310D00" w:rsidRDefault="00310D00" w:rsidP="00AD5893">
      <w:pPr>
        <w:tabs>
          <w:tab w:val="left" w:pos="720"/>
          <w:tab w:val="right" w:pos="9360"/>
        </w:tabs>
        <w:rPr>
          <w:rFonts w:cs="Arial"/>
          <w:szCs w:val="22"/>
        </w:rPr>
      </w:pPr>
    </w:p>
    <w:p w:rsidR="00310D00" w:rsidRDefault="00310D00" w:rsidP="00AD5893">
      <w:pPr>
        <w:tabs>
          <w:tab w:val="left" w:pos="720"/>
          <w:tab w:val="right" w:pos="9360"/>
        </w:tabs>
        <w:rPr>
          <w:rFonts w:cs="Arial"/>
          <w:szCs w:val="22"/>
        </w:rPr>
      </w:pPr>
    </w:p>
    <w:p w:rsidR="00310D00" w:rsidRDefault="00310D00" w:rsidP="00AD5893">
      <w:pPr>
        <w:tabs>
          <w:tab w:val="left" w:pos="720"/>
          <w:tab w:val="right" w:pos="9360"/>
        </w:tabs>
        <w:rPr>
          <w:rFonts w:cs="Arial"/>
          <w:szCs w:val="22"/>
        </w:rPr>
      </w:pPr>
    </w:p>
    <w:p w:rsidR="00310D00" w:rsidRPr="009526D2" w:rsidRDefault="00310D00" w:rsidP="00AD5893">
      <w:pPr>
        <w:tabs>
          <w:tab w:val="left" w:pos="720"/>
          <w:tab w:val="right" w:pos="9360"/>
        </w:tabs>
        <w:rPr>
          <w:rFonts w:cs="Arial"/>
          <w:szCs w:val="22"/>
        </w:rPr>
      </w:pPr>
    </w:p>
    <w:p w:rsidR="00174201" w:rsidRPr="009526D2" w:rsidRDefault="00174201" w:rsidP="00AD5893">
      <w:pPr>
        <w:tabs>
          <w:tab w:val="left" w:pos="720"/>
          <w:tab w:val="right" w:pos="9360"/>
        </w:tabs>
        <w:rPr>
          <w:rFonts w:cs="Arial"/>
          <w:szCs w:val="22"/>
        </w:rPr>
      </w:pPr>
    </w:p>
    <w:p w:rsidR="00174201" w:rsidRPr="009526D2" w:rsidRDefault="00174201" w:rsidP="00AD5893">
      <w:pPr>
        <w:tabs>
          <w:tab w:val="left" w:pos="720"/>
          <w:tab w:val="right" w:pos="9360"/>
        </w:tabs>
        <w:rPr>
          <w:rFonts w:cs="Arial"/>
          <w:szCs w:val="22"/>
        </w:rPr>
      </w:pPr>
    </w:p>
    <w:p w:rsidR="00174201" w:rsidRPr="009526D2" w:rsidRDefault="00174201" w:rsidP="00AD5893">
      <w:pPr>
        <w:tabs>
          <w:tab w:val="left" w:pos="720"/>
          <w:tab w:val="right" w:pos="9360"/>
        </w:tabs>
        <w:rPr>
          <w:rFonts w:cs="Arial"/>
          <w:szCs w:val="22"/>
        </w:rPr>
      </w:pPr>
    </w:p>
    <w:p w:rsidR="00174201" w:rsidRPr="009526D2" w:rsidRDefault="00174201" w:rsidP="00AD5893">
      <w:pPr>
        <w:tabs>
          <w:tab w:val="left" w:pos="720"/>
          <w:tab w:val="right" w:pos="9360"/>
        </w:tabs>
        <w:rPr>
          <w:rFonts w:cs="Arial"/>
          <w:szCs w:val="22"/>
        </w:rPr>
      </w:pPr>
    </w:p>
    <w:p w:rsidR="001C0CBC" w:rsidRPr="009526D2" w:rsidRDefault="001C0CBC" w:rsidP="00AD5893">
      <w:pPr>
        <w:tabs>
          <w:tab w:val="left" w:pos="720"/>
          <w:tab w:val="right" w:pos="9360"/>
        </w:tabs>
        <w:rPr>
          <w:rFonts w:cs="Arial"/>
          <w:szCs w:val="22"/>
        </w:rPr>
      </w:pPr>
      <w:r w:rsidRPr="009526D2">
        <w:rPr>
          <w:rFonts w:cs="Arial"/>
          <w:szCs w:val="22"/>
        </w:rPr>
        <w:t xml:space="preserve">Read </w:t>
      </w:r>
      <w:r w:rsidRPr="009526D2">
        <w:rPr>
          <w:rFonts w:cs="Arial"/>
          <w:b/>
          <w:szCs w:val="22"/>
        </w:rPr>
        <w:t>Source 2</w:t>
      </w:r>
      <w:r w:rsidRPr="009526D2">
        <w:rPr>
          <w:rFonts w:cs="Arial"/>
          <w:szCs w:val="22"/>
        </w:rPr>
        <w:t xml:space="preserve"> and answer all parts of the question that follows.</w:t>
      </w: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r w:rsidRPr="009526D2">
        <w:rPr>
          <w:rFonts w:cs="Arial"/>
          <w:b/>
          <w:szCs w:val="22"/>
        </w:rPr>
        <w:t xml:space="preserve">Source 2: </w:t>
      </w:r>
    </w:p>
    <w:p w:rsidR="001C0CBC" w:rsidRPr="009526D2" w:rsidRDefault="001C0CBC" w:rsidP="00FE5B13">
      <w:pPr>
        <w:tabs>
          <w:tab w:val="left" w:pos="720"/>
          <w:tab w:val="right" w:pos="9360"/>
        </w:tabs>
        <w:rPr>
          <w:rFonts w:cs="Arial"/>
          <w:b/>
          <w:szCs w:val="22"/>
        </w:rPr>
      </w:pPr>
    </w:p>
    <w:p w:rsidR="001C0CBC" w:rsidRPr="009526D2" w:rsidRDefault="001C0CBC" w:rsidP="00FE5B13">
      <w:pPr>
        <w:tabs>
          <w:tab w:val="left" w:pos="720"/>
          <w:tab w:val="right" w:pos="9360"/>
        </w:tabs>
        <w:rPr>
          <w:rFonts w:cs="Arial"/>
          <w:b/>
          <w:szCs w:val="22"/>
        </w:rPr>
      </w:pPr>
      <w:r w:rsidRPr="009526D2">
        <w:rPr>
          <w:rFonts w:cs="Arial"/>
          <w:b/>
          <w:szCs w:val="22"/>
        </w:rPr>
        <w:t>Question 6</w:t>
      </w:r>
      <w:r w:rsidRPr="009526D2">
        <w:rPr>
          <w:rFonts w:cs="Arial"/>
          <w:b/>
          <w:szCs w:val="22"/>
        </w:rPr>
        <w:tab/>
        <w:t>20 marks</w:t>
      </w:r>
    </w:p>
    <w:p w:rsidR="001C0CBC" w:rsidRPr="009526D2" w:rsidRDefault="001C0CBC" w:rsidP="00AD5893">
      <w:pPr>
        <w:tabs>
          <w:tab w:val="left" w:pos="720"/>
          <w:tab w:val="right" w:pos="9360"/>
        </w:tabs>
        <w:rPr>
          <w:rFonts w:cs="Arial"/>
          <w:szCs w:val="22"/>
        </w:rPr>
      </w:pPr>
    </w:p>
    <w:p w:rsidR="005005C6" w:rsidRPr="009526D2" w:rsidRDefault="001C0CBC" w:rsidP="005005C6">
      <w:pPr>
        <w:pStyle w:val="paragraph"/>
        <w:ind w:left="851" w:hanging="851"/>
        <w:textAlignment w:val="baseline"/>
        <w:rPr>
          <w:rFonts w:ascii="Arial" w:hAnsi="Arial" w:cs="Arial"/>
          <w:color w:val="0070C0"/>
          <w:sz w:val="22"/>
          <w:szCs w:val="22"/>
        </w:rPr>
      </w:pPr>
      <w:r w:rsidRPr="009526D2">
        <w:rPr>
          <w:rFonts w:ascii="Arial" w:hAnsi="Arial" w:cs="Arial"/>
          <w:sz w:val="22"/>
          <w:szCs w:val="22"/>
        </w:rPr>
        <w:t>(a)</w:t>
      </w:r>
      <w:r w:rsidRPr="009526D2">
        <w:rPr>
          <w:rFonts w:ascii="Arial" w:hAnsi="Arial" w:cs="Arial"/>
          <w:sz w:val="22"/>
          <w:szCs w:val="22"/>
        </w:rPr>
        <w:tab/>
      </w:r>
      <w:r w:rsidR="005005C6" w:rsidRPr="009526D2">
        <w:rPr>
          <w:rStyle w:val="normaltextrun"/>
          <w:rFonts w:ascii="Arial" w:hAnsi="Arial" w:cs="Arial"/>
          <w:color w:val="0070C0"/>
          <w:sz w:val="22"/>
          <w:szCs w:val="22"/>
          <w:lang w:val="en-AU"/>
        </w:rPr>
        <w:t xml:space="preserve">Explain what is meant by the term parliamentary ‘privilege’ as it applies in </w:t>
      </w:r>
      <w:r w:rsidR="00571CDE" w:rsidRPr="009526D2">
        <w:rPr>
          <w:rStyle w:val="normaltextrun"/>
          <w:rFonts w:ascii="Arial" w:hAnsi="Arial" w:cs="Arial"/>
          <w:color w:val="0070C0"/>
          <w:sz w:val="22"/>
          <w:szCs w:val="22"/>
          <w:lang w:val="en-AU"/>
        </w:rPr>
        <w:t>S</w:t>
      </w:r>
      <w:r w:rsidR="005005C6" w:rsidRPr="009526D2">
        <w:rPr>
          <w:rStyle w:val="normaltextrun"/>
          <w:rFonts w:ascii="Arial" w:hAnsi="Arial" w:cs="Arial"/>
          <w:color w:val="0070C0"/>
          <w:sz w:val="22"/>
          <w:szCs w:val="22"/>
          <w:lang w:val="en-AU"/>
        </w:rPr>
        <w:t>ource</w:t>
      </w:r>
      <w:r w:rsidR="00571CDE" w:rsidRPr="009526D2">
        <w:rPr>
          <w:rStyle w:val="normaltextrun"/>
          <w:rFonts w:ascii="Arial" w:hAnsi="Arial" w:cs="Arial"/>
          <w:color w:val="0070C0"/>
          <w:sz w:val="22"/>
          <w:szCs w:val="22"/>
          <w:lang w:val="en-AU"/>
        </w:rPr>
        <w:t xml:space="preserve"> 2</w:t>
      </w:r>
      <w:r w:rsidR="005005C6" w:rsidRPr="009526D2">
        <w:rPr>
          <w:rStyle w:val="normaltextrun"/>
          <w:rFonts w:ascii="Arial" w:hAnsi="Arial" w:cs="Arial"/>
          <w:color w:val="0070C0"/>
          <w:sz w:val="22"/>
          <w:szCs w:val="22"/>
          <w:lang w:val="en-AU"/>
        </w:rPr>
        <w:t>. </w:t>
      </w:r>
      <w:r w:rsidR="005005C6" w:rsidRPr="009526D2">
        <w:rPr>
          <w:rStyle w:val="eop"/>
          <w:rFonts w:ascii="Arial" w:hAnsi="Arial" w:cs="Arial"/>
          <w:color w:val="0070C0"/>
          <w:sz w:val="22"/>
          <w:szCs w:val="22"/>
        </w:rPr>
        <w:t> </w:t>
      </w:r>
    </w:p>
    <w:p w:rsidR="001C0CBC" w:rsidRPr="009526D2" w:rsidRDefault="001C0CBC" w:rsidP="005005C6">
      <w:pPr>
        <w:tabs>
          <w:tab w:val="left" w:pos="720"/>
          <w:tab w:val="right" w:pos="9360"/>
        </w:tabs>
        <w:jc w:val="right"/>
        <w:rPr>
          <w:rFonts w:cs="Arial"/>
          <w:szCs w:val="22"/>
        </w:rPr>
      </w:pPr>
      <w:r w:rsidRPr="009526D2">
        <w:rPr>
          <w:rFonts w:cs="Arial"/>
          <w:szCs w:val="22"/>
        </w:rPr>
        <w:t>(2 marks)</w:t>
      </w:r>
    </w:p>
    <w:p w:rsidR="007C4E7D" w:rsidRPr="00310D00" w:rsidRDefault="007C4E7D" w:rsidP="007C4E7D">
      <w:pPr>
        <w:tabs>
          <w:tab w:val="left" w:pos="720"/>
          <w:tab w:val="right" w:pos="9360"/>
        </w:tabs>
        <w:rPr>
          <w:rFonts w:cs="Arial"/>
          <w:b/>
          <w:szCs w:val="22"/>
        </w:rPr>
      </w:pPr>
      <w:r w:rsidRPr="00310D00">
        <w:rPr>
          <w:rFonts w:cs="Arial"/>
          <w:b/>
          <w:szCs w:val="22"/>
        </w:rPr>
        <w:t>Content criteria</w:t>
      </w:r>
    </w:p>
    <w:p w:rsidR="007C4E7D" w:rsidRPr="009526D2" w:rsidRDefault="005116CB" w:rsidP="005B6159">
      <w:pPr>
        <w:pStyle w:val="ListParagraph"/>
        <w:numPr>
          <w:ilvl w:val="0"/>
          <w:numId w:val="9"/>
        </w:numPr>
        <w:tabs>
          <w:tab w:val="left" w:pos="720"/>
          <w:tab w:val="right" w:pos="9360"/>
        </w:tabs>
        <w:rPr>
          <w:rFonts w:cs="Arial"/>
          <w:szCs w:val="22"/>
        </w:rPr>
      </w:pPr>
      <w:r w:rsidRPr="009526D2">
        <w:rPr>
          <w:rFonts w:cs="Arial"/>
          <w:szCs w:val="22"/>
        </w:rPr>
        <w:t>Parliamentary privilege refers to an enhanced form of freedom of speech enjoyed by all Members of Parliament when they are on the floor of their chamber and when the chamber is in session. Parliamentarians are protected by civil or criminal liability for comments they make in Parliament</w:t>
      </w:r>
      <w:r w:rsidR="00536569" w:rsidRPr="009526D2">
        <w:rPr>
          <w:rFonts w:cs="Arial"/>
          <w:szCs w:val="22"/>
        </w:rPr>
        <w:t xml:space="preserve"> and in their work in committees.</w:t>
      </w:r>
      <w:r w:rsidRPr="009526D2">
        <w:rPr>
          <w:rFonts w:cs="Arial"/>
          <w:szCs w:val="22"/>
        </w:rPr>
        <w:t xml:space="preserve"> </w:t>
      </w:r>
    </w:p>
    <w:p w:rsidR="005116CB" w:rsidRPr="009526D2" w:rsidRDefault="005116CB" w:rsidP="005B6159">
      <w:pPr>
        <w:pStyle w:val="ListParagraph"/>
        <w:numPr>
          <w:ilvl w:val="0"/>
          <w:numId w:val="9"/>
        </w:numPr>
        <w:tabs>
          <w:tab w:val="left" w:pos="720"/>
          <w:tab w:val="right" w:pos="9360"/>
        </w:tabs>
        <w:rPr>
          <w:rFonts w:cs="Arial"/>
          <w:szCs w:val="22"/>
        </w:rPr>
      </w:pPr>
      <w:r w:rsidRPr="009526D2">
        <w:rPr>
          <w:rFonts w:cs="Arial"/>
          <w:szCs w:val="22"/>
        </w:rPr>
        <w:t xml:space="preserve">In the source it refers to the potential legal ramifications faced by parliamentarians who make comments outside of Parliament. Privilege refers to the protection that </w:t>
      </w:r>
      <w:r w:rsidR="00536569" w:rsidRPr="009526D2">
        <w:rPr>
          <w:rFonts w:cs="Arial"/>
          <w:szCs w:val="22"/>
        </w:rPr>
        <w:t xml:space="preserve">they </w:t>
      </w:r>
      <w:r w:rsidRPr="009526D2">
        <w:rPr>
          <w:rFonts w:cs="Arial"/>
          <w:szCs w:val="22"/>
        </w:rPr>
        <w:t xml:space="preserve">receive by making the same statements inside the chambers of Parliament. </w:t>
      </w:r>
    </w:p>
    <w:p w:rsidR="007C4E7D" w:rsidRPr="009526D2" w:rsidRDefault="007C4E7D" w:rsidP="007C4E7D">
      <w:pPr>
        <w:tabs>
          <w:tab w:val="left" w:pos="720"/>
          <w:tab w:val="right" w:pos="9360"/>
        </w:tabs>
        <w:rPr>
          <w:rFonts w:cs="Arial"/>
          <w:szCs w:val="22"/>
        </w:rPr>
      </w:pPr>
    </w:p>
    <w:p w:rsidR="007C4E7D" w:rsidRPr="00310D00" w:rsidRDefault="007C4E7D" w:rsidP="007C4E7D">
      <w:pPr>
        <w:tabs>
          <w:tab w:val="left" w:pos="720"/>
          <w:tab w:val="right" w:pos="9360"/>
        </w:tabs>
        <w:rPr>
          <w:rFonts w:cs="Arial"/>
          <w:b/>
          <w:szCs w:val="22"/>
        </w:rPr>
      </w:pPr>
      <w:r w:rsidRPr="00310D00">
        <w:rPr>
          <w:rFonts w:cs="Arial"/>
          <w:b/>
          <w:szCs w:val="22"/>
        </w:rPr>
        <w:t xml:space="preserve">Examples </w:t>
      </w:r>
    </w:p>
    <w:p w:rsidR="007C4E7D" w:rsidRPr="009526D2" w:rsidRDefault="00536569" w:rsidP="005B6159">
      <w:pPr>
        <w:pStyle w:val="ListParagraph"/>
        <w:numPr>
          <w:ilvl w:val="0"/>
          <w:numId w:val="9"/>
        </w:numPr>
        <w:tabs>
          <w:tab w:val="left" w:pos="720"/>
          <w:tab w:val="right" w:pos="9360"/>
        </w:tabs>
        <w:rPr>
          <w:rFonts w:cs="Arial"/>
          <w:szCs w:val="22"/>
        </w:rPr>
      </w:pPr>
      <w:r w:rsidRPr="009526D2">
        <w:rPr>
          <w:rFonts w:cs="Arial"/>
          <w:szCs w:val="22"/>
        </w:rPr>
        <w:t>Students MUST reference</w:t>
      </w:r>
      <w:r w:rsidR="007C4E7D" w:rsidRPr="009526D2">
        <w:rPr>
          <w:rFonts w:cs="Arial"/>
          <w:szCs w:val="22"/>
        </w:rPr>
        <w:t xml:space="preserve"> </w:t>
      </w:r>
      <w:r w:rsidR="001F4AAB" w:rsidRPr="009526D2">
        <w:rPr>
          <w:rFonts w:cs="Arial"/>
          <w:szCs w:val="22"/>
        </w:rPr>
        <w:t>S</w:t>
      </w:r>
      <w:r w:rsidR="007C4E7D" w:rsidRPr="009526D2">
        <w:rPr>
          <w:rFonts w:cs="Arial"/>
          <w:szCs w:val="22"/>
        </w:rPr>
        <w:t xml:space="preserve">ource </w:t>
      </w:r>
      <w:r w:rsidRPr="009526D2">
        <w:rPr>
          <w:rFonts w:cs="Arial"/>
          <w:szCs w:val="22"/>
        </w:rPr>
        <w:t>2</w:t>
      </w:r>
      <w:r w:rsidR="007C4E7D" w:rsidRPr="009526D2">
        <w:rPr>
          <w:rFonts w:cs="Arial"/>
          <w:szCs w:val="22"/>
        </w:rPr>
        <w:t>.</w:t>
      </w:r>
    </w:p>
    <w:p w:rsidR="007C4E7D" w:rsidRPr="009526D2" w:rsidRDefault="007C4E7D" w:rsidP="005B6159">
      <w:pPr>
        <w:pStyle w:val="ListParagraph"/>
        <w:numPr>
          <w:ilvl w:val="1"/>
          <w:numId w:val="9"/>
        </w:numPr>
        <w:tabs>
          <w:tab w:val="left" w:pos="720"/>
          <w:tab w:val="right" w:pos="9360"/>
        </w:tabs>
        <w:rPr>
          <w:rFonts w:cs="Arial"/>
          <w:szCs w:val="22"/>
        </w:rPr>
      </w:pPr>
      <w:r w:rsidRPr="009526D2">
        <w:rPr>
          <w:rFonts w:cs="Arial"/>
          <w:szCs w:val="22"/>
        </w:rPr>
        <w:t>The source states: “Nationals MP Andrew Broad had commented earlier in the week the matter served as a reminder for politicians to make comments in parliament, where they would have been covered by privilege.”</w:t>
      </w:r>
    </w:p>
    <w:p w:rsidR="007C4E7D" w:rsidRPr="009526D2" w:rsidRDefault="007C4E7D" w:rsidP="007C4E7D">
      <w:pPr>
        <w:tabs>
          <w:tab w:val="left" w:pos="720"/>
          <w:tab w:val="right" w:pos="9360"/>
        </w:tabs>
        <w:rPr>
          <w:rFonts w:cs="Arial"/>
          <w:szCs w:val="22"/>
        </w:rPr>
      </w:pPr>
    </w:p>
    <w:p w:rsidR="007C4E7D" w:rsidRPr="00310D00" w:rsidRDefault="007C4E7D" w:rsidP="007C4E7D">
      <w:pPr>
        <w:tabs>
          <w:tab w:val="left" w:pos="720"/>
          <w:tab w:val="right" w:pos="9360"/>
        </w:tabs>
        <w:rPr>
          <w:rFonts w:cs="Arial"/>
          <w:b/>
          <w:szCs w:val="22"/>
        </w:rPr>
      </w:pPr>
      <w:r w:rsidRPr="00310D00">
        <w:rPr>
          <w:rFonts w:cs="Arial"/>
          <w:b/>
          <w:szCs w:val="22"/>
        </w:rPr>
        <w:t>Mark allocation:</w:t>
      </w:r>
    </w:p>
    <w:p w:rsidR="007C4E7D" w:rsidRPr="009526D2" w:rsidRDefault="007C4E7D" w:rsidP="001E2510">
      <w:pPr>
        <w:pStyle w:val="ListParagraph"/>
        <w:numPr>
          <w:ilvl w:val="0"/>
          <w:numId w:val="9"/>
        </w:numPr>
        <w:tabs>
          <w:tab w:val="left" w:pos="720"/>
          <w:tab w:val="right" w:pos="9360"/>
        </w:tabs>
        <w:rPr>
          <w:rFonts w:cs="Arial"/>
          <w:szCs w:val="22"/>
        </w:rPr>
      </w:pPr>
      <w:r w:rsidRPr="009526D2">
        <w:rPr>
          <w:rFonts w:cs="Arial"/>
          <w:szCs w:val="22"/>
        </w:rPr>
        <w:t>½ mark = some content understanding demonstrated but lacks detail.</w:t>
      </w:r>
    </w:p>
    <w:p w:rsidR="007C4E7D" w:rsidRPr="009526D2" w:rsidRDefault="007C4E7D" w:rsidP="001E2510">
      <w:pPr>
        <w:pStyle w:val="ListParagraph"/>
        <w:numPr>
          <w:ilvl w:val="0"/>
          <w:numId w:val="9"/>
        </w:numPr>
        <w:tabs>
          <w:tab w:val="left" w:pos="720"/>
          <w:tab w:val="right" w:pos="9360"/>
        </w:tabs>
        <w:rPr>
          <w:rFonts w:cs="Arial"/>
          <w:szCs w:val="22"/>
        </w:rPr>
      </w:pPr>
      <w:r w:rsidRPr="009526D2">
        <w:rPr>
          <w:rFonts w:cs="Arial"/>
          <w:szCs w:val="22"/>
        </w:rPr>
        <w:t>1 mark = adequate content understanding demonstrated with limited detail.</w:t>
      </w:r>
    </w:p>
    <w:p w:rsidR="007C4E7D" w:rsidRPr="009526D2" w:rsidRDefault="007C4E7D" w:rsidP="001E2510">
      <w:pPr>
        <w:pStyle w:val="ListParagraph"/>
        <w:numPr>
          <w:ilvl w:val="0"/>
          <w:numId w:val="9"/>
        </w:numPr>
        <w:tabs>
          <w:tab w:val="left" w:pos="720"/>
          <w:tab w:val="right" w:pos="9360"/>
        </w:tabs>
        <w:rPr>
          <w:rFonts w:cs="Arial"/>
          <w:szCs w:val="22"/>
        </w:rPr>
      </w:pPr>
      <w:r w:rsidRPr="009526D2">
        <w:rPr>
          <w:rFonts w:cs="Arial"/>
          <w:szCs w:val="22"/>
        </w:rPr>
        <w:t>1 ½ marks = good content understanding demonstrated with some detail.</w:t>
      </w:r>
    </w:p>
    <w:p w:rsidR="007C4E7D" w:rsidRPr="009526D2" w:rsidRDefault="007C4E7D" w:rsidP="001E2510">
      <w:pPr>
        <w:pStyle w:val="ListParagraph"/>
        <w:numPr>
          <w:ilvl w:val="0"/>
          <w:numId w:val="9"/>
        </w:numPr>
        <w:tabs>
          <w:tab w:val="left" w:pos="720"/>
          <w:tab w:val="right" w:pos="9360"/>
        </w:tabs>
        <w:rPr>
          <w:rFonts w:cs="Arial"/>
          <w:szCs w:val="22"/>
        </w:rPr>
      </w:pPr>
      <w:r w:rsidRPr="009526D2">
        <w:rPr>
          <w:rFonts w:cs="Arial"/>
          <w:szCs w:val="22"/>
        </w:rPr>
        <w:t xml:space="preserve">2 marks = excellent </w:t>
      </w:r>
      <w:r w:rsidR="005116CB" w:rsidRPr="009526D2">
        <w:rPr>
          <w:rFonts w:cs="Arial"/>
          <w:szCs w:val="22"/>
        </w:rPr>
        <w:t xml:space="preserve">content knowledge demonstrated </w:t>
      </w:r>
      <w:r w:rsidRPr="009526D2">
        <w:rPr>
          <w:rFonts w:cs="Arial"/>
          <w:szCs w:val="22"/>
        </w:rPr>
        <w:t xml:space="preserve"> with detail (e.g. example, source reference)</w:t>
      </w:r>
    </w:p>
    <w:p w:rsidR="001C0CBC" w:rsidRPr="009526D2" w:rsidRDefault="001C0CBC" w:rsidP="00AD5893">
      <w:pPr>
        <w:tabs>
          <w:tab w:val="left" w:pos="720"/>
          <w:tab w:val="right" w:pos="9360"/>
        </w:tabs>
        <w:rPr>
          <w:rFonts w:cs="Arial"/>
          <w:szCs w:val="22"/>
        </w:rPr>
      </w:pPr>
    </w:p>
    <w:p w:rsidR="001C0CBC" w:rsidRPr="00310D00" w:rsidRDefault="00210CDE" w:rsidP="00310D00">
      <w:pPr>
        <w:pStyle w:val="paragraph"/>
        <w:numPr>
          <w:ilvl w:val="0"/>
          <w:numId w:val="2"/>
        </w:numPr>
        <w:ind w:left="851" w:hanging="851"/>
        <w:textAlignment w:val="baseline"/>
        <w:rPr>
          <w:rFonts w:ascii="Arial" w:hAnsi="Arial" w:cs="Arial"/>
          <w:color w:val="0070C0"/>
          <w:sz w:val="22"/>
          <w:szCs w:val="22"/>
        </w:rPr>
      </w:pPr>
      <w:r>
        <w:rPr>
          <w:rFonts w:ascii="Arial" w:hAnsi="Arial" w:cs="Arial"/>
          <w:color w:val="0070C0"/>
          <w:sz w:val="22"/>
          <w:szCs w:val="22"/>
        </w:rPr>
        <w:t>With reference to Source 2</w:t>
      </w:r>
      <w:r w:rsidR="005005C6" w:rsidRPr="009526D2">
        <w:rPr>
          <w:rFonts w:ascii="Arial" w:hAnsi="Arial" w:cs="Arial"/>
          <w:color w:val="0070C0"/>
          <w:sz w:val="22"/>
          <w:szCs w:val="22"/>
        </w:rPr>
        <w:t>, explain how parliamentary scrutiny of the courts could be a threat to</w:t>
      </w:r>
      <w:r w:rsidR="005005C6" w:rsidRPr="009526D2">
        <w:rPr>
          <w:rStyle w:val="normaltextrun"/>
          <w:rFonts w:ascii="Arial" w:hAnsi="Arial" w:cs="Arial"/>
          <w:color w:val="0070C0"/>
          <w:sz w:val="22"/>
          <w:szCs w:val="22"/>
          <w:lang w:val="en-AU"/>
        </w:rPr>
        <w:t xml:space="preserve"> the </w:t>
      </w:r>
      <w:r>
        <w:rPr>
          <w:rStyle w:val="normaltextrun"/>
          <w:rFonts w:ascii="Arial" w:hAnsi="Arial" w:cs="Arial"/>
          <w:color w:val="0070C0"/>
          <w:sz w:val="22"/>
          <w:szCs w:val="22"/>
          <w:lang w:val="en-AU"/>
        </w:rPr>
        <w:t>‘</w:t>
      </w:r>
      <w:r w:rsidR="005005C6" w:rsidRPr="009526D2">
        <w:rPr>
          <w:rStyle w:val="normaltextrun"/>
          <w:rFonts w:ascii="Arial" w:hAnsi="Arial" w:cs="Arial"/>
          <w:color w:val="0070C0"/>
          <w:sz w:val="22"/>
          <w:szCs w:val="22"/>
          <w:lang w:val="en-AU"/>
        </w:rPr>
        <w:t>separation of powers</w:t>
      </w:r>
      <w:r>
        <w:rPr>
          <w:rStyle w:val="normaltextrun"/>
          <w:rFonts w:ascii="Arial" w:hAnsi="Arial" w:cs="Arial"/>
          <w:color w:val="0070C0"/>
          <w:sz w:val="22"/>
          <w:szCs w:val="22"/>
          <w:lang w:val="en-AU"/>
        </w:rPr>
        <w:t>’</w:t>
      </w:r>
      <w:r w:rsidR="005005C6" w:rsidRPr="00310D00">
        <w:rPr>
          <w:rStyle w:val="normaltextrun"/>
          <w:rFonts w:ascii="Arial" w:hAnsi="Arial" w:cs="Arial"/>
          <w:color w:val="0070C0"/>
          <w:sz w:val="22"/>
          <w:szCs w:val="22"/>
          <w:lang w:val="en-AU"/>
        </w:rPr>
        <w:t>.  </w:t>
      </w:r>
      <w:r w:rsidR="005005C6" w:rsidRPr="00310D00">
        <w:rPr>
          <w:rStyle w:val="eop"/>
          <w:rFonts w:ascii="Arial" w:hAnsi="Arial" w:cs="Arial"/>
          <w:color w:val="0070C0"/>
          <w:sz w:val="22"/>
          <w:szCs w:val="22"/>
        </w:rPr>
        <w:t> </w:t>
      </w:r>
      <w:r w:rsidR="00310D00" w:rsidRPr="00310D00">
        <w:rPr>
          <w:rStyle w:val="eop"/>
          <w:rFonts w:ascii="Arial" w:hAnsi="Arial" w:cs="Arial"/>
          <w:color w:val="0070C0"/>
          <w:sz w:val="22"/>
          <w:szCs w:val="22"/>
        </w:rPr>
        <w:t xml:space="preserve">                                                  </w:t>
      </w:r>
      <w:r w:rsidR="001C0CBC" w:rsidRPr="00310D00">
        <w:rPr>
          <w:rFonts w:ascii="Arial" w:hAnsi="Arial" w:cs="Arial"/>
          <w:color w:val="0070C0"/>
          <w:sz w:val="22"/>
          <w:szCs w:val="22"/>
        </w:rPr>
        <w:t>(4 marks)</w:t>
      </w:r>
    </w:p>
    <w:p w:rsidR="007C4E7D" w:rsidRPr="00310D00" w:rsidRDefault="007C4E7D" w:rsidP="007C4E7D">
      <w:pPr>
        <w:tabs>
          <w:tab w:val="left" w:pos="720"/>
          <w:tab w:val="right" w:pos="9360"/>
        </w:tabs>
        <w:rPr>
          <w:rFonts w:cs="Arial"/>
          <w:b/>
          <w:szCs w:val="22"/>
        </w:rPr>
      </w:pPr>
      <w:r w:rsidRPr="00310D00">
        <w:rPr>
          <w:rFonts w:cs="Arial"/>
          <w:b/>
          <w:szCs w:val="22"/>
        </w:rPr>
        <w:t>Content criteria:</w:t>
      </w:r>
    </w:p>
    <w:p w:rsidR="007C4E7D" w:rsidRPr="009526D2" w:rsidRDefault="007C4E7D" w:rsidP="005B6159">
      <w:pPr>
        <w:pStyle w:val="ListParagraph"/>
        <w:numPr>
          <w:ilvl w:val="0"/>
          <w:numId w:val="15"/>
        </w:numPr>
        <w:tabs>
          <w:tab w:val="left" w:pos="720"/>
          <w:tab w:val="right" w:pos="9360"/>
        </w:tabs>
        <w:rPr>
          <w:rFonts w:cs="Arial"/>
          <w:szCs w:val="22"/>
        </w:rPr>
      </w:pPr>
      <w:r w:rsidRPr="009526D2">
        <w:rPr>
          <w:rFonts w:cs="Arial"/>
          <w:szCs w:val="22"/>
        </w:rPr>
        <w:t xml:space="preserve">Students </w:t>
      </w:r>
      <w:r w:rsidRPr="009526D2">
        <w:rPr>
          <w:rFonts w:cs="Arial"/>
          <w:szCs w:val="22"/>
          <w:u w:val="single"/>
        </w:rPr>
        <w:t>MUST</w:t>
      </w:r>
      <w:r w:rsidRPr="009526D2">
        <w:rPr>
          <w:rFonts w:cs="Arial"/>
          <w:szCs w:val="22"/>
        </w:rPr>
        <w:t xml:space="preserve"> reference </w:t>
      </w:r>
      <w:r w:rsidR="00536569" w:rsidRPr="009526D2">
        <w:rPr>
          <w:rFonts w:cs="Arial"/>
          <w:szCs w:val="22"/>
        </w:rPr>
        <w:t>S</w:t>
      </w:r>
      <w:r w:rsidRPr="009526D2">
        <w:rPr>
          <w:rFonts w:cs="Arial"/>
          <w:szCs w:val="22"/>
        </w:rPr>
        <w:t>ource</w:t>
      </w:r>
      <w:r w:rsidR="00536569" w:rsidRPr="009526D2">
        <w:rPr>
          <w:rFonts w:cs="Arial"/>
          <w:szCs w:val="22"/>
        </w:rPr>
        <w:t xml:space="preserve"> 2</w:t>
      </w:r>
      <w:r w:rsidRPr="009526D2">
        <w:rPr>
          <w:rFonts w:cs="Arial"/>
          <w:szCs w:val="22"/>
        </w:rPr>
        <w:t>.</w:t>
      </w:r>
    </w:p>
    <w:p w:rsidR="007C4E7D" w:rsidRPr="009526D2" w:rsidRDefault="005116CB" w:rsidP="005B6159">
      <w:pPr>
        <w:pStyle w:val="ListParagraph"/>
        <w:numPr>
          <w:ilvl w:val="0"/>
          <w:numId w:val="15"/>
        </w:numPr>
        <w:tabs>
          <w:tab w:val="left" w:pos="720"/>
          <w:tab w:val="right" w:pos="9360"/>
        </w:tabs>
        <w:rPr>
          <w:rFonts w:cs="Arial"/>
          <w:szCs w:val="22"/>
        </w:rPr>
      </w:pPr>
      <w:r w:rsidRPr="009526D2">
        <w:rPr>
          <w:rFonts w:cs="Arial"/>
          <w:szCs w:val="22"/>
        </w:rPr>
        <w:t>Parliament scrutinising the work of the courts is an example of a check and balance, but it could also be a breach of the separation of powers i</w:t>
      </w:r>
      <w:r w:rsidR="00536569" w:rsidRPr="009526D2">
        <w:rPr>
          <w:rFonts w:cs="Arial"/>
          <w:szCs w:val="22"/>
        </w:rPr>
        <w:t>f</w:t>
      </w:r>
      <w:r w:rsidRPr="009526D2">
        <w:rPr>
          <w:rFonts w:cs="Arial"/>
          <w:szCs w:val="22"/>
        </w:rPr>
        <w:t xml:space="preserve"> parliament uses its sovereignty to interfere with the independence of the courts. </w:t>
      </w:r>
    </w:p>
    <w:p w:rsidR="005116CB" w:rsidRPr="009526D2" w:rsidRDefault="005116CB" w:rsidP="005B6159">
      <w:pPr>
        <w:pStyle w:val="ListParagraph"/>
        <w:numPr>
          <w:ilvl w:val="0"/>
          <w:numId w:val="15"/>
        </w:numPr>
        <w:tabs>
          <w:tab w:val="left" w:pos="720"/>
          <w:tab w:val="right" w:pos="9360"/>
        </w:tabs>
        <w:rPr>
          <w:rFonts w:cs="Arial"/>
          <w:szCs w:val="22"/>
        </w:rPr>
      </w:pPr>
      <w:r w:rsidRPr="009526D2">
        <w:rPr>
          <w:rFonts w:cs="Arial"/>
          <w:szCs w:val="22"/>
        </w:rPr>
        <w:t xml:space="preserve">Students should also discuss the complexities of having members of the judiciary report to committees of the parliament and how this could be interpreted as the judiciary being subordinate to the legislature which undermines the separation of powers. </w:t>
      </w:r>
    </w:p>
    <w:p w:rsidR="007C4E7D" w:rsidRPr="009526D2" w:rsidRDefault="007C4E7D" w:rsidP="007C4E7D">
      <w:pPr>
        <w:tabs>
          <w:tab w:val="left" w:pos="720"/>
          <w:tab w:val="right" w:pos="9360"/>
        </w:tabs>
        <w:rPr>
          <w:rFonts w:cs="Arial"/>
          <w:szCs w:val="22"/>
        </w:rPr>
      </w:pPr>
    </w:p>
    <w:p w:rsidR="007C4E7D" w:rsidRPr="00310D00" w:rsidRDefault="007C4E7D" w:rsidP="007C4E7D">
      <w:pPr>
        <w:tabs>
          <w:tab w:val="left" w:pos="720"/>
          <w:tab w:val="right" w:pos="9360"/>
        </w:tabs>
        <w:rPr>
          <w:rFonts w:cs="Arial"/>
          <w:b/>
          <w:szCs w:val="22"/>
        </w:rPr>
      </w:pPr>
      <w:r w:rsidRPr="00310D00">
        <w:rPr>
          <w:rFonts w:cs="Arial"/>
          <w:b/>
          <w:szCs w:val="22"/>
        </w:rPr>
        <w:t>Examples:</w:t>
      </w:r>
    </w:p>
    <w:p w:rsidR="007C4E7D" w:rsidRPr="009526D2" w:rsidRDefault="007C4E7D" w:rsidP="005B6159">
      <w:pPr>
        <w:pStyle w:val="ListParagraph"/>
        <w:numPr>
          <w:ilvl w:val="0"/>
          <w:numId w:val="15"/>
        </w:numPr>
        <w:tabs>
          <w:tab w:val="left" w:pos="720"/>
          <w:tab w:val="right" w:pos="9360"/>
        </w:tabs>
        <w:rPr>
          <w:rFonts w:cs="Arial"/>
          <w:szCs w:val="22"/>
        </w:rPr>
      </w:pPr>
      <w:r w:rsidRPr="009526D2">
        <w:rPr>
          <w:rFonts w:cs="Arial"/>
          <w:szCs w:val="22"/>
        </w:rPr>
        <w:t xml:space="preserve">Student must reference </w:t>
      </w:r>
      <w:r w:rsidR="001F4AAB" w:rsidRPr="009526D2">
        <w:rPr>
          <w:rFonts w:cs="Arial"/>
          <w:szCs w:val="22"/>
        </w:rPr>
        <w:t>the specific example in Source 2</w:t>
      </w:r>
    </w:p>
    <w:p w:rsidR="007C4E7D" w:rsidRPr="009526D2" w:rsidRDefault="007C4E7D" w:rsidP="005B6159">
      <w:pPr>
        <w:pStyle w:val="ListParagraph"/>
        <w:numPr>
          <w:ilvl w:val="0"/>
          <w:numId w:val="15"/>
        </w:numPr>
        <w:tabs>
          <w:tab w:val="left" w:pos="720"/>
          <w:tab w:val="right" w:pos="9360"/>
        </w:tabs>
        <w:rPr>
          <w:rFonts w:cs="Arial"/>
          <w:szCs w:val="22"/>
        </w:rPr>
      </w:pPr>
      <w:r w:rsidRPr="009526D2">
        <w:rPr>
          <w:rFonts w:cs="Arial"/>
          <w:szCs w:val="22"/>
        </w:rPr>
        <w:t>Non-source examples may be credited but are not sufficient in themselves for full marks</w:t>
      </w:r>
    </w:p>
    <w:p w:rsidR="005116CB" w:rsidRPr="009526D2" w:rsidRDefault="005116CB" w:rsidP="005B6159">
      <w:pPr>
        <w:pStyle w:val="ListParagraph"/>
        <w:numPr>
          <w:ilvl w:val="0"/>
          <w:numId w:val="15"/>
        </w:numPr>
        <w:tabs>
          <w:tab w:val="left" w:pos="720"/>
          <w:tab w:val="right" w:pos="9360"/>
        </w:tabs>
        <w:rPr>
          <w:rFonts w:cs="Arial"/>
          <w:szCs w:val="22"/>
        </w:rPr>
      </w:pPr>
      <w:r w:rsidRPr="009526D2">
        <w:rPr>
          <w:rFonts w:cs="Arial"/>
          <w:szCs w:val="22"/>
        </w:rPr>
        <w:t>The source states:</w:t>
      </w:r>
    </w:p>
    <w:p w:rsidR="005116CB" w:rsidRPr="009526D2" w:rsidRDefault="005116CB" w:rsidP="005B6159">
      <w:pPr>
        <w:pStyle w:val="ListParagraph"/>
        <w:numPr>
          <w:ilvl w:val="1"/>
          <w:numId w:val="15"/>
        </w:numPr>
        <w:tabs>
          <w:tab w:val="left" w:pos="720"/>
          <w:tab w:val="right" w:pos="9360"/>
        </w:tabs>
        <w:rPr>
          <w:rFonts w:cs="Arial"/>
          <w:szCs w:val="22"/>
        </w:rPr>
      </w:pPr>
      <w:r w:rsidRPr="009526D2">
        <w:rPr>
          <w:rFonts w:cs="Arial"/>
          <w:szCs w:val="22"/>
        </w:rPr>
        <w:t>“Coalition ministers </w:t>
      </w:r>
      <w:hyperlink r:id="rId11" w:tgtFrame="_self" w:history="1">
        <w:r w:rsidRPr="009526D2">
          <w:rPr>
            <w:rFonts w:cs="Arial"/>
            <w:szCs w:val="22"/>
          </w:rPr>
          <w:t>Greg Hunt, Alan Tudge and Michael Sukkar are facing contempt of court allegations</w:t>
        </w:r>
      </w:hyperlink>
      <w:r w:rsidRPr="009526D2">
        <w:rPr>
          <w:rFonts w:cs="Arial"/>
          <w:szCs w:val="22"/>
        </w:rPr>
        <w:t>, after making comments last week blasting the Victorian judiciary for what they described as weak sentences handed to terrorists.”</w:t>
      </w:r>
    </w:p>
    <w:p w:rsidR="005116CB" w:rsidRPr="009526D2" w:rsidRDefault="005116CB" w:rsidP="005B6159">
      <w:pPr>
        <w:pStyle w:val="ListParagraph"/>
        <w:numPr>
          <w:ilvl w:val="1"/>
          <w:numId w:val="15"/>
        </w:numPr>
        <w:tabs>
          <w:tab w:val="left" w:pos="720"/>
          <w:tab w:val="right" w:pos="9360"/>
        </w:tabs>
        <w:rPr>
          <w:rFonts w:cs="Arial"/>
          <w:szCs w:val="22"/>
        </w:rPr>
      </w:pPr>
      <w:r w:rsidRPr="009526D2">
        <w:rPr>
          <w:rFonts w:cs="Arial"/>
          <w:szCs w:val="22"/>
        </w:rPr>
        <w:t>“</w:t>
      </w:r>
      <w:r w:rsidR="00536569" w:rsidRPr="009526D2">
        <w:rPr>
          <w:rFonts w:cs="Arial"/>
          <w:szCs w:val="22"/>
        </w:rPr>
        <w:t>…the c</w:t>
      </w:r>
      <w:r w:rsidRPr="009526D2">
        <w:rPr>
          <w:rFonts w:cs="Arial"/>
          <w:szCs w:val="22"/>
        </w:rPr>
        <w:t>ommittee sought advice from Attorney-General George Brandis "on the appropriateness of senior members of the judiciary appearing for questioning by MPs before a parliamentary inquiry".”</w:t>
      </w:r>
    </w:p>
    <w:p w:rsidR="005116CB" w:rsidRPr="009526D2" w:rsidRDefault="005116CB" w:rsidP="005B6159">
      <w:pPr>
        <w:pStyle w:val="ListParagraph"/>
        <w:numPr>
          <w:ilvl w:val="1"/>
          <w:numId w:val="15"/>
        </w:numPr>
        <w:tabs>
          <w:tab w:val="left" w:pos="720"/>
          <w:tab w:val="right" w:pos="9360"/>
        </w:tabs>
        <w:rPr>
          <w:rFonts w:cs="Arial"/>
          <w:szCs w:val="22"/>
        </w:rPr>
      </w:pPr>
      <w:r w:rsidRPr="009526D2">
        <w:rPr>
          <w:rFonts w:cs="Arial"/>
          <w:szCs w:val="22"/>
        </w:rPr>
        <w:t>“It is understood the concerns relate to the "separation of powers" between the Parliament and the judiciary, and not the potential for contempt of court.”</w:t>
      </w:r>
    </w:p>
    <w:p w:rsidR="007C4E7D" w:rsidRPr="009526D2" w:rsidRDefault="007C4E7D" w:rsidP="007C4E7D">
      <w:pPr>
        <w:tabs>
          <w:tab w:val="left" w:pos="720"/>
          <w:tab w:val="right" w:pos="9360"/>
        </w:tabs>
        <w:rPr>
          <w:rFonts w:cs="Arial"/>
          <w:szCs w:val="22"/>
        </w:rPr>
      </w:pPr>
    </w:p>
    <w:p w:rsidR="007C4E7D" w:rsidRPr="009526D2" w:rsidRDefault="007C4E7D" w:rsidP="007C4E7D">
      <w:pPr>
        <w:tabs>
          <w:tab w:val="left" w:pos="720"/>
          <w:tab w:val="right" w:pos="9360"/>
        </w:tabs>
        <w:rPr>
          <w:rFonts w:cs="Arial"/>
          <w:szCs w:val="22"/>
        </w:rPr>
      </w:pPr>
      <w:r w:rsidRPr="00310D00">
        <w:rPr>
          <w:rFonts w:cs="Arial"/>
          <w:b/>
          <w:szCs w:val="22"/>
        </w:rPr>
        <w:t>Mark allocation</w:t>
      </w:r>
      <w:r w:rsidRPr="009526D2">
        <w:rPr>
          <w:rFonts w:cs="Arial"/>
          <w:szCs w:val="22"/>
        </w:rPr>
        <w:t>:</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0-1 mark = limited content understanding demonstrated but lacks detail and/or definitions, examples.  Fails to reference source.</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1-2 marks = some content understanding demonstrated but lacks detail and/or definitions, examples.  General roles noted.</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2-3 marks = adequate content understanding demonstrated with some detail.  Lacks accurate and or specific detail (uses general roles). Attempts to reference the source.</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3-4 marks = good to excellent content understanding demonstrated with good detail.  Notes some specific roles.  Includes stronger references to source with direct quotations (4).  May include other examples (4)</w:t>
      </w:r>
    </w:p>
    <w:p w:rsidR="001C0CBC" w:rsidRPr="009526D2" w:rsidRDefault="001C0CBC" w:rsidP="00AD5893">
      <w:pPr>
        <w:tabs>
          <w:tab w:val="left" w:pos="720"/>
          <w:tab w:val="right" w:pos="9360"/>
        </w:tabs>
        <w:rPr>
          <w:rFonts w:cs="Arial"/>
          <w:szCs w:val="22"/>
        </w:rPr>
      </w:pPr>
    </w:p>
    <w:p w:rsidR="001C0CBC" w:rsidRPr="009526D2" w:rsidRDefault="001C0CBC" w:rsidP="00807DAD">
      <w:pPr>
        <w:tabs>
          <w:tab w:val="left" w:pos="720"/>
          <w:tab w:val="right" w:pos="9360"/>
        </w:tabs>
        <w:rPr>
          <w:rFonts w:cs="Arial"/>
          <w:szCs w:val="22"/>
        </w:rPr>
      </w:pPr>
    </w:p>
    <w:p w:rsidR="001C0CBC" w:rsidRPr="009526D2" w:rsidRDefault="001C0CBC" w:rsidP="00807DAD">
      <w:pPr>
        <w:tabs>
          <w:tab w:val="left" w:pos="720"/>
          <w:tab w:val="right" w:pos="9360"/>
        </w:tabs>
        <w:rPr>
          <w:rFonts w:cs="Arial"/>
          <w:szCs w:val="22"/>
        </w:rPr>
      </w:pPr>
    </w:p>
    <w:p w:rsidR="001C0CBC" w:rsidRPr="00310D00" w:rsidRDefault="00536569" w:rsidP="00310D00">
      <w:pPr>
        <w:pStyle w:val="paragraph"/>
        <w:numPr>
          <w:ilvl w:val="0"/>
          <w:numId w:val="2"/>
        </w:numPr>
        <w:tabs>
          <w:tab w:val="clear" w:pos="1080"/>
          <w:tab w:val="num" w:pos="851"/>
        </w:tabs>
        <w:ind w:hanging="1080"/>
        <w:textAlignment w:val="baseline"/>
        <w:rPr>
          <w:rFonts w:ascii="Arial" w:hAnsi="Arial" w:cs="Arial"/>
          <w:color w:val="0070C0"/>
          <w:sz w:val="22"/>
          <w:szCs w:val="22"/>
        </w:rPr>
      </w:pPr>
      <w:r w:rsidRPr="009526D2">
        <w:rPr>
          <w:rFonts w:ascii="Arial" w:hAnsi="Arial" w:cs="Arial"/>
          <w:color w:val="0070C0"/>
          <w:sz w:val="22"/>
          <w:szCs w:val="22"/>
        </w:rPr>
        <w:t xml:space="preserve">The </w:t>
      </w:r>
      <w:r w:rsidR="00BF6A56" w:rsidRPr="009526D2">
        <w:rPr>
          <w:rFonts w:ascii="Arial" w:hAnsi="Arial" w:cs="Arial"/>
          <w:color w:val="0070C0"/>
          <w:sz w:val="22"/>
          <w:szCs w:val="22"/>
        </w:rPr>
        <w:t>nature of parliamentary scrutiny of the courts</w:t>
      </w:r>
      <w:r w:rsidRPr="009526D2">
        <w:rPr>
          <w:rFonts w:ascii="Arial" w:hAnsi="Arial" w:cs="Arial"/>
          <w:color w:val="0070C0"/>
          <w:sz w:val="22"/>
          <w:szCs w:val="22"/>
        </w:rPr>
        <w:t xml:space="preserve"> is complex</w:t>
      </w:r>
      <w:r w:rsidR="00BF6A56" w:rsidRPr="009526D2">
        <w:rPr>
          <w:rFonts w:ascii="Arial" w:hAnsi="Arial" w:cs="Arial"/>
          <w:color w:val="0070C0"/>
          <w:sz w:val="22"/>
          <w:szCs w:val="22"/>
        </w:rPr>
        <w:t>.   </w:t>
      </w:r>
      <w:r w:rsidRPr="009526D2">
        <w:rPr>
          <w:rFonts w:ascii="Arial" w:hAnsi="Arial" w:cs="Arial"/>
          <w:color w:val="0070C0"/>
          <w:sz w:val="22"/>
          <w:szCs w:val="22"/>
        </w:rPr>
        <w:t>Discuss</w:t>
      </w:r>
      <w:r w:rsidR="00310D00">
        <w:rPr>
          <w:rFonts w:ascii="Arial" w:hAnsi="Arial" w:cs="Arial"/>
          <w:color w:val="0070C0"/>
          <w:sz w:val="22"/>
          <w:szCs w:val="22"/>
        </w:rPr>
        <w:t xml:space="preserve">   </w:t>
      </w:r>
      <w:r w:rsidR="001C0CBC" w:rsidRPr="00310D00">
        <w:rPr>
          <w:rFonts w:ascii="Arial" w:hAnsi="Arial" w:cs="Arial"/>
          <w:color w:val="0070C0"/>
          <w:sz w:val="22"/>
          <w:szCs w:val="22"/>
        </w:rPr>
        <w:t>(6 marks)</w:t>
      </w:r>
      <w:r w:rsidR="001C0CBC" w:rsidRPr="00310D00">
        <w:rPr>
          <w:rFonts w:ascii="Arial" w:hAnsi="Arial" w:cs="Arial"/>
          <w:sz w:val="22"/>
          <w:szCs w:val="22"/>
        </w:rPr>
        <w:tab/>
      </w:r>
    </w:p>
    <w:p w:rsidR="007C4E7D" w:rsidRPr="00310D00" w:rsidRDefault="007C4E7D" w:rsidP="007C4E7D">
      <w:pPr>
        <w:tabs>
          <w:tab w:val="left" w:pos="720"/>
          <w:tab w:val="right" w:pos="9360"/>
        </w:tabs>
        <w:rPr>
          <w:rFonts w:cs="Arial"/>
          <w:b/>
          <w:szCs w:val="22"/>
        </w:rPr>
      </w:pPr>
      <w:r w:rsidRPr="00310D00">
        <w:rPr>
          <w:rFonts w:cs="Arial"/>
          <w:b/>
          <w:szCs w:val="22"/>
        </w:rPr>
        <w:t>Content criteria:</w:t>
      </w:r>
    </w:p>
    <w:p w:rsidR="007C4E7D" w:rsidRPr="009526D2" w:rsidRDefault="007C4E7D" w:rsidP="005B6159">
      <w:pPr>
        <w:pStyle w:val="ListParagraph"/>
        <w:numPr>
          <w:ilvl w:val="0"/>
          <w:numId w:val="15"/>
        </w:numPr>
        <w:tabs>
          <w:tab w:val="left" w:pos="720"/>
          <w:tab w:val="right" w:pos="9360"/>
        </w:tabs>
        <w:rPr>
          <w:rFonts w:cs="Arial"/>
          <w:szCs w:val="22"/>
        </w:rPr>
      </w:pPr>
      <w:r w:rsidRPr="009526D2">
        <w:rPr>
          <w:rFonts w:cs="Arial"/>
          <w:szCs w:val="22"/>
        </w:rPr>
        <w:t xml:space="preserve">Students </w:t>
      </w:r>
      <w:r w:rsidR="005116CB" w:rsidRPr="009526D2">
        <w:rPr>
          <w:rFonts w:cs="Arial"/>
          <w:szCs w:val="22"/>
        </w:rPr>
        <w:t>may</w:t>
      </w:r>
      <w:r w:rsidR="00604426" w:rsidRPr="009526D2">
        <w:rPr>
          <w:rFonts w:cs="Arial"/>
          <w:szCs w:val="22"/>
        </w:rPr>
        <w:t xml:space="preserve"> </w:t>
      </w:r>
      <w:r w:rsidR="001F4AAB" w:rsidRPr="009526D2">
        <w:rPr>
          <w:rFonts w:cs="Arial"/>
          <w:szCs w:val="22"/>
        </w:rPr>
        <w:t>reference Source 2</w:t>
      </w:r>
      <w:r w:rsidR="005116CB" w:rsidRPr="009526D2">
        <w:rPr>
          <w:rFonts w:cs="Arial"/>
          <w:szCs w:val="22"/>
        </w:rPr>
        <w:t>.</w:t>
      </w:r>
    </w:p>
    <w:p w:rsidR="005116CB" w:rsidRPr="009526D2" w:rsidRDefault="005116CB" w:rsidP="005B6159">
      <w:pPr>
        <w:pStyle w:val="ListParagraph"/>
        <w:numPr>
          <w:ilvl w:val="0"/>
          <w:numId w:val="15"/>
        </w:numPr>
        <w:tabs>
          <w:tab w:val="left" w:pos="720"/>
          <w:tab w:val="right" w:pos="9360"/>
        </w:tabs>
        <w:rPr>
          <w:rFonts w:cs="Arial"/>
          <w:szCs w:val="22"/>
        </w:rPr>
      </w:pPr>
      <w:r w:rsidRPr="009526D2">
        <w:rPr>
          <w:rFonts w:cs="Arial"/>
          <w:szCs w:val="22"/>
        </w:rPr>
        <w:t xml:space="preserve">Students MUST introduce new examples to discuss complexity of parliamentary scrutiny. </w:t>
      </w:r>
    </w:p>
    <w:p w:rsidR="00062CC8" w:rsidRPr="009526D2" w:rsidRDefault="00062CC8" w:rsidP="005B6159">
      <w:pPr>
        <w:pStyle w:val="ListParagraph"/>
        <w:numPr>
          <w:ilvl w:val="0"/>
          <w:numId w:val="15"/>
        </w:numPr>
        <w:tabs>
          <w:tab w:val="left" w:pos="720"/>
          <w:tab w:val="right" w:pos="9360"/>
        </w:tabs>
        <w:rPr>
          <w:rFonts w:cs="Arial"/>
          <w:szCs w:val="22"/>
        </w:rPr>
      </w:pPr>
      <w:r w:rsidRPr="009526D2">
        <w:rPr>
          <w:rFonts w:cs="Arial"/>
          <w:szCs w:val="22"/>
        </w:rPr>
        <w:t xml:space="preserve">Students MUST discuss the essential nature of an independent judiciary to the rule of law. However, they should introduce some discussion of the natural overlap with the executive through the appointment </w:t>
      </w:r>
      <w:r w:rsidR="001F4AAB" w:rsidRPr="009526D2">
        <w:rPr>
          <w:rFonts w:cs="Arial"/>
          <w:szCs w:val="22"/>
        </w:rPr>
        <w:t xml:space="preserve">and removal </w:t>
      </w:r>
      <w:r w:rsidRPr="009526D2">
        <w:rPr>
          <w:rFonts w:cs="Arial"/>
          <w:szCs w:val="22"/>
        </w:rPr>
        <w:t>of Justices to the High Court (s.72)</w:t>
      </w:r>
    </w:p>
    <w:p w:rsidR="00352ADB" w:rsidRPr="009526D2" w:rsidRDefault="00352ADB" w:rsidP="005B6159">
      <w:pPr>
        <w:pStyle w:val="ListParagraph"/>
        <w:numPr>
          <w:ilvl w:val="0"/>
          <w:numId w:val="15"/>
        </w:numPr>
        <w:tabs>
          <w:tab w:val="left" w:pos="720"/>
          <w:tab w:val="right" w:pos="9360"/>
        </w:tabs>
        <w:rPr>
          <w:rFonts w:cs="Arial"/>
          <w:szCs w:val="22"/>
        </w:rPr>
      </w:pPr>
      <w:r w:rsidRPr="009526D2">
        <w:rPr>
          <w:rFonts w:cs="Arial"/>
          <w:szCs w:val="22"/>
        </w:rPr>
        <w:t>Students should also discuss the role of the courts in holding both Parliament and government to account. This, combined with parliament scrutinising the courts, makes for a very complex relationship between branches of government which are meant to be s</w:t>
      </w:r>
      <w:r w:rsidR="001F4AAB" w:rsidRPr="009526D2">
        <w:rPr>
          <w:rFonts w:cs="Arial"/>
          <w:szCs w:val="22"/>
        </w:rPr>
        <w:t xml:space="preserve">eparate and independent from one another. </w:t>
      </w:r>
    </w:p>
    <w:p w:rsidR="001F4AAB" w:rsidRPr="009526D2" w:rsidRDefault="001F4AAB" w:rsidP="005B6159">
      <w:pPr>
        <w:pStyle w:val="ListParagraph"/>
        <w:numPr>
          <w:ilvl w:val="0"/>
          <w:numId w:val="15"/>
        </w:numPr>
        <w:tabs>
          <w:tab w:val="left" w:pos="720"/>
          <w:tab w:val="right" w:pos="9360"/>
        </w:tabs>
        <w:rPr>
          <w:rFonts w:cs="Arial"/>
          <w:szCs w:val="22"/>
        </w:rPr>
      </w:pPr>
      <w:r w:rsidRPr="009526D2">
        <w:rPr>
          <w:rFonts w:cs="Arial"/>
          <w:szCs w:val="22"/>
        </w:rPr>
        <w:t xml:space="preserve">Students could discuss the NSW Judicial Commission. </w:t>
      </w:r>
    </w:p>
    <w:p w:rsidR="007C4E7D" w:rsidRPr="009526D2" w:rsidRDefault="007C4E7D" w:rsidP="007C4E7D">
      <w:pPr>
        <w:tabs>
          <w:tab w:val="left" w:pos="720"/>
          <w:tab w:val="right" w:pos="9360"/>
        </w:tabs>
        <w:rPr>
          <w:rFonts w:cs="Arial"/>
          <w:szCs w:val="22"/>
        </w:rPr>
      </w:pPr>
    </w:p>
    <w:p w:rsidR="007C4E7D" w:rsidRPr="00310D00" w:rsidRDefault="007C4E7D" w:rsidP="007C4E7D">
      <w:pPr>
        <w:tabs>
          <w:tab w:val="left" w:pos="720"/>
          <w:tab w:val="right" w:pos="9360"/>
        </w:tabs>
        <w:rPr>
          <w:rFonts w:cs="Arial"/>
          <w:b/>
          <w:szCs w:val="22"/>
        </w:rPr>
      </w:pPr>
      <w:r w:rsidRPr="00310D00">
        <w:rPr>
          <w:rFonts w:cs="Arial"/>
          <w:b/>
          <w:szCs w:val="22"/>
        </w:rPr>
        <w:t>Examples:</w:t>
      </w:r>
    </w:p>
    <w:p w:rsidR="001F4AAB" w:rsidRPr="009526D2" w:rsidRDefault="001F4AAB" w:rsidP="005B6159">
      <w:pPr>
        <w:pStyle w:val="ListParagraph"/>
        <w:numPr>
          <w:ilvl w:val="0"/>
          <w:numId w:val="15"/>
        </w:numPr>
        <w:tabs>
          <w:tab w:val="left" w:pos="720"/>
          <w:tab w:val="right" w:pos="9360"/>
        </w:tabs>
        <w:rPr>
          <w:rFonts w:cs="Arial"/>
          <w:szCs w:val="22"/>
        </w:rPr>
      </w:pPr>
      <w:r w:rsidRPr="009526D2">
        <w:rPr>
          <w:rFonts w:cs="Arial"/>
          <w:szCs w:val="22"/>
        </w:rPr>
        <w:t xml:space="preserve">Reference to Source 2 </w:t>
      </w:r>
      <w:r w:rsidR="00EA1060" w:rsidRPr="009526D2">
        <w:rPr>
          <w:rFonts w:cs="Arial"/>
          <w:szCs w:val="22"/>
        </w:rPr>
        <w:t xml:space="preserve">may </w:t>
      </w:r>
      <w:r w:rsidRPr="009526D2">
        <w:rPr>
          <w:rFonts w:cs="Arial"/>
          <w:szCs w:val="22"/>
        </w:rPr>
        <w:t xml:space="preserve">be included. </w:t>
      </w:r>
    </w:p>
    <w:p w:rsidR="001F4AAB" w:rsidRPr="009526D2" w:rsidRDefault="001F4AAB" w:rsidP="005B6159">
      <w:pPr>
        <w:pStyle w:val="ListParagraph"/>
        <w:numPr>
          <w:ilvl w:val="0"/>
          <w:numId w:val="15"/>
        </w:numPr>
        <w:tabs>
          <w:tab w:val="left" w:pos="720"/>
          <w:tab w:val="right" w:pos="9360"/>
        </w:tabs>
        <w:rPr>
          <w:rFonts w:cs="Arial"/>
          <w:szCs w:val="22"/>
        </w:rPr>
      </w:pPr>
      <w:r w:rsidRPr="009526D2">
        <w:rPr>
          <w:rFonts w:cs="Arial"/>
          <w:szCs w:val="22"/>
        </w:rPr>
        <w:t xml:space="preserve">Parliament </w:t>
      </w:r>
      <w:r w:rsidR="00210CDE">
        <w:rPr>
          <w:rFonts w:cs="Arial"/>
          <w:szCs w:val="22"/>
        </w:rPr>
        <w:t>abrogating</w:t>
      </w:r>
      <w:r w:rsidRPr="009526D2">
        <w:rPr>
          <w:rFonts w:cs="Arial"/>
          <w:szCs w:val="22"/>
        </w:rPr>
        <w:t xml:space="preserve"> decisions made by the courts:</w:t>
      </w:r>
    </w:p>
    <w:p w:rsidR="001F4AAB" w:rsidRPr="009526D2" w:rsidRDefault="001F4AAB" w:rsidP="005B6159">
      <w:pPr>
        <w:pStyle w:val="ListParagraph"/>
        <w:numPr>
          <w:ilvl w:val="1"/>
          <w:numId w:val="15"/>
        </w:numPr>
        <w:tabs>
          <w:tab w:val="left" w:pos="720"/>
          <w:tab w:val="right" w:pos="9360"/>
        </w:tabs>
        <w:rPr>
          <w:rFonts w:cs="Arial"/>
          <w:szCs w:val="22"/>
        </w:rPr>
      </w:pPr>
      <w:r w:rsidRPr="009526D2">
        <w:rPr>
          <w:rFonts w:cs="Arial"/>
          <w:szCs w:val="22"/>
        </w:rPr>
        <w:t xml:space="preserve">Trigwell v State Government Insurance Commission (1979). </w:t>
      </w:r>
    </w:p>
    <w:p w:rsidR="00210CDE" w:rsidRDefault="001F4AAB" w:rsidP="00210CDE">
      <w:pPr>
        <w:pStyle w:val="ListParagraph"/>
        <w:numPr>
          <w:ilvl w:val="1"/>
          <w:numId w:val="15"/>
        </w:numPr>
        <w:tabs>
          <w:tab w:val="left" w:pos="720"/>
          <w:tab w:val="right" w:pos="9360"/>
        </w:tabs>
        <w:rPr>
          <w:rFonts w:cs="Arial"/>
          <w:szCs w:val="22"/>
        </w:rPr>
      </w:pPr>
      <w:r w:rsidRPr="009526D2">
        <w:rPr>
          <w:rFonts w:cs="Arial"/>
          <w:szCs w:val="22"/>
        </w:rPr>
        <w:t xml:space="preserve">Native Title Amendment Act (1998) which </w:t>
      </w:r>
      <w:r w:rsidR="00210CDE">
        <w:rPr>
          <w:rFonts w:cs="Arial"/>
          <w:szCs w:val="22"/>
        </w:rPr>
        <w:t>abrogated</w:t>
      </w:r>
      <w:r w:rsidRPr="009526D2">
        <w:rPr>
          <w:rFonts w:cs="Arial"/>
          <w:szCs w:val="22"/>
        </w:rPr>
        <w:t xml:space="preserve"> the precedent created in Wik (1996).</w:t>
      </w:r>
    </w:p>
    <w:p w:rsidR="00210CDE" w:rsidRDefault="00210CDE" w:rsidP="00210CDE">
      <w:pPr>
        <w:pStyle w:val="ListParagraph"/>
        <w:numPr>
          <w:ilvl w:val="0"/>
          <w:numId w:val="15"/>
        </w:numPr>
        <w:tabs>
          <w:tab w:val="left" w:pos="720"/>
          <w:tab w:val="right" w:pos="9360"/>
        </w:tabs>
        <w:rPr>
          <w:rFonts w:cs="Arial"/>
          <w:szCs w:val="22"/>
        </w:rPr>
      </w:pPr>
      <w:r>
        <w:rPr>
          <w:rFonts w:cs="Arial"/>
          <w:szCs w:val="22"/>
        </w:rPr>
        <w:t>Parliament codifying the decisions made by courts:</w:t>
      </w:r>
    </w:p>
    <w:p w:rsidR="001F4AAB" w:rsidRPr="00210CDE" w:rsidRDefault="001F4AAB" w:rsidP="00210CDE">
      <w:pPr>
        <w:pStyle w:val="ListParagraph"/>
        <w:numPr>
          <w:ilvl w:val="1"/>
          <w:numId w:val="15"/>
        </w:numPr>
        <w:tabs>
          <w:tab w:val="left" w:pos="720"/>
          <w:tab w:val="right" w:pos="9360"/>
        </w:tabs>
        <w:rPr>
          <w:rFonts w:cs="Arial"/>
          <w:szCs w:val="22"/>
        </w:rPr>
      </w:pPr>
      <w:r w:rsidRPr="00210CDE">
        <w:rPr>
          <w:rFonts w:cs="Arial"/>
          <w:szCs w:val="22"/>
        </w:rPr>
        <w:t xml:space="preserve">Mabo (1992) and </w:t>
      </w:r>
      <w:r w:rsidR="00210CDE">
        <w:rPr>
          <w:rFonts w:cs="Arial"/>
          <w:szCs w:val="22"/>
        </w:rPr>
        <w:t xml:space="preserve">the </w:t>
      </w:r>
      <w:r w:rsidRPr="00210CDE">
        <w:rPr>
          <w:rFonts w:cs="Arial"/>
          <w:szCs w:val="22"/>
        </w:rPr>
        <w:t xml:space="preserve">Native Title Act (1993) to demonstrate Parliament’s approval for decisions made by the courts. </w:t>
      </w:r>
    </w:p>
    <w:p w:rsidR="001F4AAB" w:rsidRPr="009526D2" w:rsidRDefault="001F4AAB" w:rsidP="005B6159">
      <w:pPr>
        <w:pStyle w:val="ListParagraph"/>
        <w:numPr>
          <w:ilvl w:val="0"/>
          <w:numId w:val="15"/>
        </w:numPr>
        <w:tabs>
          <w:tab w:val="left" w:pos="720"/>
          <w:tab w:val="right" w:pos="9360"/>
        </w:tabs>
        <w:rPr>
          <w:rFonts w:cs="Arial"/>
          <w:szCs w:val="22"/>
        </w:rPr>
      </w:pPr>
      <w:r w:rsidRPr="009526D2">
        <w:rPr>
          <w:rFonts w:cs="Arial"/>
          <w:szCs w:val="22"/>
        </w:rPr>
        <w:t>P</w:t>
      </w:r>
      <w:r w:rsidR="005116CB" w:rsidRPr="009526D2">
        <w:rPr>
          <w:rFonts w:cs="Arial"/>
          <w:szCs w:val="22"/>
        </w:rPr>
        <w:t>arliamentarians scrutinising the courts:</w:t>
      </w:r>
      <w:r w:rsidRPr="009526D2">
        <w:rPr>
          <w:rFonts w:cs="Arial"/>
          <w:szCs w:val="22"/>
        </w:rPr>
        <w:t xml:space="preserve"> </w:t>
      </w:r>
    </w:p>
    <w:p w:rsidR="001F4AAB" w:rsidRPr="009526D2" w:rsidRDefault="001F4AAB" w:rsidP="005B6159">
      <w:pPr>
        <w:pStyle w:val="ListParagraph"/>
        <w:numPr>
          <w:ilvl w:val="1"/>
          <w:numId w:val="15"/>
        </w:numPr>
        <w:tabs>
          <w:tab w:val="left" w:pos="720"/>
          <w:tab w:val="right" w:pos="9360"/>
        </w:tabs>
        <w:rPr>
          <w:rFonts w:cs="Arial"/>
          <w:szCs w:val="22"/>
        </w:rPr>
      </w:pPr>
      <w:r w:rsidRPr="009526D2">
        <w:rPr>
          <w:rFonts w:cs="Arial"/>
          <w:szCs w:val="22"/>
        </w:rPr>
        <w:t xml:space="preserve">E.g. comments made in Source 2. </w:t>
      </w:r>
    </w:p>
    <w:p w:rsidR="005116CB" w:rsidRDefault="005116CB" w:rsidP="005B6159">
      <w:pPr>
        <w:pStyle w:val="ListParagraph"/>
        <w:numPr>
          <w:ilvl w:val="1"/>
          <w:numId w:val="15"/>
        </w:numPr>
        <w:tabs>
          <w:tab w:val="left" w:pos="720"/>
          <w:tab w:val="right" w:pos="9360"/>
        </w:tabs>
        <w:rPr>
          <w:rFonts w:cs="Arial"/>
          <w:szCs w:val="22"/>
        </w:rPr>
      </w:pPr>
      <w:r w:rsidRPr="009526D2">
        <w:rPr>
          <w:rFonts w:cs="Arial"/>
          <w:szCs w:val="22"/>
        </w:rPr>
        <w:t xml:space="preserve">E.g. Students may discuss the inappropriate use of parliamentary privilege by Senator Bill Heffernan in 2002 when he accused Justice Kirby of </w:t>
      </w:r>
      <w:r w:rsidR="00571CDE" w:rsidRPr="009526D2">
        <w:rPr>
          <w:rFonts w:cs="Arial"/>
          <w:szCs w:val="22"/>
        </w:rPr>
        <w:t>using a government vehicle to solicit young male prostitutes</w:t>
      </w:r>
      <w:r w:rsidRPr="009526D2">
        <w:rPr>
          <w:rFonts w:cs="Arial"/>
          <w:szCs w:val="22"/>
        </w:rPr>
        <w:t xml:space="preserve">. </w:t>
      </w:r>
    </w:p>
    <w:p w:rsidR="00210CDE" w:rsidRPr="009526D2" w:rsidRDefault="00210CDE" w:rsidP="005B6159">
      <w:pPr>
        <w:pStyle w:val="ListParagraph"/>
        <w:numPr>
          <w:ilvl w:val="1"/>
          <w:numId w:val="15"/>
        </w:numPr>
        <w:tabs>
          <w:tab w:val="left" w:pos="720"/>
          <w:tab w:val="right" w:pos="9360"/>
        </w:tabs>
        <w:rPr>
          <w:rFonts w:cs="Arial"/>
          <w:szCs w:val="22"/>
        </w:rPr>
      </w:pPr>
      <w:r>
        <w:rPr>
          <w:rFonts w:cs="Arial"/>
          <w:szCs w:val="22"/>
        </w:rPr>
        <w:t xml:space="preserve">E.g. Then Member of the House of Representatives and Prime Minister Julia Gillard’s direct criticism of the High Court and the Chief Justice for their decision in </w:t>
      </w:r>
      <w:r>
        <w:rPr>
          <w:rFonts w:cs="Arial"/>
          <w:i/>
          <w:szCs w:val="22"/>
        </w:rPr>
        <w:t>Plaintiff M70 &amp; M106</w:t>
      </w:r>
      <w:r>
        <w:rPr>
          <w:rFonts w:cs="Arial"/>
          <w:szCs w:val="22"/>
        </w:rPr>
        <w:t xml:space="preserve"> case that “</w:t>
      </w:r>
      <w:r w:rsidRPr="00210CDE">
        <w:rPr>
          <w:rFonts w:cs="Arial"/>
          <w:szCs w:val="22"/>
        </w:rPr>
        <w:t>turns on its head the understanding of the law in this country”</w:t>
      </w:r>
      <w:r>
        <w:rPr>
          <w:rFonts w:cs="Arial"/>
          <w:szCs w:val="22"/>
        </w:rPr>
        <w:t xml:space="preserve"> and that CJ French had made a decision inconsistent with his previous decisions in the Federal Court.</w:t>
      </w:r>
    </w:p>
    <w:p w:rsidR="007C4E7D" w:rsidRDefault="007C4E7D" w:rsidP="007C4E7D">
      <w:pPr>
        <w:tabs>
          <w:tab w:val="left" w:pos="720"/>
          <w:tab w:val="right" w:pos="9360"/>
        </w:tabs>
        <w:rPr>
          <w:rFonts w:cs="Arial"/>
          <w:b/>
          <w:szCs w:val="22"/>
        </w:rPr>
      </w:pPr>
    </w:p>
    <w:p w:rsidR="00210CDE" w:rsidRPr="00310D00" w:rsidRDefault="00210CDE" w:rsidP="007C4E7D">
      <w:pPr>
        <w:tabs>
          <w:tab w:val="left" w:pos="720"/>
          <w:tab w:val="right" w:pos="9360"/>
        </w:tabs>
        <w:rPr>
          <w:rFonts w:cs="Arial"/>
          <w:b/>
          <w:szCs w:val="22"/>
        </w:rPr>
      </w:pPr>
    </w:p>
    <w:p w:rsidR="007C4E7D" w:rsidRPr="00310D00" w:rsidRDefault="007C4E7D" w:rsidP="007C4E7D">
      <w:pPr>
        <w:tabs>
          <w:tab w:val="left" w:pos="720"/>
          <w:tab w:val="right" w:pos="9360"/>
        </w:tabs>
        <w:rPr>
          <w:rFonts w:cs="Arial"/>
          <w:b/>
          <w:szCs w:val="22"/>
        </w:rPr>
      </w:pPr>
      <w:r w:rsidRPr="00310D00">
        <w:rPr>
          <w:rFonts w:cs="Arial"/>
          <w:b/>
          <w:szCs w:val="22"/>
        </w:rPr>
        <w:t>Mark allocation:</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0-1 mark = limited content understanding demonstrated but lacks detail and/or definitions, examples.  Fails to identify relevant examples.</w:t>
      </w:r>
      <w:r w:rsidR="001F4AAB" w:rsidRPr="009526D2">
        <w:rPr>
          <w:rFonts w:cs="Arial"/>
          <w:szCs w:val="22"/>
        </w:rPr>
        <w:t xml:space="preserve">  </w:t>
      </w:r>
    </w:p>
    <w:p w:rsidR="007C4E7D" w:rsidRDefault="007C4E7D" w:rsidP="001E2510">
      <w:pPr>
        <w:pStyle w:val="ListParagraph"/>
        <w:numPr>
          <w:ilvl w:val="0"/>
          <w:numId w:val="15"/>
        </w:numPr>
        <w:tabs>
          <w:tab w:val="left" w:pos="720"/>
          <w:tab w:val="right" w:pos="9360"/>
        </w:tabs>
        <w:rPr>
          <w:rFonts w:cs="Arial"/>
          <w:szCs w:val="22"/>
        </w:rPr>
      </w:pPr>
      <w:r w:rsidRPr="009526D2">
        <w:rPr>
          <w:rFonts w:cs="Arial"/>
          <w:szCs w:val="22"/>
        </w:rPr>
        <w:t xml:space="preserve">1-2 marks = some content understanding demonstrated but lacks detail and/or definitions, examples.  May identify relevant examples.  </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 xml:space="preserve">2-3 marks = adequate content understanding demonstrated with some detail.  Lacks accurate and or specific examples (uses general examples).  Some general </w:t>
      </w:r>
      <w:r w:rsidR="001F4AAB" w:rsidRPr="009526D2">
        <w:rPr>
          <w:rFonts w:cs="Arial"/>
          <w:szCs w:val="22"/>
        </w:rPr>
        <w:t xml:space="preserve">examples have been referenced. </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 xml:space="preserve">3-4 marks = good content understanding demonstrated with good detail.  Gives good specific examples (e.g. good examples, explanations, references to </w:t>
      </w:r>
      <w:r w:rsidR="001F4AAB" w:rsidRPr="009526D2">
        <w:rPr>
          <w:rFonts w:cs="Arial"/>
          <w:szCs w:val="22"/>
        </w:rPr>
        <w:t>court decisions</w:t>
      </w:r>
      <w:r w:rsidRPr="009526D2">
        <w:rPr>
          <w:rFonts w:cs="Arial"/>
          <w:szCs w:val="22"/>
        </w:rPr>
        <w:t xml:space="preserve">).  Specific </w:t>
      </w:r>
      <w:r w:rsidR="001F4AAB" w:rsidRPr="009526D2">
        <w:rPr>
          <w:rFonts w:cs="Arial"/>
          <w:szCs w:val="22"/>
        </w:rPr>
        <w:t>are integrated.</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 xml:space="preserve">5-6 marks = excellent content knowledge demonstrated with detail (e.g. excellent examples with affected </w:t>
      </w:r>
      <w:r w:rsidR="001F4AAB" w:rsidRPr="009526D2">
        <w:rPr>
          <w:rFonts w:cs="Arial"/>
          <w:szCs w:val="22"/>
        </w:rPr>
        <w:t>precedent or common law</w:t>
      </w:r>
      <w:r w:rsidRPr="009526D2">
        <w:rPr>
          <w:rFonts w:cs="Arial"/>
          <w:szCs w:val="22"/>
        </w:rPr>
        <w:t xml:space="preserve">).  Specific </w:t>
      </w:r>
      <w:r w:rsidR="001F4AAB" w:rsidRPr="009526D2">
        <w:rPr>
          <w:rFonts w:cs="Arial"/>
          <w:szCs w:val="22"/>
        </w:rPr>
        <w:t xml:space="preserve">examples are used to demonstrate the complex nature of the relationships between the legislature and judiciary. </w:t>
      </w:r>
    </w:p>
    <w:p w:rsidR="001C0CBC" w:rsidRPr="009526D2" w:rsidRDefault="001C0CBC" w:rsidP="001E2510">
      <w:pPr>
        <w:pStyle w:val="ListParagraph"/>
        <w:tabs>
          <w:tab w:val="left" w:pos="720"/>
          <w:tab w:val="right" w:pos="9360"/>
        </w:tabs>
        <w:rPr>
          <w:rFonts w:cs="Arial"/>
          <w:szCs w:val="22"/>
        </w:rPr>
      </w:pPr>
    </w:p>
    <w:p w:rsidR="001C0CBC" w:rsidRPr="009526D2" w:rsidRDefault="001C0CBC" w:rsidP="00AD5893">
      <w:pPr>
        <w:tabs>
          <w:tab w:val="left" w:pos="720"/>
          <w:tab w:val="right" w:pos="9360"/>
        </w:tabs>
        <w:rPr>
          <w:rFonts w:cs="Arial"/>
          <w:b/>
          <w:szCs w:val="22"/>
        </w:rPr>
      </w:pPr>
    </w:p>
    <w:p w:rsidR="001C0CBC" w:rsidRPr="009526D2" w:rsidRDefault="001C0CBC" w:rsidP="00807DAD">
      <w:pPr>
        <w:tabs>
          <w:tab w:val="left" w:pos="720"/>
          <w:tab w:val="right" w:pos="9360"/>
        </w:tabs>
        <w:ind w:left="720" w:hanging="720"/>
        <w:rPr>
          <w:rFonts w:cs="Arial"/>
          <w:szCs w:val="22"/>
        </w:rPr>
      </w:pPr>
    </w:p>
    <w:p w:rsidR="001C0CBC" w:rsidRPr="009C227A" w:rsidRDefault="00E810B2" w:rsidP="009C227A">
      <w:pPr>
        <w:pStyle w:val="paragraph"/>
        <w:numPr>
          <w:ilvl w:val="0"/>
          <w:numId w:val="2"/>
        </w:numPr>
        <w:ind w:hanging="1080"/>
        <w:textAlignment w:val="baseline"/>
        <w:rPr>
          <w:rFonts w:ascii="Arial" w:hAnsi="Arial" w:cs="Arial"/>
          <w:color w:val="0070C0"/>
          <w:sz w:val="22"/>
          <w:szCs w:val="22"/>
        </w:rPr>
      </w:pPr>
      <w:r w:rsidRPr="009526D2">
        <w:rPr>
          <w:rFonts w:ascii="Arial" w:hAnsi="Arial" w:cs="Arial"/>
          <w:color w:val="0070C0"/>
          <w:sz w:val="22"/>
          <w:szCs w:val="22"/>
        </w:rPr>
        <w:t>Evaluate the effectiveness of appeals as a means of holding the courts to account. </w:t>
      </w:r>
      <w:r w:rsidR="009C227A">
        <w:rPr>
          <w:rFonts w:ascii="Arial" w:hAnsi="Arial" w:cs="Arial"/>
          <w:color w:val="0070C0"/>
          <w:sz w:val="22"/>
          <w:szCs w:val="22"/>
        </w:rPr>
        <w:t xml:space="preserve">  </w:t>
      </w:r>
      <w:r w:rsidR="009C227A">
        <w:rPr>
          <w:rFonts w:ascii="Arial" w:hAnsi="Arial" w:cs="Arial"/>
          <w:color w:val="0070C0"/>
          <w:sz w:val="22"/>
          <w:szCs w:val="22"/>
        </w:rPr>
        <w:tab/>
      </w:r>
      <w:r w:rsidR="009C227A">
        <w:rPr>
          <w:rFonts w:ascii="Arial" w:hAnsi="Arial" w:cs="Arial"/>
          <w:color w:val="0070C0"/>
          <w:sz w:val="22"/>
          <w:szCs w:val="22"/>
        </w:rPr>
        <w:tab/>
      </w:r>
      <w:r w:rsidR="009C227A">
        <w:rPr>
          <w:rFonts w:ascii="Arial" w:hAnsi="Arial" w:cs="Arial"/>
          <w:color w:val="0070C0"/>
          <w:sz w:val="22"/>
          <w:szCs w:val="22"/>
        </w:rPr>
        <w:tab/>
      </w:r>
      <w:r w:rsidR="009C227A">
        <w:rPr>
          <w:rFonts w:ascii="Arial" w:hAnsi="Arial" w:cs="Arial"/>
          <w:color w:val="0070C0"/>
          <w:sz w:val="22"/>
          <w:szCs w:val="22"/>
        </w:rPr>
        <w:tab/>
      </w:r>
      <w:r w:rsidR="009C227A">
        <w:rPr>
          <w:rFonts w:ascii="Arial" w:hAnsi="Arial" w:cs="Arial"/>
          <w:color w:val="0070C0"/>
          <w:sz w:val="22"/>
          <w:szCs w:val="22"/>
        </w:rPr>
        <w:tab/>
      </w:r>
      <w:r w:rsidR="009C227A">
        <w:rPr>
          <w:rFonts w:ascii="Arial" w:hAnsi="Arial" w:cs="Arial"/>
          <w:color w:val="0070C0"/>
          <w:sz w:val="22"/>
          <w:szCs w:val="22"/>
        </w:rPr>
        <w:tab/>
      </w:r>
      <w:r w:rsidR="009C227A">
        <w:rPr>
          <w:rFonts w:ascii="Arial" w:hAnsi="Arial" w:cs="Arial"/>
          <w:color w:val="0070C0"/>
          <w:sz w:val="22"/>
          <w:szCs w:val="22"/>
        </w:rPr>
        <w:tab/>
      </w:r>
      <w:r w:rsidR="009C227A">
        <w:rPr>
          <w:rFonts w:ascii="Arial" w:hAnsi="Arial" w:cs="Arial"/>
          <w:color w:val="0070C0"/>
          <w:sz w:val="22"/>
          <w:szCs w:val="22"/>
        </w:rPr>
        <w:tab/>
      </w:r>
      <w:r w:rsidR="009C227A">
        <w:rPr>
          <w:rFonts w:ascii="Arial" w:hAnsi="Arial" w:cs="Arial"/>
          <w:color w:val="0070C0"/>
          <w:sz w:val="22"/>
          <w:szCs w:val="22"/>
        </w:rPr>
        <w:tab/>
      </w:r>
      <w:r w:rsidR="009C227A">
        <w:rPr>
          <w:rFonts w:ascii="Arial" w:hAnsi="Arial" w:cs="Arial"/>
          <w:color w:val="0070C0"/>
          <w:sz w:val="22"/>
          <w:szCs w:val="22"/>
        </w:rPr>
        <w:tab/>
        <w:t xml:space="preserve">     </w:t>
      </w:r>
      <w:r w:rsidR="001C0CBC" w:rsidRPr="009C227A">
        <w:rPr>
          <w:rFonts w:cs="Arial"/>
          <w:szCs w:val="22"/>
        </w:rPr>
        <w:t xml:space="preserve">(8 </w:t>
      </w:r>
      <w:r w:rsidR="001C0CBC" w:rsidRPr="009C227A">
        <w:rPr>
          <w:rFonts w:ascii="Arial" w:hAnsi="Arial" w:cs="Arial"/>
          <w:sz w:val="22"/>
          <w:szCs w:val="22"/>
        </w:rPr>
        <w:t>marks</w:t>
      </w:r>
      <w:r w:rsidR="001C0CBC" w:rsidRPr="009C227A">
        <w:rPr>
          <w:rFonts w:cs="Arial"/>
          <w:szCs w:val="22"/>
        </w:rPr>
        <w:t>)</w:t>
      </w:r>
    </w:p>
    <w:p w:rsidR="007C4E7D" w:rsidRPr="009C227A" w:rsidRDefault="007C4E7D" w:rsidP="007C4E7D">
      <w:pPr>
        <w:tabs>
          <w:tab w:val="left" w:pos="720"/>
          <w:tab w:val="right" w:pos="9360"/>
        </w:tabs>
        <w:rPr>
          <w:rFonts w:cs="Arial"/>
          <w:b/>
          <w:szCs w:val="22"/>
        </w:rPr>
      </w:pPr>
      <w:r w:rsidRPr="009C227A">
        <w:rPr>
          <w:rFonts w:cs="Arial"/>
          <w:b/>
          <w:szCs w:val="22"/>
        </w:rPr>
        <w:t>Content criteria:</w:t>
      </w:r>
    </w:p>
    <w:p w:rsidR="00EA1060" w:rsidRPr="009526D2" w:rsidRDefault="001F4AAB" w:rsidP="005B6159">
      <w:pPr>
        <w:pStyle w:val="ListParagraph"/>
        <w:numPr>
          <w:ilvl w:val="0"/>
          <w:numId w:val="15"/>
        </w:numPr>
        <w:tabs>
          <w:tab w:val="left" w:pos="720"/>
          <w:tab w:val="right" w:pos="9360"/>
        </w:tabs>
        <w:rPr>
          <w:rFonts w:cs="Arial"/>
          <w:szCs w:val="22"/>
        </w:rPr>
      </w:pPr>
      <w:r w:rsidRPr="009526D2">
        <w:rPr>
          <w:rFonts w:cs="Arial"/>
          <w:szCs w:val="22"/>
        </w:rPr>
        <w:t>Students MUST define the term ‘appeals’</w:t>
      </w:r>
      <w:r w:rsidR="00EC2F5F" w:rsidRPr="009526D2">
        <w:rPr>
          <w:rFonts w:cs="Arial"/>
          <w:szCs w:val="22"/>
        </w:rPr>
        <w:t xml:space="preserve">. </w:t>
      </w:r>
    </w:p>
    <w:p w:rsidR="00F878C1" w:rsidRPr="009526D2" w:rsidRDefault="00EC2F5F">
      <w:pPr>
        <w:pStyle w:val="ListParagraph"/>
        <w:numPr>
          <w:ilvl w:val="1"/>
          <w:numId w:val="15"/>
        </w:numPr>
        <w:tabs>
          <w:tab w:val="left" w:pos="720"/>
          <w:tab w:val="right" w:pos="9360"/>
        </w:tabs>
        <w:rPr>
          <w:rFonts w:cs="Arial"/>
          <w:szCs w:val="22"/>
        </w:rPr>
      </w:pPr>
      <w:r w:rsidRPr="009526D2">
        <w:rPr>
          <w:rFonts w:cs="Arial"/>
          <w:szCs w:val="22"/>
        </w:rPr>
        <w:t xml:space="preserve">For example, ‘appeals’ refers to reviews of a case by a higher court. </w:t>
      </w:r>
    </w:p>
    <w:p w:rsidR="007C4E7D" w:rsidRPr="009526D2" w:rsidRDefault="00EC2F5F" w:rsidP="005B6159">
      <w:pPr>
        <w:pStyle w:val="ListParagraph"/>
        <w:numPr>
          <w:ilvl w:val="0"/>
          <w:numId w:val="15"/>
        </w:numPr>
        <w:tabs>
          <w:tab w:val="left" w:pos="720"/>
          <w:tab w:val="right" w:pos="9360"/>
        </w:tabs>
        <w:rPr>
          <w:rFonts w:cs="Arial"/>
          <w:szCs w:val="22"/>
        </w:rPr>
      </w:pPr>
      <w:r w:rsidRPr="009526D2">
        <w:rPr>
          <w:rFonts w:cs="Arial"/>
          <w:szCs w:val="22"/>
        </w:rPr>
        <w:t xml:space="preserve">Response must discuss both strengths and weaknesses of appeals in holding courts to account. </w:t>
      </w:r>
    </w:p>
    <w:p w:rsidR="007C4E7D" w:rsidRPr="009526D2" w:rsidRDefault="00EC2F5F" w:rsidP="005B6159">
      <w:pPr>
        <w:pStyle w:val="ListParagraph"/>
        <w:numPr>
          <w:ilvl w:val="0"/>
          <w:numId w:val="15"/>
        </w:numPr>
        <w:tabs>
          <w:tab w:val="left" w:pos="720"/>
          <w:tab w:val="right" w:pos="9360"/>
        </w:tabs>
        <w:rPr>
          <w:rFonts w:cs="Arial"/>
          <w:szCs w:val="22"/>
        </w:rPr>
      </w:pPr>
      <w:r w:rsidRPr="009526D2">
        <w:rPr>
          <w:rFonts w:cs="Arial"/>
          <w:szCs w:val="22"/>
        </w:rPr>
        <w:t xml:space="preserve">Students should provide a statement indicating the overall effectiveness of appeals in holding the courts to account. </w:t>
      </w:r>
    </w:p>
    <w:p w:rsidR="007C4E7D" w:rsidRPr="009526D2" w:rsidRDefault="007C4E7D" w:rsidP="007C4E7D">
      <w:pPr>
        <w:tabs>
          <w:tab w:val="left" w:pos="720"/>
          <w:tab w:val="right" w:pos="9360"/>
        </w:tabs>
        <w:rPr>
          <w:rFonts w:cs="Arial"/>
          <w:szCs w:val="22"/>
        </w:rPr>
      </w:pPr>
    </w:p>
    <w:p w:rsidR="007C4E7D" w:rsidRPr="009C227A" w:rsidRDefault="007C4E7D" w:rsidP="007C4E7D">
      <w:pPr>
        <w:tabs>
          <w:tab w:val="left" w:pos="720"/>
          <w:tab w:val="right" w:pos="9360"/>
        </w:tabs>
        <w:rPr>
          <w:rFonts w:cs="Arial"/>
          <w:b/>
          <w:szCs w:val="22"/>
        </w:rPr>
      </w:pPr>
      <w:r w:rsidRPr="009C227A">
        <w:rPr>
          <w:rFonts w:cs="Arial"/>
          <w:b/>
          <w:szCs w:val="22"/>
        </w:rPr>
        <w:t>Examples:</w:t>
      </w:r>
    </w:p>
    <w:p w:rsidR="00EC2F5F" w:rsidRPr="009526D2" w:rsidRDefault="00EC2F5F" w:rsidP="005B6159">
      <w:pPr>
        <w:pStyle w:val="ListParagraph"/>
        <w:numPr>
          <w:ilvl w:val="0"/>
          <w:numId w:val="15"/>
        </w:numPr>
        <w:tabs>
          <w:tab w:val="left" w:pos="720"/>
          <w:tab w:val="right" w:pos="9360"/>
        </w:tabs>
        <w:rPr>
          <w:rFonts w:cs="Arial"/>
          <w:szCs w:val="22"/>
        </w:rPr>
      </w:pPr>
      <w:r w:rsidRPr="009526D2">
        <w:rPr>
          <w:rFonts w:cs="Arial"/>
          <w:szCs w:val="22"/>
        </w:rPr>
        <w:t>Students can use any example of an appeal case.</w:t>
      </w:r>
    </w:p>
    <w:p w:rsidR="007C4E7D" w:rsidRPr="009526D2" w:rsidRDefault="00EC2F5F" w:rsidP="005B6159">
      <w:pPr>
        <w:pStyle w:val="ListParagraph"/>
        <w:numPr>
          <w:ilvl w:val="0"/>
          <w:numId w:val="15"/>
        </w:numPr>
        <w:tabs>
          <w:tab w:val="left" w:pos="720"/>
          <w:tab w:val="right" w:pos="9360"/>
        </w:tabs>
        <w:rPr>
          <w:rFonts w:cs="Arial"/>
          <w:szCs w:val="22"/>
        </w:rPr>
      </w:pPr>
      <w:r w:rsidRPr="009526D2">
        <w:rPr>
          <w:rFonts w:cs="Arial"/>
          <w:szCs w:val="22"/>
        </w:rPr>
        <w:t>Examples may include:</w:t>
      </w:r>
    </w:p>
    <w:p w:rsidR="007C4E7D" w:rsidRPr="009526D2" w:rsidRDefault="007C4E7D" w:rsidP="005B6159">
      <w:pPr>
        <w:pStyle w:val="ListParagraph"/>
        <w:numPr>
          <w:ilvl w:val="1"/>
          <w:numId w:val="15"/>
        </w:numPr>
        <w:tabs>
          <w:tab w:val="left" w:pos="720"/>
          <w:tab w:val="right" w:pos="9360"/>
        </w:tabs>
        <w:rPr>
          <w:rFonts w:cs="Arial"/>
          <w:szCs w:val="22"/>
        </w:rPr>
      </w:pPr>
      <w:r w:rsidRPr="009526D2">
        <w:rPr>
          <w:rFonts w:cs="Arial"/>
          <w:szCs w:val="22"/>
        </w:rPr>
        <w:t xml:space="preserve">Mabo </w:t>
      </w:r>
      <w:r w:rsidR="00EC2F5F" w:rsidRPr="009526D2">
        <w:rPr>
          <w:rFonts w:cs="Arial"/>
          <w:szCs w:val="22"/>
        </w:rPr>
        <w:t>(</w:t>
      </w:r>
      <w:r w:rsidRPr="009526D2">
        <w:rPr>
          <w:rFonts w:cs="Arial"/>
          <w:szCs w:val="22"/>
        </w:rPr>
        <w:t>1992</w:t>
      </w:r>
      <w:r w:rsidR="00EC2F5F" w:rsidRPr="009526D2">
        <w:rPr>
          <w:rFonts w:cs="Arial"/>
          <w:szCs w:val="22"/>
        </w:rPr>
        <w:t>)</w:t>
      </w:r>
    </w:p>
    <w:p w:rsidR="007C4E7D" w:rsidRPr="009526D2" w:rsidRDefault="00210CDE" w:rsidP="005B6159">
      <w:pPr>
        <w:pStyle w:val="ListParagraph"/>
        <w:numPr>
          <w:ilvl w:val="1"/>
          <w:numId w:val="15"/>
        </w:numPr>
        <w:tabs>
          <w:tab w:val="left" w:pos="720"/>
          <w:tab w:val="right" w:pos="9360"/>
        </w:tabs>
        <w:rPr>
          <w:rFonts w:cs="Arial"/>
          <w:szCs w:val="22"/>
        </w:rPr>
      </w:pPr>
      <w:r>
        <w:rPr>
          <w:rFonts w:cs="Arial"/>
          <w:szCs w:val="22"/>
        </w:rPr>
        <w:t xml:space="preserve">Andrew Mark </w:t>
      </w:r>
      <w:r w:rsidR="00EC2F5F" w:rsidRPr="009526D2">
        <w:rPr>
          <w:rFonts w:cs="Arial"/>
          <w:szCs w:val="22"/>
        </w:rPr>
        <w:t xml:space="preserve">Mallard </w:t>
      </w:r>
      <w:r>
        <w:rPr>
          <w:rFonts w:cs="Arial"/>
          <w:szCs w:val="22"/>
        </w:rPr>
        <w:t xml:space="preserve">v the Queen </w:t>
      </w:r>
      <w:r w:rsidR="00EC2F5F" w:rsidRPr="009526D2">
        <w:rPr>
          <w:rFonts w:cs="Arial"/>
          <w:szCs w:val="22"/>
        </w:rPr>
        <w:t>(2005)</w:t>
      </w:r>
    </w:p>
    <w:p w:rsidR="007C4E7D" w:rsidRDefault="00EC2F5F" w:rsidP="005B6159">
      <w:pPr>
        <w:pStyle w:val="ListParagraph"/>
        <w:numPr>
          <w:ilvl w:val="1"/>
          <w:numId w:val="15"/>
        </w:numPr>
        <w:tabs>
          <w:tab w:val="left" w:pos="720"/>
          <w:tab w:val="right" w:pos="9360"/>
        </w:tabs>
        <w:rPr>
          <w:rFonts w:cs="Arial"/>
          <w:szCs w:val="22"/>
        </w:rPr>
      </w:pPr>
      <w:r w:rsidRPr="009526D2">
        <w:rPr>
          <w:rFonts w:cs="Arial"/>
          <w:szCs w:val="22"/>
        </w:rPr>
        <w:t>Cesan and Mas Rivadavia (2008)</w:t>
      </w:r>
    </w:p>
    <w:p w:rsidR="00210CDE" w:rsidRPr="00210CDE" w:rsidRDefault="00210CDE" w:rsidP="00210CDE">
      <w:pPr>
        <w:pStyle w:val="ListParagraph"/>
        <w:numPr>
          <w:ilvl w:val="1"/>
          <w:numId w:val="15"/>
        </w:numPr>
        <w:tabs>
          <w:tab w:val="left" w:pos="720"/>
          <w:tab w:val="right" w:pos="9360"/>
        </w:tabs>
        <w:rPr>
          <w:rFonts w:cs="Arial"/>
          <w:szCs w:val="22"/>
        </w:rPr>
      </w:pPr>
      <w:r w:rsidRPr="00210CDE">
        <w:rPr>
          <w:rFonts w:cs="Arial"/>
          <w:szCs w:val="22"/>
        </w:rPr>
        <w:t xml:space="preserve">Danelle Evelyn Miller v Maurin Ashton Miller </w:t>
      </w:r>
      <w:r>
        <w:rPr>
          <w:rFonts w:cs="Arial"/>
          <w:szCs w:val="22"/>
        </w:rPr>
        <w:t>(</w:t>
      </w:r>
      <w:r w:rsidRPr="00210CDE">
        <w:rPr>
          <w:rFonts w:cs="Arial"/>
          <w:szCs w:val="22"/>
        </w:rPr>
        <w:t>2011</w:t>
      </w:r>
      <w:r>
        <w:rPr>
          <w:rFonts w:cs="Arial"/>
          <w:szCs w:val="22"/>
        </w:rPr>
        <w:t>)</w:t>
      </w:r>
    </w:p>
    <w:p w:rsidR="007C4E7D" w:rsidRPr="009526D2" w:rsidRDefault="007C4E7D" w:rsidP="007C4E7D">
      <w:pPr>
        <w:tabs>
          <w:tab w:val="left" w:pos="720"/>
          <w:tab w:val="right" w:pos="9360"/>
        </w:tabs>
        <w:rPr>
          <w:rFonts w:cs="Arial"/>
          <w:szCs w:val="22"/>
        </w:rPr>
      </w:pPr>
    </w:p>
    <w:p w:rsidR="007C4E7D" w:rsidRPr="009C227A" w:rsidRDefault="007C4E7D" w:rsidP="007C4E7D">
      <w:pPr>
        <w:tabs>
          <w:tab w:val="left" w:pos="720"/>
          <w:tab w:val="right" w:pos="9360"/>
        </w:tabs>
        <w:rPr>
          <w:rFonts w:cs="Arial"/>
          <w:b/>
          <w:szCs w:val="22"/>
        </w:rPr>
      </w:pPr>
      <w:r w:rsidRPr="009C227A">
        <w:rPr>
          <w:rFonts w:cs="Arial"/>
          <w:b/>
          <w:szCs w:val="22"/>
        </w:rPr>
        <w:t>Mark allocation:</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0-1 mark = limited content understanding</w:t>
      </w:r>
      <w:r w:rsidR="00EC2F5F" w:rsidRPr="009526D2">
        <w:rPr>
          <w:rFonts w:cs="Arial"/>
          <w:szCs w:val="22"/>
        </w:rPr>
        <w:t xml:space="preserve"> demonstrated and</w:t>
      </w:r>
      <w:r w:rsidRPr="009526D2">
        <w:rPr>
          <w:rFonts w:cs="Arial"/>
          <w:szCs w:val="22"/>
        </w:rPr>
        <w:t xml:space="preserve"> lacks detail and/or definitions, examples.  Fails to identify </w:t>
      </w:r>
      <w:r w:rsidR="00EC2F5F" w:rsidRPr="009526D2">
        <w:rPr>
          <w:rFonts w:cs="Arial"/>
          <w:szCs w:val="22"/>
        </w:rPr>
        <w:t>relevant examples.</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 xml:space="preserve">1-2 marks = some content understanding demonstrated but lacks detail and/or definitions, examples.  May identify relevant cases but doesn’t include detail.  </w:t>
      </w:r>
      <w:r w:rsidR="00EC2F5F" w:rsidRPr="009526D2">
        <w:rPr>
          <w:rFonts w:cs="Arial"/>
          <w:szCs w:val="22"/>
        </w:rPr>
        <w:t xml:space="preserve">No discussion of the ‘effectiveness’ of appeals. </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 xml:space="preserve">2-4 marks = adequate content understanding demonstrated with some detail.  Lacks accurate and or specific examples (uses general examples). Identifies relevant </w:t>
      </w:r>
      <w:r w:rsidR="00EC2F5F" w:rsidRPr="009526D2">
        <w:rPr>
          <w:rFonts w:cs="Arial"/>
          <w:szCs w:val="22"/>
        </w:rPr>
        <w:t xml:space="preserve">appeal </w:t>
      </w:r>
      <w:r w:rsidRPr="009526D2">
        <w:rPr>
          <w:rFonts w:cs="Arial"/>
          <w:szCs w:val="22"/>
        </w:rPr>
        <w:t xml:space="preserve">cases and </w:t>
      </w:r>
      <w:r w:rsidR="00EC2F5F" w:rsidRPr="009526D2">
        <w:rPr>
          <w:rFonts w:cs="Arial"/>
          <w:szCs w:val="22"/>
        </w:rPr>
        <w:t>provides. Little to no discussion of the ‘effectiveness’ of appeals.</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 xml:space="preserve">4-6 marks = good content understanding demonstrated with good detail.  Gives good specific examples </w:t>
      </w:r>
      <w:r w:rsidR="00EC2F5F" w:rsidRPr="009526D2">
        <w:rPr>
          <w:rFonts w:cs="Arial"/>
          <w:szCs w:val="22"/>
        </w:rPr>
        <w:t xml:space="preserve">of appeal cases. </w:t>
      </w:r>
      <w:r w:rsidRPr="009526D2">
        <w:rPr>
          <w:rFonts w:cs="Arial"/>
          <w:szCs w:val="22"/>
        </w:rPr>
        <w:t xml:space="preserve">  </w:t>
      </w:r>
      <w:r w:rsidR="00EC2F5F" w:rsidRPr="009526D2">
        <w:rPr>
          <w:rFonts w:cs="Arial"/>
          <w:szCs w:val="22"/>
        </w:rPr>
        <w:t xml:space="preserve">Some discussion of the strengths or weaknesses of appeals in holding courts to account. </w:t>
      </w:r>
    </w:p>
    <w:p w:rsidR="007C4E7D" w:rsidRPr="009526D2" w:rsidRDefault="007C4E7D" w:rsidP="001E2510">
      <w:pPr>
        <w:pStyle w:val="ListParagraph"/>
        <w:numPr>
          <w:ilvl w:val="0"/>
          <w:numId w:val="15"/>
        </w:numPr>
        <w:tabs>
          <w:tab w:val="left" w:pos="720"/>
          <w:tab w:val="right" w:pos="9360"/>
        </w:tabs>
        <w:rPr>
          <w:rFonts w:cs="Arial"/>
          <w:szCs w:val="22"/>
        </w:rPr>
      </w:pPr>
      <w:r w:rsidRPr="009526D2">
        <w:rPr>
          <w:rFonts w:cs="Arial"/>
          <w:szCs w:val="22"/>
        </w:rPr>
        <w:t xml:space="preserve">6-8 marks = excellent content knowledge demonstrated with </w:t>
      </w:r>
      <w:r w:rsidR="00EC2F5F" w:rsidRPr="009526D2">
        <w:rPr>
          <w:rFonts w:cs="Arial"/>
          <w:szCs w:val="22"/>
        </w:rPr>
        <w:t xml:space="preserve">detail. Appeal cases are used to demonstrate both the strengths and weaknesses of appeals in holding courts to account. Concluding remarks are made regarding the effectiveness of appeals. </w:t>
      </w:r>
    </w:p>
    <w:p w:rsidR="001C0CBC" w:rsidRPr="009526D2" w:rsidRDefault="001C0CBC" w:rsidP="0021118C">
      <w:pPr>
        <w:tabs>
          <w:tab w:val="left" w:pos="720"/>
          <w:tab w:val="right" w:pos="9360"/>
        </w:tabs>
        <w:jc w:val="center"/>
        <w:rPr>
          <w:rFonts w:cs="Arial"/>
          <w:szCs w:val="22"/>
        </w:rPr>
      </w:pPr>
    </w:p>
    <w:p w:rsidR="001C0CBC" w:rsidRPr="009526D2" w:rsidRDefault="001C0CBC" w:rsidP="0021118C">
      <w:pPr>
        <w:tabs>
          <w:tab w:val="left" w:pos="720"/>
          <w:tab w:val="right" w:pos="9360"/>
        </w:tabs>
        <w:jc w:val="center"/>
        <w:rPr>
          <w:rFonts w:cs="Arial"/>
          <w:b/>
          <w:szCs w:val="22"/>
        </w:rPr>
        <w:sectPr w:rsidR="001C0CBC" w:rsidRPr="009526D2" w:rsidSect="00C30F30">
          <w:headerReference w:type="even" r:id="rId12"/>
          <w:headerReference w:type="default" r:id="rId13"/>
          <w:footerReference w:type="even" r:id="rId14"/>
          <w:footerReference w:type="default" r:id="rId15"/>
          <w:headerReference w:type="first" r:id="rId16"/>
          <w:footerReference w:type="first" r:id="rId17"/>
          <w:pgSz w:w="11909" w:h="16834" w:code="9"/>
          <w:pgMar w:top="864" w:right="1399" w:bottom="864" w:left="1296" w:header="720" w:footer="720" w:gutter="0"/>
          <w:cols w:space="708"/>
          <w:titlePg/>
          <w:docGrid w:linePitch="360"/>
        </w:sectPr>
      </w:pPr>
      <w:r w:rsidRPr="009526D2">
        <w:rPr>
          <w:rFonts w:cs="Arial"/>
          <w:b/>
          <w:szCs w:val="22"/>
        </w:rPr>
        <w:t>End of section 2</w:t>
      </w:r>
    </w:p>
    <w:p w:rsidR="001C0CBC" w:rsidRPr="009526D2" w:rsidRDefault="001C0CBC" w:rsidP="00AD5893">
      <w:pPr>
        <w:tabs>
          <w:tab w:val="left" w:pos="720"/>
          <w:tab w:val="right" w:pos="9360"/>
        </w:tabs>
        <w:rPr>
          <w:rFonts w:cs="Arial"/>
          <w:b/>
          <w:szCs w:val="22"/>
        </w:rPr>
      </w:pPr>
    </w:p>
    <w:p w:rsidR="00043762" w:rsidRPr="009526D2" w:rsidRDefault="00043762"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r w:rsidRPr="009526D2">
        <w:rPr>
          <w:rFonts w:cs="Arial"/>
          <w:b/>
          <w:szCs w:val="22"/>
        </w:rPr>
        <w:t xml:space="preserve">Section Three:  </w:t>
      </w:r>
      <w:r w:rsidR="00F22617" w:rsidRPr="009526D2">
        <w:rPr>
          <w:rFonts w:cs="Arial"/>
          <w:b/>
          <w:szCs w:val="22"/>
        </w:rPr>
        <w:t>Essay</w:t>
      </w:r>
      <w:r w:rsidRPr="009526D2">
        <w:rPr>
          <w:rFonts w:cs="Arial"/>
          <w:b/>
          <w:szCs w:val="22"/>
        </w:rPr>
        <w:tab/>
        <w:t>50% (50 Marks)</w:t>
      </w:r>
    </w:p>
    <w:p w:rsidR="005B0060" w:rsidRPr="009526D2" w:rsidRDefault="005B0060" w:rsidP="00AD5893">
      <w:pPr>
        <w:tabs>
          <w:tab w:val="left" w:pos="720"/>
          <w:tab w:val="right" w:pos="9360"/>
        </w:tabs>
        <w:rPr>
          <w:rFonts w:cs="Arial"/>
          <w:b/>
          <w:szCs w:val="22"/>
        </w:rPr>
      </w:pPr>
    </w:p>
    <w:p w:rsidR="005B0060" w:rsidRPr="009526D2" w:rsidRDefault="00B71B5C" w:rsidP="00AD5893">
      <w:pPr>
        <w:tabs>
          <w:tab w:val="left" w:pos="720"/>
          <w:tab w:val="right" w:pos="9360"/>
        </w:tabs>
        <w:rPr>
          <w:rFonts w:cs="Arial"/>
          <w:b/>
          <w:szCs w:val="22"/>
        </w:rPr>
      </w:pPr>
      <w:r w:rsidRPr="009526D2">
        <w:rPr>
          <w:rFonts w:cs="Arial"/>
          <w:b/>
          <w:szCs w:val="22"/>
        </w:rPr>
        <w:t>Standard WACE Politics and Law Essay Marking Keys are used for each essay</w:t>
      </w:r>
      <w:r w:rsidR="0048667F">
        <w:rPr>
          <w:rFonts w:cs="Arial"/>
          <w:b/>
          <w:szCs w:val="22"/>
        </w:rPr>
        <w:t xml:space="preserve"> - see page 29 for marks allocation guide.</w:t>
      </w:r>
    </w:p>
    <w:p w:rsidR="00B71B5C" w:rsidRPr="009526D2" w:rsidRDefault="00B71B5C" w:rsidP="00AD5893">
      <w:pPr>
        <w:tabs>
          <w:tab w:val="left" w:pos="720"/>
          <w:tab w:val="right" w:pos="9360"/>
        </w:tabs>
        <w:rPr>
          <w:rFonts w:cs="Arial"/>
          <w:b/>
          <w:szCs w:val="22"/>
        </w:rPr>
      </w:pPr>
    </w:p>
    <w:p w:rsidR="005B0060" w:rsidRPr="009526D2" w:rsidRDefault="005B0060"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r w:rsidRPr="009526D2">
        <w:rPr>
          <w:rFonts w:cs="Arial"/>
          <w:b/>
          <w:szCs w:val="22"/>
        </w:rPr>
        <w:t>Question 7</w:t>
      </w:r>
      <w:r w:rsidRPr="009526D2">
        <w:rPr>
          <w:rFonts w:cs="Arial"/>
          <w:b/>
          <w:szCs w:val="22"/>
        </w:rPr>
        <w:tab/>
        <w:t>(25 marks)</w:t>
      </w:r>
    </w:p>
    <w:p w:rsidR="001C0CBC" w:rsidRPr="009526D2" w:rsidRDefault="00BB64A6" w:rsidP="00BB64A6">
      <w:pPr>
        <w:pStyle w:val="paragraph"/>
        <w:textAlignment w:val="baseline"/>
        <w:rPr>
          <w:rStyle w:val="eop"/>
          <w:rFonts w:ascii="Arial" w:hAnsi="Arial" w:cs="Arial"/>
          <w:color w:val="0070C0"/>
          <w:sz w:val="22"/>
          <w:szCs w:val="22"/>
        </w:rPr>
      </w:pPr>
      <w:r w:rsidRPr="009526D2">
        <w:rPr>
          <w:rStyle w:val="normaltextrun"/>
          <w:rFonts w:ascii="Arial" w:hAnsi="Arial" w:cs="Arial"/>
          <w:color w:val="0070C0"/>
          <w:sz w:val="22"/>
          <w:szCs w:val="22"/>
          <w:lang w:val="en-AU"/>
        </w:rPr>
        <w:t>Evaluate the contribution of political parties and pressure groups to lawmaking through the Parliament. </w:t>
      </w:r>
      <w:r w:rsidRPr="009526D2">
        <w:rPr>
          <w:rStyle w:val="eop"/>
          <w:rFonts w:ascii="Arial" w:hAnsi="Arial" w:cs="Arial"/>
          <w:color w:val="0070C0"/>
          <w:sz w:val="22"/>
          <w:szCs w:val="22"/>
        </w:rPr>
        <w:t> </w:t>
      </w:r>
    </w:p>
    <w:p w:rsidR="00C37E89" w:rsidRPr="009526D2" w:rsidRDefault="00C37E89" w:rsidP="00C37E89">
      <w:pPr>
        <w:rPr>
          <w:rFonts w:cs="Arial"/>
          <w:szCs w:val="22"/>
        </w:rPr>
      </w:pPr>
      <w:r w:rsidRPr="009526D2">
        <w:rPr>
          <w:rFonts w:cs="Arial"/>
          <w:szCs w:val="22"/>
        </w:rPr>
        <w:t>Relevant terms to be defined = political parties and pressure groups, parliament, law-making</w:t>
      </w:r>
    </w:p>
    <w:p w:rsidR="00C37E89" w:rsidRPr="009526D2" w:rsidRDefault="00C37E89" w:rsidP="00C37E89">
      <w:pPr>
        <w:rPr>
          <w:rFonts w:cs="Arial"/>
          <w:szCs w:val="22"/>
        </w:rPr>
      </w:pPr>
    </w:p>
    <w:p w:rsidR="00C37E89" w:rsidRPr="009526D2" w:rsidRDefault="00C37E89" w:rsidP="00C37E89">
      <w:pPr>
        <w:rPr>
          <w:rFonts w:cs="Arial"/>
          <w:szCs w:val="22"/>
        </w:rPr>
      </w:pPr>
      <w:r w:rsidRPr="009526D2">
        <w:rPr>
          <w:rFonts w:cs="Arial"/>
          <w:szCs w:val="22"/>
        </w:rPr>
        <w:t>Appropriate to classify parties and pressure groups</w:t>
      </w:r>
    </w:p>
    <w:p w:rsidR="00C37E89" w:rsidRPr="009526D2" w:rsidRDefault="00C37E89" w:rsidP="00C37E89">
      <w:pPr>
        <w:rPr>
          <w:rFonts w:cs="Arial"/>
          <w:szCs w:val="22"/>
        </w:rPr>
      </w:pPr>
    </w:p>
    <w:p w:rsidR="00C37E89" w:rsidRPr="009526D2" w:rsidRDefault="00C37E89" w:rsidP="00C37E89">
      <w:pPr>
        <w:rPr>
          <w:rFonts w:cs="Arial"/>
          <w:szCs w:val="22"/>
        </w:rPr>
      </w:pPr>
      <w:r w:rsidRPr="009526D2">
        <w:rPr>
          <w:rFonts w:cs="Arial"/>
          <w:szCs w:val="22"/>
        </w:rPr>
        <w:t>Evaluates contribution of political parties to parliamentary lawmaking</w:t>
      </w:r>
    </w:p>
    <w:p w:rsidR="00C37E89" w:rsidRPr="009526D2" w:rsidRDefault="00C37E89" w:rsidP="005B6159">
      <w:pPr>
        <w:pStyle w:val="ListParagraph"/>
        <w:numPr>
          <w:ilvl w:val="0"/>
          <w:numId w:val="16"/>
        </w:numPr>
        <w:rPr>
          <w:rFonts w:cs="Arial"/>
          <w:szCs w:val="22"/>
        </w:rPr>
      </w:pPr>
      <w:r w:rsidRPr="009526D2">
        <w:rPr>
          <w:rFonts w:cs="Arial"/>
          <w:szCs w:val="22"/>
        </w:rPr>
        <w:t>Depends of type of party</w:t>
      </w:r>
    </w:p>
    <w:p w:rsidR="00C37E89" w:rsidRPr="009526D2" w:rsidRDefault="00C37E89" w:rsidP="005B6159">
      <w:pPr>
        <w:pStyle w:val="ListParagraph"/>
        <w:numPr>
          <w:ilvl w:val="1"/>
          <w:numId w:val="16"/>
        </w:numPr>
        <w:rPr>
          <w:rFonts w:cs="Arial"/>
          <w:szCs w:val="22"/>
        </w:rPr>
      </w:pPr>
      <w:r w:rsidRPr="009526D2">
        <w:rPr>
          <w:rFonts w:cs="Arial"/>
          <w:szCs w:val="22"/>
        </w:rPr>
        <w:t>Major parties may form government (ALP and Libs) – the most influential way to affect laws</w:t>
      </w:r>
    </w:p>
    <w:p w:rsidR="00C37E89" w:rsidRPr="009526D2" w:rsidRDefault="00C37E89" w:rsidP="005B6159">
      <w:pPr>
        <w:pStyle w:val="ListParagraph"/>
        <w:numPr>
          <w:ilvl w:val="1"/>
          <w:numId w:val="16"/>
        </w:numPr>
        <w:rPr>
          <w:rFonts w:cs="Arial"/>
          <w:szCs w:val="22"/>
        </w:rPr>
      </w:pPr>
      <w:r w:rsidRPr="009526D2">
        <w:rPr>
          <w:rFonts w:cs="Arial"/>
          <w:szCs w:val="22"/>
        </w:rPr>
        <w:t>Minor parties may form coalitions (Nats) or alliances (Greens in 2010-13) or seek Senate balance of power (Greens, NXT, OneNation)</w:t>
      </w:r>
    </w:p>
    <w:p w:rsidR="00C37E89" w:rsidRPr="009526D2" w:rsidRDefault="00C37E89" w:rsidP="005B6159">
      <w:pPr>
        <w:pStyle w:val="ListParagraph"/>
        <w:numPr>
          <w:ilvl w:val="1"/>
          <w:numId w:val="16"/>
        </w:numPr>
        <w:rPr>
          <w:rFonts w:cs="Arial"/>
          <w:szCs w:val="22"/>
        </w:rPr>
      </w:pPr>
      <w:r w:rsidRPr="009526D2">
        <w:rPr>
          <w:rFonts w:cs="Arial"/>
          <w:szCs w:val="22"/>
        </w:rPr>
        <w:t>Micro parties seek influence through the Senate</w:t>
      </w:r>
    </w:p>
    <w:p w:rsidR="00C37E89" w:rsidRPr="009526D2" w:rsidRDefault="00C37E89" w:rsidP="005B6159">
      <w:pPr>
        <w:pStyle w:val="ListParagraph"/>
        <w:numPr>
          <w:ilvl w:val="0"/>
          <w:numId w:val="16"/>
        </w:numPr>
        <w:rPr>
          <w:rFonts w:cs="Arial"/>
          <w:szCs w:val="22"/>
        </w:rPr>
      </w:pPr>
      <w:r w:rsidRPr="009526D2">
        <w:rPr>
          <w:rFonts w:cs="Arial"/>
          <w:szCs w:val="22"/>
        </w:rPr>
        <w:t>All parties use parliamentary procedures and processes</w:t>
      </w:r>
    </w:p>
    <w:p w:rsidR="00C37E89" w:rsidRPr="009526D2" w:rsidRDefault="00C37E89" w:rsidP="005B6159">
      <w:pPr>
        <w:pStyle w:val="ListParagraph"/>
        <w:numPr>
          <w:ilvl w:val="1"/>
          <w:numId w:val="16"/>
        </w:numPr>
        <w:rPr>
          <w:rFonts w:cs="Arial"/>
          <w:szCs w:val="22"/>
        </w:rPr>
      </w:pPr>
      <w:r w:rsidRPr="009526D2">
        <w:rPr>
          <w:rFonts w:cs="Arial"/>
          <w:szCs w:val="22"/>
        </w:rPr>
        <w:t>Legislative process allows for amendments, debate and votes</w:t>
      </w:r>
    </w:p>
    <w:p w:rsidR="00C37E89" w:rsidRPr="009526D2" w:rsidRDefault="00C37E89" w:rsidP="005B6159">
      <w:pPr>
        <w:pStyle w:val="ListParagraph"/>
        <w:numPr>
          <w:ilvl w:val="0"/>
          <w:numId w:val="16"/>
        </w:numPr>
        <w:rPr>
          <w:rFonts w:cs="Arial"/>
          <w:szCs w:val="22"/>
        </w:rPr>
      </w:pPr>
      <w:r w:rsidRPr="009526D2">
        <w:rPr>
          <w:rFonts w:cs="Arial"/>
          <w:szCs w:val="22"/>
        </w:rPr>
        <w:t>Preference deals prior to elections</w:t>
      </w:r>
    </w:p>
    <w:p w:rsidR="00C37E89" w:rsidRPr="009526D2" w:rsidRDefault="00C37E89" w:rsidP="00C37E89">
      <w:pPr>
        <w:rPr>
          <w:rFonts w:cs="Arial"/>
          <w:szCs w:val="22"/>
        </w:rPr>
      </w:pPr>
    </w:p>
    <w:p w:rsidR="00C37E89" w:rsidRPr="009526D2" w:rsidRDefault="00C37E89" w:rsidP="00C37E89">
      <w:pPr>
        <w:rPr>
          <w:rFonts w:cs="Arial"/>
          <w:szCs w:val="22"/>
        </w:rPr>
      </w:pPr>
      <w:r w:rsidRPr="009526D2">
        <w:rPr>
          <w:rFonts w:cs="Arial"/>
          <w:szCs w:val="22"/>
        </w:rPr>
        <w:t>Evaluates contribution of pressure groups to parliamentary lawmaking</w:t>
      </w:r>
    </w:p>
    <w:p w:rsidR="00C37E89" w:rsidRPr="009526D2" w:rsidRDefault="00C37E89" w:rsidP="005B6159">
      <w:pPr>
        <w:pStyle w:val="ListParagraph"/>
        <w:numPr>
          <w:ilvl w:val="0"/>
          <w:numId w:val="16"/>
        </w:numPr>
        <w:rPr>
          <w:rFonts w:cs="Arial"/>
          <w:szCs w:val="22"/>
        </w:rPr>
      </w:pPr>
      <w:r w:rsidRPr="009526D2">
        <w:rPr>
          <w:rFonts w:cs="Arial"/>
          <w:szCs w:val="22"/>
        </w:rPr>
        <w:t>Depends of type of pressure group</w:t>
      </w:r>
    </w:p>
    <w:p w:rsidR="00C37E89" w:rsidRPr="009526D2" w:rsidRDefault="00C37E89" w:rsidP="005B6159">
      <w:pPr>
        <w:pStyle w:val="ListParagraph"/>
        <w:numPr>
          <w:ilvl w:val="1"/>
          <w:numId w:val="16"/>
        </w:numPr>
        <w:rPr>
          <w:rFonts w:cs="Arial"/>
          <w:szCs w:val="22"/>
        </w:rPr>
      </w:pPr>
      <w:r w:rsidRPr="009526D2">
        <w:rPr>
          <w:rFonts w:cs="Arial"/>
          <w:szCs w:val="22"/>
        </w:rPr>
        <w:t>Sectional = more influence due to resources, importance to economy etc, access to decision makers</w:t>
      </w:r>
    </w:p>
    <w:p w:rsidR="00C37E89" w:rsidRPr="009526D2" w:rsidRDefault="00C37E89" w:rsidP="005B6159">
      <w:pPr>
        <w:pStyle w:val="ListParagraph"/>
        <w:numPr>
          <w:ilvl w:val="1"/>
          <w:numId w:val="16"/>
        </w:numPr>
        <w:rPr>
          <w:rFonts w:cs="Arial"/>
          <w:szCs w:val="22"/>
        </w:rPr>
      </w:pPr>
      <w:r w:rsidRPr="009526D2">
        <w:rPr>
          <w:rFonts w:cs="Arial"/>
          <w:szCs w:val="22"/>
        </w:rPr>
        <w:t>Cause = less influence due lack of resources, easier to dismiss the cause, difficult to access decision makers</w:t>
      </w:r>
    </w:p>
    <w:p w:rsidR="00C37E89" w:rsidRPr="009526D2" w:rsidRDefault="00C37E89" w:rsidP="005B6159">
      <w:pPr>
        <w:pStyle w:val="ListParagraph"/>
        <w:numPr>
          <w:ilvl w:val="0"/>
          <w:numId w:val="16"/>
        </w:numPr>
        <w:rPr>
          <w:rFonts w:cs="Arial"/>
          <w:szCs w:val="22"/>
        </w:rPr>
      </w:pPr>
      <w:r w:rsidRPr="009526D2">
        <w:rPr>
          <w:rFonts w:cs="Arial"/>
          <w:szCs w:val="22"/>
        </w:rPr>
        <w:t>Strategies should be discussed</w:t>
      </w:r>
    </w:p>
    <w:p w:rsidR="00C37E89" w:rsidRPr="009526D2" w:rsidRDefault="00C37E89" w:rsidP="005B6159">
      <w:pPr>
        <w:pStyle w:val="ListParagraph"/>
        <w:numPr>
          <w:ilvl w:val="1"/>
          <w:numId w:val="16"/>
        </w:numPr>
        <w:rPr>
          <w:rFonts w:cs="Arial"/>
          <w:szCs w:val="22"/>
        </w:rPr>
      </w:pPr>
      <w:r w:rsidRPr="009526D2">
        <w:rPr>
          <w:rFonts w:cs="Arial"/>
          <w:szCs w:val="22"/>
        </w:rPr>
        <w:t>Sectional – lobbying, advertising, donations etc</w:t>
      </w:r>
    </w:p>
    <w:p w:rsidR="00C37E89" w:rsidRPr="009526D2" w:rsidRDefault="00C37E89" w:rsidP="005B6159">
      <w:pPr>
        <w:pStyle w:val="ListParagraph"/>
        <w:numPr>
          <w:ilvl w:val="1"/>
          <w:numId w:val="16"/>
        </w:numPr>
        <w:rPr>
          <w:rFonts w:cs="Arial"/>
          <w:szCs w:val="22"/>
        </w:rPr>
      </w:pPr>
      <w:r w:rsidRPr="009526D2">
        <w:rPr>
          <w:rFonts w:cs="Arial"/>
          <w:szCs w:val="22"/>
        </w:rPr>
        <w:t>Cause – direct action, online organising and petitions etc</w:t>
      </w:r>
    </w:p>
    <w:p w:rsidR="00C37E89" w:rsidRPr="009526D2" w:rsidRDefault="00C37E89" w:rsidP="00C37E89">
      <w:pPr>
        <w:rPr>
          <w:rFonts w:cs="Arial"/>
          <w:szCs w:val="22"/>
        </w:rPr>
      </w:pPr>
    </w:p>
    <w:p w:rsidR="00C37E89" w:rsidRPr="009526D2" w:rsidRDefault="00C37E89" w:rsidP="00C37E89">
      <w:pPr>
        <w:pStyle w:val="paragraph"/>
        <w:textAlignment w:val="baseline"/>
        <w:rPr>
          <w:rStyle w:val="eop"/>
          <w:rFonts w:ascii="Arial" w:hAnsi="Arial" w:cs="Arial"/>
          <w:sz w:val="22"/>
          <w:szCs w:val="22"/>
        </w:rPr>
      </w:pPr>
      <w:r w:rsidRPr="009526D2">
        <w:rPr>
          <w:rFonts w:ascii="Arial" w:hAnsi="Arial" w:cs="Arial"/>
          <w:sz w:val="22"/>
          <w:szCs w:val="22"/>
        </w:rPr>
        <w:t>Specific examples are required</w:t>
      </w:r>
    </w:p>
    <w:p w:rsidR="00C37E89" w:rsidRPr="009526D2" w:rsidRDefault="00C37E89">
      <w:pPr>
        <w:rPr>
          <w:rFonts w:cs="Arial"/>
          <w:bCs/>
          <w:kern w:val="32"/>
          <w:szCs w:val="22"/>
        </w:rPr>
      </w:pPr>
      <w:r w:rsidRPr="009526D2">
        <w:rPr>
          <w:rFonts w:cs="Arial"/>
          <w:b/>
          <w:szCs w:val="22"/>
        </w:rPr>
        <w:br w:type="page"/>
      </w:r>
    </w:p>
    <w:p w:rsidR="001C0CBC" w:rsidRPr="009526D2" w:rsidRDefault="001C0CBC" w:rsidP="00AD5893">
      <w:pPr>
        <w:tabs>
          <w:tab w:val="left" w:pos="720"/>
          <w:tab w:val="right" w:pos="9360"/>
        </w:tabs>
        <w:rPr>
          <w:rFonts w:cs="Arial"/>
          <w:b/>
          <w:szCs w:val="22"/>
        </w:rPr>
      </w:pPr>
    </w:p>
    <w:p w:rsidR="001C0CBC" w:rsidRPr="009526D2" w:rsidRDefault="001C0CBC" w:rsidP="00AD5893">
      <w:pPr>
        <w:tabs>
          <w:tab w:val="left" w:pos="720"/>
          <w:tab w:val="right" w:pos="9360"/>
        </w:tabs>
        <w:rPr>
          <w:rFonts w:cs="Arial"/>
          <w:b/>
          <w:szCs w:val="22"/>
        </w:rPr>
      </w:pPr>
    </w:p>
    <w:p w:rsidR="00C37E89" w:rsidRPr="009526D2" w:rsidRDefault="00C37E89">
      <w:pPr>
        <w:rPr>
          <w:rFonts w:cs="Arial"/>
          <w:b/>
          <w:szCs w:val="22"/>
        </w:rPr>
      </w:pPr>
    </w:p>
    <w:p w:rsidR="001C0CBC" w:rsidRPr="009526D2" w:rsidRDefault="001C0CBC" w:rsidP="00AD5893">
      <w:pPr>
        <w:tabs>
          <w:tab w:val="left" w:pos="720"/>
          <w:tab w:val="right" w:pos="9360"/>
        </w:tabs>
        <w:rPr>
          <w:rFonts w:cs="Arial"/>
          <w:b/>
          <w:szCs w:val="22"/>
        </w:rPr>
      </w:pPr>
      <w:r w:rsidRPr="009526D2">
        <w:rPr>
          <w:rFonts w:cs="Arial"/>
          <w:b/>
          <w:szCs w:val="22"/>
        </w:rPr>
        <w:t>Question 8</w:t>
      </w:r>
      <w:r w:rsidRPr="009526D2">
        <w:rPr>
          <w:rFonts w:cs="Arial"/>
          <w:b/>
          <w:szCs w:val="22"/>
        </w:rPr>
        <w:tab/>
        <w:t>(25 marks)</w:t>
      </w:r>
    </w:p>
    <w:p w:rsidR="006468F2" w:rsidRPr="009526D2" w:rsidRDefault="00BB64A6" w:rsidP="00B71B5C">
      <w:pPr>
        <w:pStyle w:val="paragraph"/>
        <w:textAlignment w:val="baseline"/>
        <w:rPr>
          <w:rFonts w:ascii="Arial" w:hAnsi="Arial" w:cs="Arial"/>
          <w:color w:val="0070C0"/>
          <w:sz w:val="22"/>
          <w:szCs w:val="22"/>
        </w:rPr>
      </w:pPr>
      <w:r w:rsidRPr="009526D2">
        <w:rPr>
          <w:rStyle w:val="normaltextrun"/>
          <w:rFonts w:ascii="Arial" w:hAnsi="Arial" w:cs="Arial"/>
          <w:color w:val="0070C0"/>
          <w:sz w:val="22"/>
          <w:szCs w:val="22"/>
          <w:lang w:val="en-AU"/>
        </w:rPr>
        <w:t>Evaluate the impact of constitutional change on the nature of Australian federalism. </w:t>
      </w:r>
      <w:r w:rsidRPr="009526D2">
        <w:rPr>
          <w:rStyle w:val="eop"/>
          <w:rFonts w:ascii="Arial" w:hAnsi="Arial" w:cs="Arial"/>
          <w:color w:val="0070C0"/>
          <w:sz w:val="22"/>
          <w:szCs w:val="22"/>
        </w:rPr>
        <w:t> </w:t>
      </w:r>
    </w:p>
    <w:p w:rsidR="007619C9" w:rsidRPr="009526D2" w:rsidRDefault="00C37E89" w:rsidP="007619C9">
      <w:pPr>
        <w:rPr>
          <w:rFonts w:cs="Arial"/>
          <w:szCs w:val="22"/>
        </w:rPr>
      </w:pPr>
      <w:r w:rsidRPr="009526D2">
        <w:rPr>
          <w:rFonts w:cs="Arial"/>
          <w:szCs w:val="22"/>
        </w:rPr>
        <w:t>Relevant terms to be defined</w:t>
      </w:r>
      <w:r w:rsidR="00F05B76" w:rsidRPr="009526D2">
        <w:rPr>
          <w:rFonts w:cs="Arial"/>
          <w:szCs w:val="22"/>
        </w:rPr>
        <w:t xml:space="preserve"> = federalism, balance of power, constitutional change</w:t>
      </w:r>
    </w:p>
    <w:p w:rsidR="007619C9" w:rsidRPr="009526D2" w:rsidRDefault="007619C9" w:rsidP="007619C9">
      <w:pPr>
        <w:rPr>
          <w:rFonts w:cs="Arial"/>
          <w:szCs w:val="22"/>
        </w:rPr>
      </w:pPr>
    </w:p>
    <w:p w:rsidR="007619C9" w:rsidRPr="009526D2" w:rsidRDefault="007619C9" w:rsidP="007619C9">
      <w:pPr>
        <w:rPr>
          <w:rFonts w:cs="Arial"/>
          <w:szCs w:val="22"/>
        </w:rPr>
      </w:pPr>
      <w:r w:rsidRPr="009526D2">
        <w:rPr>
          <w:rFonts w:cs="Arial"/>
          <w:szCs w:val="22"/>
        </w:rPr>
        <w:t xml:space="preserve">Students must demonstrate a knowledge of the </w:t>
      </w:r>
      <w:r w:rsidRPr="009526D2">
        <w:rPr>
          <w:rFonts w:cs="Arial"/>
          <w:b/>
          <w:szCs w:val="22"/>
          <w:u w:val="single"/>
        </w:rPr>
        <w:t>relevant powers and sections of the constitution</w:t>
      </w:r>
      <w:r w:rsidRPr="009526D2">
        <w:rPr>
          <w:rFonts w:cs="Arial"/>
          <w:szCs w:val="22"/>
        </w:rPr>
        <w:t>.  Some which may be expected in a high mark essay include…</w:t>
      </w:r>
    </w:p>
    <w:p w:rsidR="007619C9" w:rsidRPr="009526D2" w:rsidRDefault="007619C9" w:rsidP="005B6159">
      <w:pPr>
        <w:pStyle w:val="ListParagraph"/>
        <w:numPr>
          <w:ilvl w:val="0"/>
          <w:numId w:val="18"/>
        </w:numPr>
        <w:rPr>
          <w:rFonts w:cs="Arial"/>
          <w:szCs w:val="22"/>
        </w:rPr>
      </w:pPr>
      <w:r w:rsidRPr="009526D2">
        <w:rPr>
          <w:rFonts w:cs="Arial"/>
          <w:szCs w:val="22"/>
        </w:rPr>
        <w:t xml:space="preserve">Legislative powers – Section </w:t>
      </w:r>
      <w:r w:rsidR="006228C6" w:rsidRPr="009526D2">
        <w:rPr>
          <w:rFonts w:cs="Arial"/>
          <w:szCs w:val="22"/>
        </w:rPr>
        <w:t>51 (xxix), (xx), (xxxvii) etc</w:t>
      </w:r>
    </w:p>
    <w:p w:rsidR="006228C6" w:rsidRPr="009526D2" w:rsidRDefault="006228C6" w:rsidP="005B6159">
      <w:pPr>
        <w:pStyle w:val="ListParagraph"/>
        <w:numPr>
          <w:ilvl w:val="0"/>
          <w:numId w:val="18"/>
        </w:numPr>
        <w:rPr>
          <w:rFonts w:cs="Arial"/>
          <w:szCs w:val="22"/>
        </w:rPr>
      </w:pPr>
      <w:r w:rsidRPr="009526D2">
        <w:rPr>
          <w:rFonts w:cs="Arial"/>
          <w:szCs w:val="22"/>
        </w:rPr>
        <w:t>Financial powers – Sections 51(ii), 90, 96 etc</w:t>
      </w:r>
    </w:p>
    <w:p w:rsidR="007619C9" w:rsidRPr="009526D2" w:rsidRDefault="007619C9" w:rsidP="007619C9">
      <w:pPr>
        <w:rPr>
          <w:rFonts w:cs="Arial"/>
          <w:szCs w:val="22"/>
        </w:rPr>
      </w:pPr>
    </w:p>
    <w:p w:rsidR="007619C9" w:rsidRPr="009526D2" w:rsidRDefault="007619C9" w:rsidP="007619C9">
      <w:pPr>
        <w:rPr>
          <w:rFonts w:cs="Arial"/>
          <w:szCs w:val="22"/>
        </w:rPr>
      </w:pPr>
      <w:r w:rsidRPr="009526D2">
        <w:rPr>
          <w:rFonts w:cs="Arial"/>
          <w:szCs w:val="22"/>
        </w:rPr>
        <w:t xml:space="preserve">Evaluation of the impact of constitutional change should address the various </w:t>
      </w:r>
      <w:r w:rsidRPr="009526D2">
        <w:rPr>
          <w:rFonts w:cs="Arial"/>
          <w:b/>
          <w:szCs w:val="22"/>
          <w:u w:val="single"/>
        </w:rPr>
        <w:t>methods</w:t>
      </w:r>
      <w:r w:rsidRPr="009526D2">
        <w:rPr>
          <w:rFonts w:cs="Arial"/>
          <w:szCs w:val="22"/>
        </w:rPr>
        <w:t xml:space="preserve"> of constitutional change</w:t>
      </w:r>
    </w:p>
    <w:p w:rsidR="003002C8" w:rsidRPr="009526D2" w:rsidRDefault="003002C8" w:rsidP="005B6159">
      <w:pPr>
        <w:pStyle w:val="ListParagraph"/>
        <w:numPr>
          <w:ilvl w:val="0"/>
          <w:numId w:val="17"/>
        </w:numPr>
        <w:rPr>
          <w:rFonts w:cs="Arial"/>
          <w:szCs w:val="22"/>
        </w:rPr>
      </w:pPr>
      <w:r w:rsidRPr="009526D2">
        <w:rPr>
          <w:rFonts w:cs="Arial"/>
          <w:szCs w:val="22"/>
        </w:rPr>
        <w:t xml:space="preserve">Referenda </w:t>
      </w:r>
    </w:p>
    <w:p w:rsidR="003002C8" w:rsidRPr="009526D2" w:rsidRDefault="003002C8" w:rsidP="005B6159">
      <w:pPr>
        <w:pStyle w:val="ListParagraph"/>
        <w:numPr>
          <w:ilvl w:val="1"/>
          <w:numId w:val="17"/>
        </w:numPr>
        <w:rPr>
          <w:rFonts w:cs="Arial"/>
          <w:szCs w:val="22"/>
        </w:rPr>
      </w:pPr>
      <w:r w:rsidRPr="009526D2">
        <w:rPr>
          <w:rFonts w:cs="Arial"/>
          <w:szCs w:val="22"/>
        </w:rPr>
        <w:t>Minimal impact</w:t>
      </w:r>
    </w:p>
    <w:p w:rsidR="003002C8" w:rsidRPr="009526D2" w:rsidRDefault="003002C8" w:rsidP="005B6159">
      <w:pPr>
        <w:pStyle w:val="ListParagraph"/>
        <w:numPr>
          <w:ilvl w:val="1"/>
          <w:numId w:val="17"/>
        </w:numPr>
        <w:rPr>
          <w:rFonts w:cs="Arial"/>
          <w:szCs w:val="22"/>
        </w:rPr>
      </w:pPr>
      <w:r w:rsidRPr="009526D2">
        <w:rPr>
          <w:rFonts w:cs="Arial"/>
          <w:szCs w:val="22"/>
        </w:rPr>
        <w:t>8/44 successful</w:t>
      </w:r>
    </w:p>
    <w:p w:rsidR="003002C8" w:rsidRPr="009526D2" w:rsidRDefault="003002C8" w:rsidP="005B6159">
      <w:pPr>
        <w:pStyle w:val="ListParagraph"/>
        <w:numPr>
          <w:ilvl w:val="1"/>
          <w:numId w:val="17"/>
        </w:numPr>
        <w:rPr>
          <w:rFonts w:cs="Arial"/>
          <w:szCs w:val="22"/>
        </w:rPr>
      </w:pPr>
      <w:r w:rsidRPr="009526D2">
        <w:rPr>
          <w:rFonts w:cs="Arial"/>
          <w:szCs w:val="22"/>
        </w:rPr>
        <w:t xml:space="preserve">Address the </w:t>
      </w:r>
      <w:r w:rsidR="007619C9" w:rsidRPr="009526D2">
        <w:rPr>
          <w:rFonts w:cs="Arial"/>
          <w:szCs w:val="22"/>
        </w:rPr>
        <w:t>criteria</w:t>
      </w:r>
      <w:r w:rsidRPr="009526D2">
        <w:rPr>
          <w:rFonts w:cs="Arial"/>
          <w:szCs w:val="22"/>
        </w:rPr>
        <w:t xml:space="preserve"> for success</w:t>
      </w:r>
    </w:p>
    <w:p w:rsidR="003002C8" w:rsidRPr="009526D2" w:rsidRDefault="003002C8" w:rsidP="005B6159">
      <w:pPr>
        <w:pStyle w:val="ListParagraph"/>
        <w:numPr>
          <w:ilvl w:val="2"/>
          <w:numId w:val="17"/>
        </w:numPr>
        <w:rPr>
          <w:rFonts w:cs="Arial"/>
          <w:szCs w:val="22"/>
        </w:rPr>
      </w:pPr>
      <w:r w:rsidRPr="009526D2">
        <w:rPr>
          <w:rFonts w:cs="Arial"/>
          <w:szCs w:val="22"/>
        </w:rPr>
        <w:t>Limited change is proposed (retirement age of judges 1977)</w:t>
      </w:r>
    </w:p>
    <w:p w:rsidR="003002C8" w:rsidRPr="009526D2" w:rsidRDefault="003002C8" w:rsidP="005B6159">
      <w:pPr>
        <w:pStyle w:val="ListParagraph"/>
        <w:numPr>
          <w:ilvl w:val="2"/>
          <w:numId w:val="17"/>
        </w:numPr>
        <w:rPr>
          <w:rFonts w:cs="Arial"/>
          <w:szCs w:val="22"/>
        </w:rPr>
      </w:pPr>
      <w:r w:rsidRPr="009526D2">
        <w:rPr>
          <w:rFonts w:cs="Arial"/>
          <w:szCs w:val="22"/>
        </w:rPr>
        <w:t>No “grab for power” (retirement age for judges, casual senate vacancies 1977)</w:t>
      </w:r>
    </w:p>
    <w:p w:rsidR="003002C8" w:rsidRPr="009526D2" w:rsidRDefault="003002C8" w:rsidP="005B6159">
      <w:pPr>
        <w:pStyle w:val="ListParagraph"/>
        <w:numPr>
          <w:ilvl w:val="2"/>
          <w:numId w:val="17"/>
        </w:numPr>
        <w:rPr>
          <w:rFonts w:cs="Arial"/>
          <w:szCs w:val="22"/>
        </w:rPr>
      </w:pPr>
      <w:r w:rsidRPr="009526D2">
        <w:rPr>
          <w:rFonts w:cs="Arial"/>
          <w:szCs w:val="22"/>
        </w:rPr>
        <w:t>Manifestly the right thing to do (Aborigines 1967)</w:t>
      </w:r>
    </w:p>
    <w:p w:rsidR="003002C8" w:rsidRPr="009526D2" w:rsidRDefault="003002C8" w:rsidP="005B6159">
      <w:pPr>
        <w:pStyle w:val="ListParagraph"/>
        <w:numPr>
          <w:ilvl w:val="2"/>
          <w:numId w:val="17"/>
        </w:numPr>
        <w:rPr>
          <w:rFonts w:cs="Arial"/>
          <w:szCs w:val="22"/>
        </w:rPr>
      </w:pPr>
      <w:r w:rsidRPr="009526D2">
        <w:rPr>
          <w:rFonts w:cs="Arial"/>
          <w:szCs w:val="22"/>
        </w:rPr>
        <w:t>Something in it for voters (social services 19</w:t>
      </w:r>
      <w:r w:rsidR="007619C9" w:rsidRPr="009526D2">
        <w:rPr>
          <w:rFonts w:cs="Arial"/>
          <w:szCs w:val="22"/>
        </w:rPr>
        <w:t>46)</w:t>
      </w:r>
    </w:p>
    <w:p w:rsidR="002A63C8" w:rsidRPr="009526D2" w:rsidRDefault="002A63C8" w:rsidP="005B6159">
      <w:pPr>
        <w:pStyle w:val="ListParagraph"/>
        <w:numPr>
          <w:ilvl w:val="0"/>
          <w:numId w:val="17"/>
        </w:numPr>
        <w:rPr>
          <w:rFonts w:cs="Arial"/>
          <w:szCs w:val="22"/>
        </w:rPr>
      </w:pPr>
      <w:r w:rsidRPr="009526D2">
        <w:rPr>
          <w:rFonts w:cs="Arial"/>
          <w:szCs w:val="22"/>
        </w:rPr>
        <w:t>Referral of powers</w:t>
      </w:r>
    </w:p>
    <w:p w:rsidR="002A63C8" w:rsidRPr="009526D2" w:rsidRDefault="002A63C8" w:rsidP="005B6159">
      <w:pPr>
        <w:pStyle w:val="ListParagraph"/>
        <w:numPr>
          <w:ilvl w:val="1"/>
          <w:numId w:val="17"/>
        </w:numPr>
        <w:rPr>
          <w:rFonts w:cs="Arial"/>
          <w:szCs w:val="22"/>
        </w:rPr>
      </w:pPr>
      <w:r w:rsidRPr="009526D2">
        <w:rPr>
          <w:rFonts w:cs="Arial"/>
          <w:szCs w:val="22"/>
        </w:rPr>
        <w:t>Minimal impact</w:t>
      </w:r>
    </w:p>
    <w:p w:rsidR="002A63C8" w:rsidRPr="009526D2" w:rsidRDefault="002A63C8" w:rsidP="005B6159">
      <w:pPr>
        <w:pStyle w:val="ListParagraph"/>
        <w:numPr>
          <w:ilvl w:val="1"/>
          <w:numId w:val="17"/>
        </w:numPr>
        <w:rPr>
          <w:rFonts w:cs="Arial"/>
          <w:szCs w:val="22"/>
        </w:rPr>
      </w:pPr>
      <w:r w:rsidRPr="009526D2">
        <w:rPr>
          <w:rFonts w:cs="Arial"/>
          <w:szCs w:val="22"/>
        </w:rPr>
        <w:t>SA and Tas railways</w:t>
      </w:r>
    </w:p>
    <w:p w:rsidR="002A63C8" w:rsidRPr="009526D2" w:rsidRDefault="002A63C8" w:rsidP="005B6159">
      <w:pPr>
        <w:pStyle w:val="ListParagraph"/>
        <w:numPr>
          <w:ilvl w:val="1"/>
          <w:numId w:val="17"/>
        </w:numPr>
        <w:rPr>
          <w:rFonts w:cs="Arial"/>
          <w:szCs w:val="22"/>
        </w:rPr>
      </w:pPr>
      <w:r w:rsidRPr="009526D2">
        <w:rPr>
          <w:rFonts w:cs="Arial"/>
          <w:szCs w:val="22"/>
        </w:rPr>
        <w:t>Victorian IR power</w:t>
      </w:r>
    </w:p>
    <w:p w:rsidR="002A63C8" w:rsidRPr="009526D2" w:rsidRDefault="002A63C8" w:rsidP="005B6159">
      <w:pPr>
        <w:pStyle w:val="ListParagraph"/>
        <w:numPr>
          <w:ilvl w:val="1"/>
          <w:numId w:val="17"/>
        </w:numPr>
        <w:rPr>
          <w:rFonts w:cs="Arial"/>
          <w:szCs w:val="22"/>
        </w:rPr>
      </w:pPr>
      <w:r w:rsidRPr="009526D2">
        <w:rPr>
          <w:rFonts w:cs="Arial"/>
          <w:szCs w:val="22"/>
        </w:rPr>
        <w:t xml:space="preserve">Victorian offer to refer parole powers at June 2017 COAG meeting </w:t>
      </w:r>
    </w:p>
    <w:p w:rsidR="002A63C8" w:rsidRPr="009526D2" w:rsidRDefault="002A63C8" w:rsidP="005B6159">
      <w:pPr>
        <w:pStyle w:val="ListParagraph"/>
        <w:numPr>
          <w:ilvl w:val="0"/>
          <w:numId w:val="17"/>
        </w:numPr>
        <w:rPr>
          <w:rFonts w:cs="Arial"/>
          <w:szCs w:val="22"/>
        </w:rPr>
      </w:pPr>
      <w:r w:rsidRPr="009526D2">
        <w:rPr>
          <w:rFonts w:cs="Arial"/>
          <w:szCs w:val="22"/>
        </w:rPr>
        <w:t>Financial powers</w:t>
      </w:r>
    </w:p>
    <w:p w:rsidR="002A63C8" w:rsidRPr="009526D2" w:rsidRDefault="002A63C8" w:rsidP="005B6159">
      <w:pPr>
        <w:pStyle w:val="ListParagraph"/>
        <w:numPr>
          <w:ilvl w:val="1"/>
          <w:numId w:val="17"/>
        </w:numPr>
        <w:rPr>
          <w:rFonts w:cs="Arial"/>
          <w:szCs w:val="22"/>
        </w:rPr>
      </w:pPr>
      <w:r w:rsidRPr="009526D2">
        <w:rPr>
          <w:rFonts w:cs="Arial"/>
          <w:szCs w:val="22"/>
        </w:rPr>
        <w:t>Moderate impact</w:t>
      </w:r>
    </w:p>
    <w:p w:rsidR="002A63C8" w:rsidRPr="009526D2" w:rsidRDefault="002A63C8" w:rsidP="005B6159">
      <w:pPr>
        <w:pStyle w:val="ListParagraph"/>
        <w:numPr>
          <w:ilvl w:val="1"/>
          <w:numId w:val="17"/>
        </w:numPr>
        <w:rPr>
          <w:rFonts w:cs="Arial"/>
          <w:szCs w:val="22"/>
        </w:rPr>
      </w:pPr>
      <w:r w:rsidRPr="009526D2">
        <w:rPr>
          <w:rFonts w:cs="Arial"/>
          <w:szCs w:val="22"/>
        </w:rPr>
        <w:t>VFI needs to be discussed – causes and impact</w:t>
      </w:r>
    </w:p>
    <w:p w:rsidR="002A63C8" w:rsidRPr="009526D2" w:rsidRDefault="002A63C8" w:rsidP="005B6159">
      <w:pPr>
        <w:pStyle w:val="ListParagraph"/>
        <w:numPr>
          <w:ilvl w:val="1"/>
          <w:numId w:val="17"/>
        </w:numPr>
        <w:rPr>
          <w:rFonts w:cs="Arial"/>
          <w:szCs w:val="22"/>
        </w:rPr>
      </w:pPr>
      <w:r w:rsidRPr="009526D2">
        <w:rPr>
          <w:rFonts w:cs="Arial"/>
          <w:szCs w:val="22"/>
        </w:rPr>
        <w:t>Sections 51(ii), 90 and 96 should be included</w:t>
      </w:r>
    </w:p>
    <w:p w:rsidR="002A63C8" w:rsidRPr="009526D2" w:rsidRDefault="002A63C8" w:rsidP="005B6159">
      <w:pPr>
        <w:pStyle w:val="ListParagraph"/>
        <w:numPr>
          <w:ilvl w:val="0"/>
          <w:numId w:val="17"/>
        </w:numPr>
        <w:rPr>
          <w:rFonts w:cs="Arial"/>
          <w:szCs w:val="22"/>
        </w:rPr>
      </w:pPr>
      <w:r w:rsidRPr="009526D2">
        <w:rPr>
          <w:rFonts w:cs="Arial"/>
          <w:szCs w:val="22"/>
        </w:rPr>
        <w:t>Unchallenged legislation</w:t>
      </w:r>
    </w:p>
    <w:p w:rsidR="002A63C8" w:rsidRPr="009526D2" w:rsidRDefault="002A63C8" w:rsidP="005B6159">
      <w:pPr>
        <w:pStyle w:val="ListParagraph"/>
        <w:numPr>
          <w:ilvl w:val="1"/>
          <w:numId w:val="17"/>
        </w:numPr>
        <w:rPr>
          <w:rFonts w:cs="Arial"/>
          <w:szCs w:val="22"/>
        </w:rPr>
      </w:pPr>
      <w:r w:rsidRPr="009526D2">
        <w:rPr>
          <w:rFonts w:cs="Arial"/>
          <w:szCs w:val="22"/>
        </w:rPr>
        <w:t>Minimal impact</w:t>
      </w:r>
    </w:p>
    <w:p w:rsidR="002A63C8" w:rsidRPr="009526D2" w:rsidRDefault="002A63C8" w:rsidP="005B6159">
      <w:pPr>
        <w:pStyle w:val="ListParagraph"/>
        <w:numPr>
          <w:ilvl w:val="1"/>
          <w:numId w:val="17"/>
        </w:numPr>
        <w:rPr>
          <w:rFonts w:cs="Arial"/>
          <w:szCs w:val="22"/>
        </w:rPr>
      </w:pPr>
      <w:r w:rsidRPr="009526D2">
        <w:rPr>
          <w:rFonts w:cs="Arial"/>
          <w:szCs w:val="22"/>
        </w:rPr>
        <w:t>CSIRO and Snowy Hydro</w:t>
      </w:r>
    </w:p>
    <w:p w:rsidR="007619C9" w:rsidRPr="009526D2" w:rsidRDefault="007619C9" w:rsidP="005B6159">
      <w:pPr>
        <w:pStyle w:val="ListParagraph"/>
        <w:numPr>
          <w:ilvl w:val="0"/>
          <w:numId w:val="17"/>
        </w:numPr>
        <w:rPr>
          <w:rFonts w:cs="Arial"/>
          <w:szCs w:val="22"/>
        </w:rPr>
      </w:pPr>
      <w:r w:rsidRPr="009526D2">
        <w:rPr>
          <w:rFonts w:cs="Arial"/>
          <w:szCs w:val="22"/>
        </w:rPr>
        <w:t>High Court</w:t>
      </w:r>
    </w:p>
    <w:p w:rsidR="00C37E89" w:rsidRPr="009526D2" w:rsidRDefault="007619C9" w:rsidP="005B6159">
      <w:pPr>
        <w:pStyle w:val="ListParagraph"/>
        <w:numPr>
          <w:ilvl w:val="1"/>
          <w:numId w:val="17"/>
        </w:numPr>
        <w:rPr>
          <w:rFonts w:cs="Arial"/>
          <w:b/>
          <w:szCs w:val="22"/>
          <w:u w:val="single"/>
        </w:rPr>
      </w:pPr>
      <w:r w:rsidRPr="009526D2">
        <w:rPr>
          <w:rFonts w:cs="Arial"/>
          <w:b/>
          <w:szCs w:val="22"/>
          <w:u w:val="single"/>
        </w:rPr>
        <w:t>Most important and greatest impact on constitutional change (any essay which fails to acknowledge this must be marked down)</w:t>
      </w:r>
    </w:p>
    <w:p w:rsidR="007619C9" w:rsidRDefault="007619C9" w:rsidP="005B6159">
      <w:pPr>
        <w:pStyle w:val="ListParagraph"/>
        <w:numPr>
          <w:ilvl w:val="1"/>
          <w:numId w:val="17"/>
        </w:numPr>
        <w:rPr>
          <w:rFonts w:cs="Arial"/>
          <w:szCs w:val="22"/>
        </w:rPr>
      </w:pPr>
      <w:r w:rsidRPr="009526D2">
        <w:rPr>
          <w:rFonts w:cs="Arial"/>
          <w:szCs w:val="22"/>
        </w:rPr>
        <w:t>Any relevant HCA cases that have impacted balance of power</w:t>
      </w:r>
      <w:r w:rsidR="00976F22">
        <w:rPr>
          <w:rFonts w:cs="Arial"/>
          <w:szCs w:val="22"/>
        </w:rPr>
        <w:t>.  See table.</w:t>
      </w:r>
    </w:p>
    <w:p w:rsidR="00976F22" w:rsidRDefault="00976F22" w:rsidP="00976F22">
      <w:pPr>
        <w:rPr>
          <w:rFonts w:cs="Arial"/>
          <w:szCs w:val="22"/>
        </w:rPr>
      </w:pPr>
    </w:p>
    <w:p w:rsidR="00976F22" w:rsidRDefault="00976F22" w:rsidP="00976F22">
      <w:pPr>
        <w:rPr>
          <w:rFonts w:cs="Arial"/>
          <w:szCs w:val="22"/>
        </w:rPr>
      </w:pPr>
    </w:p>
    <w:p w:rsidR="00976F22" w:rsidRDefault="00976F22" w:rsidP="00976F22">
      <w:pPr>
        <w:rPr>
          <w:rFonts w:cs="Arial"/>
          <w:szCs w:val="22"/>
        </w:rPr>
      </w:pPr>
    </w:p>
    <w:p w:rsidR="00976F22" w:rsidRDefault="00976F22" w:rsidP="00976F22">
      <w:pPr>
        <w:rPr>
          <w:rFonts w:cs="Arial"/>
          <w:szCs w:val="22"/>
        </w:rPr>
      </w:pPr>
    </w:p>
    <w:p w:rsidR="00976F22" w:rsidRDefault="00976F22" w:rsidP="00976F22">
      <w:pPr>
        <w:rPr>
          <w:rFonts w:cs="Arial"/>
          <w:szCs w:val="22"/>
        </w:rPr>
      </w:pPr>
    </w:p>
    <w:p w:rsidR="00976F22" w:rsidRDefault="00976F22" w:rsidP="00976F22">
      <w:pPr>
        <w:rPr>
          <w:rFonts w:cs="Arial"/>
          <w:szCs w:val="22"/>
        </w:rPr>
      </w:pPr>
    </w:p>
    <w:p w:rsidR="00976F22" w:rsidRPr="00976F22" w:rsidRDefault="00976F22" w:rsidP="00976F22">
      <w:pPr>
        <w:rPr>
          <w:rFonts w:cs="Arial"/>
          <w:szCs w:val="22"/>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506"/>
        <w:gridCol w:w="1310"/>
        <w:gridCol w:w="1945"/>
        <w:gridCol w:w="4716"/>
      </w:tblGrid>
      <w:tr w:rsidR="002A63C8" w:rsidRPr="009526D2" w:rsidTr="00976F22">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976F22" w:rsidP="002A63C8">
            <w:pPr>
              <w:jc w:val="center"/>
              <w:rPr>
                <w:rFonts w:cs="Arial"/>
                <w:szCs w:val="22"/>
                <w:lang w:val="en-GB" w:eastAsia="en-GB"/>
              </w:rPr>
            </w:pPr>
            <w:r>
              <w:rPr>
                <w:rFonts w:cs="Arial"/>
                <w:szCs w:val="22"/>
              </w:rPr>
              <w:br w:type="page"/>
            </w:r>
            <w:r w:rsidR="002A63C8" w:rsidRPr="009526D2">
              <w:rPr>
                <w:rFonts w:cs="Arial"/>
                <w:b/>
                <w:bCs/>
                <w:szCs w:val="22"/>
                <w:lang w:val="en-GB" w:eastAsia="en-GB"/>
              </w:rPr>
              <w:t xml:space="preserve">HCA Cases </w:t>
            </w:r>
          </w:p>
        </w:tc>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Section interpreted</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Nature of the power</w:t>
            </w:r>
          </w:p>
        </w:tc>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Nature of constitutional change</w:t>
            </w:r>
          </w:p>
        </w:tc>
      </w:tr>
      <w:tr w:rsidR="002A63C8" w:rsidRPr="009526D2" w:rsidTr="00976F22">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Uniform Tax Case 1942</w:t>
            </w:r>
          </w:p>
          <w:p w:rsidR="002A63C8" w:rsidRPr="009526D2" w:rsidRDefault="002A63C8" w:rsidP="002A63C8">
            <w:pPr>
              <w:rPr>
                <w:rFonts w:cs="Arial"/>
                <w:szCs w:val="22"/>
                <w:lang w:val="en-GB" w:eastAsia="en-GB"/>
              </w:rPr>
            </w:pPr>
            <w:r w:rsidRPr="009526D2">
              <w:rPr>
                <w:rFonts w:cs="Arial"/>
                <w:szCs w:val="22"/>
                <w:lang w:val="en-GB" w:eastAsia="en-GB"/>
              </w:rPr>
              <w:t> </w:t>
            </w:r>
          </w:p>
          <w:p w:rsidR="002A63C8" w:rsidRPr="009526D2" w:rsidRDefault="002A63C8" w:rsidP="002A63C8">
            <w:pPr>
              <w:rPr>
                <w:rFonts w:cs="Arial"/>
                <w:szCs w:val="22"/>
                <w:lang w:val="en-GB" w:eastAsia="en-GB"/>
              </w:rPr>
            </w:pPr>
            <w:r w:rsidRPr="009526D2">
              <w:rPr>
                <w:rFonts w:cs="Arial"/>
                <w:szCs w:val="22"/>
                <w:lang w:val="en-GB" w:eastAsia="en-GB"/>
              </w:rPr>
              <w:t>Uniform Tax Case 1957</w:t>
            </w:r>
          </w:p>
        </w:tc>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51(ii)</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Concurrent financial power re: TAX</w:t>
            </w:r>
          </w:p>
        </w:tc>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5B6159">
            <w:pPr>
              <w:numPr>
                <w:ilvl w:val="1"/>
                <w:numId w:val="19"/>
              </w:numPr>
              <w:ind w:left="295"/>
              <w:textAlignment w:val="center"/>
              <w:rPr>
                <w:rFonts w:cs="Arial"/>
                <w:szCs w:val="22"/>
                <w:lang w:val="en-GB" w:eastAsia="en-GB"/>
              </w:rPr>
            </w:pPr>
            <w:r w:rsidRPr="009526D2">
              <w:rPr>
                <w:rFonts w:cs="Arial"/>
                <w:szCs w:val="22"/>
                <w:lang w:val="en-GB" w:eastAsia="en-GB"/>
              </w:rPr>
              <w:t xml:space="preserve">Altered the </w:t>
            </w:r>
            <w:r w:rsidRPr="009526D2">
              <w:rPr>
                <w:rFonts w:cs="Arial"/>
                <w:b/>
                <w:bCs/>
                <w:szCs w:val="22"/>
                <w:lang w:val="en-GB" w:eastAsia="en-GB"/>
              </w:rPr>
              <w:t>federal balance of power</w:t>
            </w:r>
            <w:r w:rsidRPr="009526D2">
              <w:rPr>
                <w:rFonts w:cs="Arial"/>
                <w:szCs w:val="22"/>
                <w:lang w:val="en-GB" w:eastAsia="en-GB"/>
              </w:rPr>
              <w:t xml:space="preserve"> by increasing the financial powers of the Cth. </w:t>
            </w:r>
          </w:p>
          <w:p w:rsidR="002A63C8" w:rsidRPr="009526D2" w:rsidRDefault="002A63C8" w:rsidP="005B6159">
            <w:pPr>
              <w:numPr>
                <w:ilvl w:val="1"/>
                <w:numId w:val="19"/>
              </w:numPr>
              <w:ind w:left="295"/>
              <w:textAlignment w:val="center"/>
              <w:rPr>
                <w:rFonts w:cs="Arial"/>
                <w:szCs w:val="22"/>
                <w:lang w:val="en-GB" w:eastAsia="en-GB"/>
              </w:rPr>
            </w:pPr>
            <w:r w:rsidRPr="009526D2">
              <w:rPr>
                <w:rFonts w:cs="Arial"/>
                <w:szCs w:val="22"/>
                <w:lang w:val="en-GB" w:eastAsia="en-GB"/>
              </w:rPr>
              <w:t>Led to VFI increase</w:t>
            </w:r>
          </w:p>
          <w:p w:rsidR="002A63C8" w:rsidRPr="009526D2" w:rsidRDefault="002A63C8" w:rsidP="005B6159">
            <w:pPr>
              <w:numPr>
                <w:ilvl w:val="1"/>
                <w:numId w:val="19"/>
              </w:numPr>
              <w:ind w:left="295"/>
              <w:textAlignment w:val="center"/>
              <w:rPr>
                <w:rFonts w:cs="Arial"/>
                <w:szCs w:val="22"/>
                <w:lang w:val="en-GB" w:eastAsia="en-GB"/>
              </w:rPr>
            </w:pPr>
            <w:r w:rsidRPr="009526D2">
              <w:rPr>
                <w:rFonts w:cs="Arial"/>
                <w:szCs w:val="22"/>
                <w:lang w:val="en-GB" w:eastAsia="en-GB"/>
              </w:rPr>
              <w:t>Reduced taxing power of the States</w:t>
            </w:r>
          </w:p>
        </w:tc>
      </w:tr>
      <w:tr w:rsidR="002A63C8" w:rsidRPr="009526D2" w:rsidTr="00976F22">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WorkChoices 2005</w:t>
            </w:r>
          </w:p>
        </w:tc>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51(xx)</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Legislative power over CORPORATIONS</w:t>
            </w:r>
          </w:p>
        </w:tc>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5B6159">
            <w:pPr>
              <w:numPr>
                <w:ilvl w:val="1"/>
                <w:numId w:val="20"/>
              </w:numPr>
              <w:ind w:left="295"/>
              <w:textAlignment w:val="center"/>
              <w:rPr>
                <w:rFonts w:cs="Arial"/>
                <w:szCs w:val="22"/>
                <w:lang w:val="en-GB" w:eastAsia="en-GB"/>
              </w:rPr>
            </w:pPr>
            <w:r w:rsidRPr="009526D2">
              <w:rPr>
                <w:rFonts w:cs="Arial"/>
                <w:szCs w:val="22"/>
                <w:lang w:val="en-GB" w:eastAsia="en-GB"/>
              </w:rPr>
              <w:t xml:space="preserve">Altered the </w:t>
            </w:r>
            <w:r w:rsidRPr="009526D2">
              <w:rPr>
                <w:rFonts w:cs="Arial"/>
                <w:b/>
                <w:bCs/>
                <w:szCs w:val="22"/>
                <w:lang w:val="en-GB" w:eastAsia="en-GB"/>
              </w:rPr>
              <w:t>federal balance of power</w:t>
            </w:r>
            <w:r w:rsidRPr="009526D2">
              <w:rPr>
                <w:rFonts w:cs="Arial"/>
                <w:szCs w:val="22"/>
                <w:lang w:val="en-GB" w:eastAsia="en-GB"/>
              </w:rPr>
              <w:t xml:space="preserve"> by increasing the legislative powers of the Cth. </w:t>
            </w:r>
          </w:p>
          <w:p w:rsidR="002A63C8" w:rsidRPr="009526D2" w:rsidRDefault="002A63C8" w:rsidP="005B6159">
            <w:pPr>
              <w:numPr>
                <w:ilvl w:val="1"/>
                <w:numId w:val="20"/>
              </w:numPr>
              <w:ind w:left="295"/>
              <w:textAlignment w:val="center"/>
              <w:rPr>
                <w:rFonts w:cs="Arial"/>
                <w:szCs w:val="22"/>
                <w:lang w:val="en-GB" w:eastAsia="en-GB"/>
              </w:rPr>
            </w:pPr>
            <w:r w:rsidRPr="009526D2">
              <w:rPr>
                <w:rFonts w:cs="Arial"/>
                <w:szCs w:val="22"/>
                <w:lang w:val="en-GB" w:eastAsia="en-GB"/>
              </w:rPr>
              <w:t>Most power over industrial relations (IR) laws is now Cth, not State power</w:t>
            </w:r>
          </w:p>
          <w:p w:rsidR="002A63C8" w:rsidRPr="009526D2" w:rsidRDefault="002A63C8" w:rsidP="005B6159">
            <w:pPr>
              <w:numPr>
                <w:ilvl w:val="1"/>
                <w:numId w:val="20"/>
              </w:numPr>
              <w:ind w:left="295"/>
              <w:textAlignment w:val="center"/>
              <w:rPr>
                <w:rFonts w:cs="Arial"/>
                <w:szCs w:val="22"/>
                <w:lang w:val="en-GB" w:eastAsia="en-GB"/>
              </w:rPr>
            </w:pPr>
            <w:r w:rsidRPr="009526D2">
              <w:rPr>
                <w:rFonts w:cs="Arial"/>
                <w:szCs w:val="22"/>
                <w:lang w:val="en-GB" w:eastAsia="en-GB"/>
              </w:rPr>
              <w:t>Previously the Cth had only relied on Section 51(xxxv) the "industrial relations power", but it is very limited because the Cth could only make laws for industrial disputes that crossed state borders and then only by using "conciliation and arbitration" as the dispute resolution methods.  The limited nature of s51(xxxv) is what kept most IR lawmaking a state power until WorkChoices greatly expanded the Cth's power over IR laws</w:t>
            </w:r>
          </w:p>
        </w:tc>
      </w:tr>
      <w:tr w:rsidR="002A63C8" w:rsidRPr="009526D2" w:rsidTr="00976F22">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Koowarta (1982)</w:t>
            </w:r>
          </w:p>
          <w:p w:rsidR="002A63C8" w:rsidRPr="009526D2" w:rsidRDefault="002A63C8" w:rsidP="002A63C8">
            <w:pPr>
              <w:rPr>
                <w:rFonts w:cs="Arial"/>
                <w:szCs w:val="22"/>
                <w:lang w:val="en-GB" w:eastAsia="en-GB"/>
              </w:rPr>
            </w:pPr>
            <w:r w:rsidRPr="009526D2">
              <w:rPr>
                <w:rFonts w:cs="Arial"/>
                <w:szCs w:val="22"/>
                <w:lang w:val="en-GB" w:eastAsia="en-GB"/>
              </w:rPr>
              <w:t> </w:t>
            </w:r>
          </w:p>
          <w:p w:rsidR="002A63C8" w:rsidRPr="009526D2" w:rsidRDefault="002A63C8" w:rsidP="002A63C8">
            <w:pPr>
              <w:rPr>
                <w:rFonts w:cs="Arial"/>
                <w:szCs w:val="22"/>
                <w:lang w:val="en-GB" w:eastAsia="en-GB"/>
              </w:rPr>
            </w:pPr>
            <w:r w:rsidRPr="009526D2">
              <w:rPr>
                <w:rFonts w:cs="Arial"/>
                <w:szCs w:val="22"/>
                <w:lang w:val="en-GB" w:eastAsia="en-GB"/>
              </w:rPr>
              <w:t>Tasmanian Dams 1983</w:t>
            </w:r>
          </w:p>
        </w:tc>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51(xxix)</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Legislative power re: EXTERNAL AFFAIRS</w:t>
            </w:r>
          </w:p>
        </w:tc>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5B6159">
            <w:pPr>
              <w:numPr>
                <w:ilvl w:val="1"/>
                <w:numId w:val="21"/>
              </w:numPr>
              <w:ind w:left="295"/>
              <w:textAlignment w:val="center"/>
              <w:rPr>
                <w:rFonts w:cs="Arial"/>
                <w:szCs w:val="22"/>
                <w:lang w:val="en-GB" w:eastAsia="en-GB"/>
              </w:rPr>
            </w:pPr>
            <w:r w:rsidRPr="009526D2">
              <w:rPr>
                <w:rFonts w:cs="Arial"/>
                <w:szCs w:val="22"/>
                <w:lang w:val="en-GB" w:eastAsia="en-GB"/>
              </w:rPr>
              <w:t xml:space="preserve">Altered the </w:t>
            </w:r>
            <w:r w:rsidRPr="009526D2">
              <w:rPr>
                <w:rFonts w:cs="Arial"/>
                <w:b/>
                <w:bCs/>
                <w:szCs w:val="22"/>
                <w:lang w:val="en-GB" w:eastAsia="en-GB"/>
              </w:rPr>
              <w:t>federal balance of power</w:t>
            </w:r>
            <w:r w:rsidRPr="009526D2">
              <w:rPr>
                <w:rFonts w:cs="Arial"/>
                <w:szCs w:val="22"/>
                <w:lang w:val="en-GB" w:eastAsia="en-GB"/>
              </w:rPr>
              <w:t xml:space="preserve"> by increasing the legislative powers of the Cth. </w:t>
            </w:r>
          </w:p>
          <w:p w:rsidR="002A63C8" w:rsidRPr="009526D2" w:rsidRDefault="002A63C8" w:rsidP="005B6159">
            <w:pPr>
              <w:numPr>
                <w:ilvl w:val="1"/>
                <w:numId w:val="21"/>
              </w:numPr>
              <w:ind w:left="295"/>
              <w:textAlignment w:val="center"/>
              <w:rPr>
                <w:rFonts w:cs="Arial"/>
                <w:szCs w:val="22"/>
                <w:lang w:val="en-GB" w:eastAsia="en-GB"/>
              </w:rPr>
            </w:pPr>
            <w:r w:rsidRPr="009526D2">
              <w:rPr>
                <w:rFonts w:cs="Arial"/>
                <w:szCs w:val="22"/>
                <w:lang w:val="en-GB" w:eastAsia="en-GB"/>
              </w:rPr>
              <w:t>The Cth can enter into international agreements and pass them into law under this head of power.</w:t>
            </w:r>
          </w:p>
          <w:p w:rsidR="002A63C8" w:rsidRPr="009526D2" w:rsidRDefault="002A63C8" w:rsidP="005B6159">
            <w:pPr>
              <w:numPr>
                <w:ilvl w:val="1"/>
                <w:numId w:val="21"/>
              </w:numPr>
              <w:ind w:left="295"/>
              <w:textAlignment w:val="center"/>
              <w:rPr>
                <w:rFonts w:cs="Arial"/>
                <w:szCs w:val="22"/>
                <w:lang w:val="en-GB" w:eastAsia="en-GB"/>
              </w:rPr>
            </w:pPr>
            <w:r w:rsidRPr="009526D2">
              <w:rPr>
                <w:rFonts w:cs="Arial"/>
                <w:szCs w:val="22"/>
                <w:lang w:val="en-GB" w:eastAsia="en-GB"/>
              </w:rPr>
              <w:t>If the new law conflicts with a State law Section 109 will invalidate the State law</w:t>
            </w:r>
          </w:p>
          <w:p w:rsidR="002A63C8" w:rsidRPr="009526D2" w:rsidRDefault="002A63C8" w:rsidP="005B6159">
            <w:pPr>
              <w:numPr>
                <w:ilvl w:val="1"/>
                <w:numId w:val="21"/>
              </w:numPr>
              <w:ind w:left="295"/>
              <w:textAlignment w:val="center"/>
              <w:rPr>
                <w:rFonts w:cs="Arial"/>
                <w:szCs w:val="22"/>
                <w:lang w:val="en-GB" w:eastAsia="en-GB"/>
              </w:rPr>
            </w:pPr>
            <w:r w:rsidRPr="009526D2">
              <w:rPr>
                <w:rFonts w:cs="Arial"/>
                <w:szCs w:val="22"/>
                <w:lang w:val="en-GB" w:eastAsia="en-GB"/>
              </w:rPr>
              <w:t>Koowarta</w:t>
            </w:r>
          </w:p>
          <w:p w:rsidR="002A63C8" w:rsidRPr="009526D2" w:rsidRDefault="002A63C8" w:rsidP="005B6159">
            <w:pPr>
              <w:numPr>
                <w:ilvl w:val="2"/>
                <w:numId w:val="21"/>
              </w:numPr>
              <w:ind w:left="835"/>
              <w:textAlignment w:val="center"/>
              <w:rPr>
                <w:rFonts w:cs="Arial"/>
                <w:szCs w:val="22"/>
                <w:lang w:val="en-GB" w:eastAsia="en-GB"/>
              </w:rPr>
            </w:pPr>
            <w:r w:rsidRPr="009526D2">
              <w:rPr>
                <w:rFonts w:cs="Arial"/>
                <w:szCs w:val="22"/>
                <w:lang w:val="en-GB" w:eastAsia="en-GB"/>
              </w:rPr>
              <w:t xml:space="preserve">UN </w:t>
            </w:r>
            <w:r w:rsidRPr="009526D2">
              <w:rPr>
                <w:rFonts w:cs="Arial"/>
                <w:b/>
                <w:bCs/>
                <w:szCs w:val="22"/>
                <w:lang w:val="en-GB" w:eastAsia="en-GB"/>
              </w:rPr>
              <w:t>Convention on the Elimination of All Forms of Racial Discrimination</w:t>
            </w:r>
            <w:r w:rsidRPr="009526D2">
              <w:rPr>
                <w:rFonts w:cs="Arial"/>
                <w:szCs w:val="22"/>
                <w:lang w:val="en-GB" w:eastAsia="en-GB"/>
              </w:rPr>
              <w:t xml:space="preserve"> signed in 1966 and ratified in 1975 when the </w:t>
            </w:r>
            <w:r w:rsidRPr="009526D2">
              <w:rPr>
                <w:rFonts w:cs="Arial"/>
                <w:b/>
                <w:bCs/>
                <w:szCs w:val="22"/>
                <w:lang w:val="en-GB" w:eastAsia="en-GB"/>
              </w:rPr>
              <w:t>Racial Discrimination Act</w:t>
            </w:r>
            <w:r w:rsidRPr="009526D2">
              <w:rPr>
                <w:rFonts w:cs="Arial"/>
                <w:szCs w:val="22"/>
                <w:lang w:val="en-GB" w:eastAsia="en-GB"/>
              </w:rPr>
              <w:t xml:space="preserve"> was passed</w:t>
            </w:r>
          </w:p>
          <w:p w:rsidR="002A63C8" w:rsidRPr="009526D2" w:rsidRDefault="002A63C8" w:rsidP="005B6159">
            <w:pPr>
              <w:numPr>
                <w:ilvl w:val="2"/>
                <w:numId w:val="21"/>
              </w:numPr>
              <w:ind w:left="835"/>
              <w:textAlignment w:val="center"/>
              <w:rPr>
                <w:rFonts w:cs="Arial"/>
                <w:szCs w:val="22"/>
                <w:lang w:val="en-GB" w:eastAsia="en-GB"/>
              </w:rPr>
            </w:pPr>
            <w:r w:rsidRPr="009526D2">
              <w:rPr>
                <w:rFonts w:cs="Arial"/>
                <w:szCs w:val="22"/>
                <w:lang w:val="en-GB" w:eastAsia="en-GB"/>
              </w:rPr>
              <w:t xml:space="preserve">Conflicted with QLD laws prohibiting the granting of leasehold land to Mr Koowarta on the basis of his aboriginality.  </w:t>
            </w:r>
            <w:r w:rsidRPr="009526D2">
              <w:rPr>
                <w:rFonts w:cs="Arial"/>
                <w:b/>
                <w:bCs/>
                <w:szCs w:val="22"/>
                <w:lang w:val="en-GB" w:eastAsia="en-GB"/>
              </w:rPr>
              <w:t>Section 109 invalidated the race based QLD law</w:t>
            </w:r>
          </w:p>
          <w:p w:rsidR="002A63C8" w:rsidRPr="009526D2" w:rsidRDefault="002A63C8" w:rsidP="005B6159">
            <w:pPr>
              <w:numPr>
                <w:ilvl w:val="1"/>
                <w:numId w:val="21"/>
              </w:numPr>
              <w:ind w:left="295"/>
              <w:textAlignment w:val="center"/>
              <w:rPr>
                <w:rFonts w:cs="Arial"/>
                <w:szCs w:val="22"/>
                <w:lang w:val="en-GB" w:eastAsia="en-GB"/>
              </w:rPr>
            </w:pPr>
            <w:r w:rsidRPr="009526D2">
              <w:rPr>
                <w:rFonts w:cs="Arial"/>
                <w:szCs w:val="22"/>
                <w:lang w:val="en-GB" w:eastAsia="en-GB"/>
              </w:rPr>
              <w:t>TAS Dams</w:t>
            </w:r>
          </w:p>
          <w:p w:rsidR="002A63C8" w:rsidRPr="009526D2" w:rsidRDefault="002A63C8" w:rsidP="005B6159">
            <w:pPr>
              <w:numPr>
                <w:ilvl w:val="2"/>
                <w:numId w:val="21"/>
              </w:numPr>
              <w:ind w:left="835"/>
              <w:textAlignment w:val="center"/>
              <w:rPr>
                <w:rFonts w:cs="Arial"/>
                <w:szCs w:val="22"/>
                <w:lang w:val="en-GB" w:eastAsia="en-GB"/>
              </w:rPr>
            </w:pPr>
            <w:r w:rsidRPr="009526D2">
              <w:rPr>
                <w:rFonts w:cs="Arial"/>
                <w:b/>
                <w:bCs/>
                <w:szCs w:val="22"/>
                <w:lang w:val="en-GB" w:eastAsia="en-GB"/>
              </w:rPr>
              <w:t>International Convention on the Protection of the Worlds Natural and Cultural Heritage</w:t>
            </w:r>
            <w:r w:rsidRPr="009526D2">
              <w:rPr>
                <w:rFonts w:cs="Arial"/>
                <w:szCs w:val="22"/>
                <w:lang w:val="en-GB" w:eastAsia="en-GB"/>
              </w:rPr>
              <w:t xml:space="preserve"> signed and ratified under this head of power when the </w:t>
            </w:r>
            <w:r w:rsidRPr="009526D2">
              <w:rPr>
                <w:rFonts w:cs="Arial"/>
                <w:b/>
                <w:bCs/>
                <w:szCs w:val="22"/>
                <w:lang w:val="en-GB" w:eastAsia="en-GB"/>
              </w:rPr>
              <w:t>World Heritage Properties Conservation Act</w:t>
            </w:r>
            <w:r w:rsidRPr="009526D2">
              <w:rPr>
                <w:rFonts w:cs="Arial"/>
                <w:szCs w:val="22"/>
                <w:lang w:val="en-GB" w:eastAsia="en-GB"/>
              </w:rPr>
              <w:t xml:space="preserve"> was passed in 1983.</w:t>
            </w:r>
          </w:p>
          <w:p w:rsidR="002A63C8" w:rsidRPr="009526D2" w:rsidRDefault="002A63C8" w:rsidP="005B6159">
            <w:pPr>
              <w:numPr>
                <w:ilvl w:val="2"/>
                <w:numId w:val="21"/>
              </w:numPr>
              <w:ind w:left="835"/>
              <w:textAlignment w:val="center"/>
              <w:rPr>
                <w:rFonts w:cs="Arial"/>
                <w:szCs w:val="22"/>
                <w:lang w:val="en-GB" w:eastAsia="en-GB"/>
              </w:rPr>
            </w:pPr>
            <w:r w:rsidRPr="009526D2">
              <w:rPr>
                <w:rFonts w:cs="Arial"/>
                <w:szCs w:val="22"/>
                <w:lang w:val="en-GB" w:eastAsia="en-GB"/>
              </w:rPr>
              <w:t xml:space="preserve">Tasmanian laws allowing the building of a dam on the Franklin River were </w:t>
            </w:r>
            <w:r w:rsidRPr="009526D2">
              <w:rPr>
                <w:rFonts w:cs="Arial"/>
                <w:b/>
                <w:bCs/>
                <w:szCs w:val="22"/>
                <w:lang w:val="en-GB" w:eastAsia="en-GB"/>
              </w:rPr>
              <w:t>invalidated by Section 109 when the Federal government listed the area under the new Act</w:t>
            </w:r>
          </w:p>
        </w:tc>
      </w:tr>
      <w:tr w:rsidR="002A63C8" w:rsidRPr="009526D2" w:rsidTr="00976F22">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Ha and Hammond Case 1997</w:t>
            </w:r>
          </w:p>
        </w:tc>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90</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Exclusive financial power re: EXCISE</w:t>
            </w:r>
          </w:p>
        </w:tc>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Both cases were very similar - one was a case about franchise fees (a state tax on the franchise transactions) and the other a case about tobacco taxes (state taxes that might be an "excise")</w:t>
            </w:r>
          </w:p>
          <w:p w:rsidR="002A63C8" w:rsidRPr="009526D2" w:rsidRDefault="002A63C8" w:rsidP="002A63C8">
            <w:pPr>
              <w:rPr>
                <w:rFonts w:cs="Arial"/>
                <w:szCs w:val="22"/>
                <w:lang w:val="en-GB" w:eastAsia="en-GB"/>
              </w:rPr>
            </w:pPr>
            <w:r w:rsidRPr="009526D2">
              <w:rPr>
                <w:rFonts w:cs="Arial"/>
                <w:szCs w:val="22"/>
                <w:lang w:val="en-GB" w:eastAsia="en-GB"/>
              </w:rPr>
              <w:t> </w:t>
            </w:r>
          </w:p>
          <w:p w:rsidR="002A63C8" w:rsidRPr="009526D2" w:rsidRDefault="002A63C8" w:rsidP="002A63C8">
            <w:pPr>
              <w:rPr>
                <w:rFonts w:cs="Arial"/>
                <w:szCs w:val="22"/>
                <w:lang w:val="en-GB" w:eastAsia="en-GB"/>
              </w:rPr>
            </w:pPr>
            <w:r w:rsidRPr="009526D2">
              <w:rPr>
                <w:rFonts w:cs="Arial"/>
                <w:szCs w:val="22"/>
                <w:lang w:val="en-GB" w:eastAsia="en-GB"/>
              </w:rPr>
              <w:t>The HCA handed a down decision in both cases simultaneously and found that both franchise fees and tobacco taxes were excises.</w:t>
            </w:r>
          </w:p>
          <w:p w:rsidR="002A63C8" w:rsidRPr="009526D2" w:rsidRDefault="002A63C8" w:rsidP="002A63C8">
            <w:pPr>
              <w:rPr>
                <w:rFonts w:cs="Arial"/>
                <w:szCs w:val="22"/>
                <w:lang w:val="en-GB" w:eastAsia="en-GB"/>
              </w:rPr>
            </w:pPr>
            <w:r w:rsidRPr="009526D2">
              <w:rPr>
                <w:rFonts w:cs="Arial"/>
                <w:szCs w:val="22"/>
                <w:lang w:val="en-GB" w:eastAsia="en-GB"/>
              </w:rPr>
              <w:t> </w:t>
            </w:r>
          </w:p>
          <w:p w:rsidR="002A63C8" w:rsidRPr="009526D2" w:rsidRDefault="002A63C8" w:rsidP="002A63C8">
            <w:pPr>
              <w:rPr>
                <w:rFonts w:cs="Arial"/>
                <w:szCs w:val="22"/>
                <w:lang w:val="en-GB" w:eastAsia="en-GB"/>
              </w:rPr>
            </w:pPr>
            <w:r w:rsidRPr="009526D2">
              <w:rPr>
                <w:rFonts w:cs="Arial"/>
                <w:szCs w:val="22"/>
                <w:lang w:val="en-GB" w:eastAsia="en-GB"/>
              </w:rPr>
              <w:t>Both taxes were thus lost to the States are now Commonwealth excise.</w:t>
            </w:r>
          </w:p>
          <w:p w:rsidR="002A63C8" w:rsidRPr="009526D2" w:rsidRDefault="002A63C8" w:rsidP="002A63C8">
            <w:pPr>
              <w:rPr>
                <w:rFonts w:cs="Arial"/>
                <w:szCs w:val="22"/>
                <w:lang w:val="en-GB" w:eastAsia="en-GB"/>
              </w:rPr>
            </w:pPr>
            <w:r w:rsidRPr="009526D2">
              <w:rPr>
                <w:rFonts w:cs="Arial"/>
                <w:szCs w:val="22"/>
                <w:lang w:val="en-GB" w:eastAsia="en-GB"/>
              </w:rPr>
              <w:t> </w:t>
            </w:r>
          </w:p>
          <w:p w:rsidR="002A63C8" w:rsidRPr="009526D2" w:rsidRDefault="002A63C8" w:rsidP="002A63C8">
            <w:pPr>
              <w:rPr>
                <w:rFonts w:cs="Arial"/>
                <w:szCs w:val="22"/>
                <w:lang w:val="en-GB" w:eastAsia="en-GB"/>
              </w:rPr>
            </w:pPr>
            <w:r w:rsidRPr="009526D2">
              <w:rPr>
                <w:rFonts w:cs="Arial"/>
                <w:szCs w:val="22"/>
                <w:lang w:val="en-GB" w:eastAsia="en-GB"/>
              </w:rPr>
              <w:t xml:space="preserve">Contributes to the VFI and the financial power of the Commonwealth </w:t>
            </w:r>
          </w:p>
        </w:tc>
      </w:tr>
      <w:tr w:rsidR="002A63C8" w:rsidRPr="009526D2" w:rsidTr="00976F22">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 xml:space="preserve">ACTV, Theophanous &amp; </w:t>
            </w:r>
          </w:p>
          <w:p w:rsidR="002A63C8" w:rsidRPr="009526D2" w:rsidRDefault="002A63C8" w:rsidP="002A63C8">
            <w:pPr>
              <w:rPr>
                <w:rFonts w:cs="Arial"/>
                <w:szCs w:val="22"/>
                <w:lang w:val="en-GB" w:eastAsia="en-GB"/>
              </w:rPr>
            </w:pPr>
            <w:r w:rsidRPr="009526D2">
              <w:rPr>
                <w:rFonts w:cs="Arial"/>
                <w:szCs w:val="22"/>
                <w:lang w:val="en-GB" w:eastAsia="en-GB"/>
              </w:rPr>
              <w:t>Lange</w:t>
            </w:r>
          </w:p>
          <w:p w:rsidR="002A63C8" w:rsidRPr="009526D2" w:rsidRDefault="002A63C8" w:rsidP="002A63C8">
            <w:pPr>
              <w:rPr>
                <w:rFonts w:cs="Arial"/>
                <w:szCs w:val="22"/>
                <w:lang w:val="en-GB" w:eastAsia="en-GB"/>
              </w:rPr>
            </w:pPr>
            <w:r w:rsidRPr="009526D2">
              <w:rPr>
                <w:rFonts w:cs="Arial"/>
                <w:szCs w:val="22"/>
                <w:lang w:val="en-GB" w:eastAsia="en-GB"/>
              </w:rPr>
              <w:t>Cases</w:t>
            </w:r>
          </w:p>
        </w:tc>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7 &amp; 24</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IMPIED RIGHT to freedom of political communication</w:t>
            </w:r>
          </w:p>
        </w:tc>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Several cases have developed the implied right to political communication.</w:t>
            </w:r>
          </w:p>
          <w:p w:rsidR="002A63C8" w:rsidRPr="009526D2" w:rsidRDefault="002A63C8" w:rsidP="002A63C8">
            <w:pPr>
              <w:rPr>
                <w:rFonts w:cs="Arial"/>
                <w:szCs w:val="22"/>
                <w:lang w:val="en-GB" w:eastAsia="en-GB"/>
              </w:rPr>
            </w:pPr>
            <w:r w:rsidRPr="009526D2">
              <w:rPr>
                <w:rFonts w:cs="Arial"/>
                <w:szCs w:val="22"/>
                <w:lang w:val="en-GB" w:eastAsia="en-GB"/>
              </w:rPr>
              <w:t> </w:t>
            </w:r>
          </w:p>
          <w:p w:rsidR="002A63C8" w:rsidRPr="009526D2" w:rsidRDefault="002A63C8" w:rsidP="002A63C8">
            <w:pPr>
              <w:rPr>
                <w:rFonts w:cs="Arial"/>
                <w:szCs w:val="22"/>
                <w:lang w:val="en-GB" w:eastAsia="en-GB"/>
              </w:rPr>
            </w:pPr>
            <w:r w:rsidRPr="009526D2">
              <w:rPr>
                <w:rFonts w:cs="Arial"/>
                <w:szCs w:val="22"/>
                <w:lang w:val="en-GB" w:eastAsia="en-GB"/>
              </w:rPr>
              <w:t xml:space="preserve">Previously electoral laws (the </w:t>
            </w:r>
            <w:r w:rsidRPr="009526D2">
              <w:rPr>
                <w:rFonts w:cs="Arial"/>
                <w:b/>
                <w:bCs/>
                <w:i/>
                <w:iCs/>
                <w:szCs w:val="22"/>
                <w:lang w:val="en-GB" w:eastAsia="en-GB"/>
              </w:rPr>
              <w:t>Political Broadcasts and Political Disclosures Act</w:t>
            </w:r>
            <w:r w:rsidRPr="009526D2">
              <w:rPr>
                <w:rFonts w:cs="Arial"/>
                <w:szCs w:val="22"/>
                <w:lang w:val="en-GB" w:eastAsia="en-GB"/>
              </w:rPr>
              <w:t xml:space="preserve"> 1991) prohibited the broadcast of political advertising in the final 24 hours of an election campaign.</w:t>
            </w:r>
          </w:p>
          <w:p w:rsidR="002A63C8" w:rsidRPr="009526D2" w:rsidRDefault="002A63C8" w:rsidP="002A63C8">
            <w:pPr>
              <w:rPr>
                <w:rFonts w:cs="Arial"/>
                <w:szCs w:val="22"/>
                <w:lang w:val="en-GB" w:eastAsia="en-GB"/>
              </w:rPr>
            </w:pPr>
            <w:r w:rsidRPr="009526D2">
              <w:rPr>
                <w:rFonts w:cs="Arial"/>
                <w:szCs w:val="22"/>
                <w:lang w:val="en-GB" w:eastAsia="en-GB"/>
              </w:rPr>
              <w:t xml:space="preserve">This Act was challenged.  The HCA found that it breached an </w:t>
            </w:r>
            <w:r w:rsidRPr="009526D2">
              <w:rPr>
                <w:rFonts w:cs="Arial"/>
                <w:b/>
                <w:bCs/>
                <w:i/>
                <w:iCs/>
                <w:szCs w:val="22"/>
                <w:u w:val="single"/>
                <w:lang w:val="en-GB" w:eastAsia="en-GB"/>
              </w:rPr>
              <w:t>implied</w:t>
            </w:r>
            <w:r w:rsidRPr="009526D2">
              <w:rPr>
                <w:rFonts w:cs="Arial"/>
                <w:szCs w:val="22"/>
                <w:lang w:val="en-GB" w:eastAsia="en-GB"/>
              </w:rPr>
              <w:t xml:space="preserve"> right to freedom of political communications because: </w:t>
            </w:r>
          </w:p>
          <w:p w:rsidR="002A63C8" w:rsidRPr="009526D2" w:rsidRDefault="002A63C8" w:rsidP="005B6159">
            <w:pPr>
              <w:numPr>
                <w:ilvl w:val="0"/>
                <w:numId w:val="22"/>
              </w:numPr>
              <w:ind w:left="540"/>
              <w:textAlignment w:val="center"/>
              <w:rPr>
                <w:rFonts w:cs="Arial"/>
                <w:szCs w:val="22"/>
                <w:lang w:val="en-GB" w:eastAsia="en-GB"/>
              </w:rPr>
            </w:pPr>
            <w:r w:rsidRPr="009526D2">
              <w:rPr>
                <w:rFonts w:cs="Arial"/>
                <w:szCs w:val="22"/>
                <w:lang w:val="en-GB" w:eastAsia="en-GB"/>
              </w:rPr>
              <w:t>Sections 7 &amp; 24 confirm Australia as a democracy (the two houses must be "</w:t>
            </w:r>
            <w:r w:rsidRPr="009526D2">
              <w:rPr>
                <w:rFonts w:cs="Arial"/>
                <w:b/>
                <w:bCs/>
                <w:szCs w:val="22"/>
                <w:lang w:val="en-GB" w:eastAsia="en-GB"/>
              </w:rPr>
              <w:t>directly chosen by the people</w:t>
            </w:r>
            <w:r w:rsidRPr="009526D2">
              <w:rPr>
                <w:rFonts w:cs="Arial"/>
                <w:szCs w:val="22"/>
                <w:lang w:val="en-GB" w:eastAsia="en-GB"/>
              </w:rPr>
              <w:t>").</w:t>
            </w:r>
          </w:p>
          <w:p w:rsidR="002A63C8" w:rsidRPr="009526D2" w:rsidRDefault="002A63C8" w:rsidP="005B6159">
            <w:pPr>
              <w:numPr>
                <w:ilvl w:val="0"/>
                <w:numId w:val="22"/>
              </w:numPr>
              <w:ind w:left="540"/>
              <w:textAlignment w:val="center"/>
              <w:rPr>
                <w:rFonts w:cs="Arial"/>
                <w:szCs w:val="22"/>
                <w:lang w:val="en-GB" w:eastAsia="en-GB"/>
              </w:rPr>
            </w:pPr>
            <w:r w:rsidRPr="009526D2">
              <w:rPr>
                <w:rFonts w:cs="Arial"/>
                <w:szCs w:val="22"/>
                <w:lang w:val="en-GB" w:eastAsia="en-GB"/>
              </w:rPr>
              <w:t>Democracies require and informed citizenry.</w:t>
            </w:r>
          </w:p>
          <w:p w:rsidR="002A63C8" w:rsidRPr="009526D2" w:rsidRDefault="002A63C8" w:rsidP="005B6159">
            <w:pPr>
              <w:numPr>
                <w:ilvl w:val="0"/>
                <w:numId w:val="22"/>
              </w:numPr>
              <w:ind w:left="540"/>
              <w:textAlignment w:val="center"/>
              <w:rPr>
                <w:rFonts w:cs="Arial"/>
                <w:szCs w:val="22"/>
                <w:lang w:val="en-GB" w:eastAsia="en-GB"/>
              </w:rPr>
            </w:pPr>
            <w:r w:rsidRPr="009526D2">
              <w:rPr>
                <w:rFonts w:cs="Arial"/>
                <w:szCs w:val="22"/>
                <w:lang w:val="en-GB" w:eastAsia="en-GB"/>
              </w:rPr>
              <w:t>Political communication is a necessary right for citizens to become informed.</w:t>
            </w:r>
          </w:p>
        </w:tc>
      </w:tr>
      <w:tr w:rsidR="002A63C8" w:rsidRPr="009526D2" w:rsidTr="00976F22">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Dietrich v The Queen (1982) HCA 57</w:t>
            </w:r>
          </w:p>
        </w:tc>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Chapter 3</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 xml:space="preserve">IMPIED RIGHT to legal representation </w:t>
            </w:r>
          </w:p>
        </w:tc>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5B6159">
            <w:pPr>
              <w:numPr>
                <w:ilvl w:val="1"/>
                <w:numId w:val="23"/>
              </w:numPr>
              <w:ind w:left="295"/>
              <w:textAlignment w:val="center"/>
              <w:rPr>
                <w:rFonts w:cs="Arial"/>
                <w:szCs w:val="22"/>
                <w:lang w:val="en-GB" w:eastAsia="en-GB"/>
              </w:rPr>
            </w:pPr>
            <w:r w:rsidRPr="009526D2">
              <w:rPr>
                <w:rFonts w:cs="Arial"/>
                <w:szCs w:val="22"/>
                <w:lang w:val="en-GB" w:eastAsia="en-GB"/>
              </w:rPr>
              <w:t xml:space="preserve">The HCA found that the </w:t>
            </w:r>
            <w:r w:rsidRPr="009526D2">
              <w:rPr>
                <w:rFonts w:cs="Arial"/>
                <w:b/>
                <w:bCs/>
                <w:szCs w:val="22"/>
                <w:lang w:val="en-GB" w:eastAsia="en-GB"/>
              </w:rPr>
              <w:t>separation of powers</w:t>
            </w:r>
            <w:r w:rsidRPr="009526D2">
              <w:rPr>
                <w:rFonts w:cs="Arial"/>
                <w:szCs w:val="22"/>
                <w:lang w:val="en-GB" w:eastAsia="en-GB"/>
              </w:rPr>
              <w:t xml:space="preserve"> inherent in Ch3 and the requirement that judicially power be exercised with due process.   It found that </w:t>
            </w:r>
            <w:r w:rsidRPr="009526D2">
              <w:rPr>
                <w:rFonts w:cs="Arial"/>
                <w:b/>
                <w:bCs/>
                <w:szCs w:val="22"/>
                <w:lang w:val="en-GB" w:eastAsia="en-GB"/>
              </w:rPr>
              <w:t xml:space="preserve">due process (a fair trial) could not be assured without legal representation </w:t>
            </w:r>
          </w:p>
        </w:tc>
      </w:tr>
      <w:tr w:rsidR="002A63C8" w:rsidRPr="009526D2" w:rsidTr="00976F22">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Williams 2012</w:t>
            </w:r>
          </w:p>
        </w:tc>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61</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 xml:space="preserve">Narrowed executive powers </w:t>
            </w:r>
          </w:p>
        </w:tc>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Williams #1 narrowed the executive power of the Commonwealth by declaring that the executive cannot use prerogatives where a head of legislative power gives the parliament power to enact a law.</w:t>
            </w:r>
          </w:p>
          <w:p w:rsidR="002A63C8" w:rsidRPr="009526D2" w:rsidRDefault="002A63C8" w:rsidP="002A63C8">
            <w:pPr>
              <w:rPr>
                <w:rFonts w:cs="Arial"/>
                <w:szCs w:val="22"/>
                <w:lang w:val="en-GB" w:eastAsia="en-GB"/>
              </w:rPr>
            </w:pPr>
            <w:r w:rsidRPr="009526D2">
              <w:rPr>
                <w:rFonts w:cs="Arial"/>
                <w:szCs w:val="22"/>
                <w:lang w:val="en-GB" w:eastAsia="en-GB"/>
              </w:rPr>
              <w:t> </w:t>
            </w:r>
          </w:p>
          <w:p w:rsidR="002A63C8" w:rsidRPr="009526D2" w:rsidRDefault="002A63C8" w:rsidP="002A63C8">
            <w:pPr>
              <w:rPr>
                <w:rFonts w:cs="Arial"/>
                <w:szCs w:val="22"/>
                <w:lang w:val="en-GB" w:eastAsia="en-GB"/>
              </w:rPr>
            </w:pPr>
            <w:r w:rsidRPr="009526D2">
              <w:rPr>
                <w:rFonts w:cs="Arial"/>
                <w:szCs w:val="22"/>
                <w:lang w:val="en-GB" w:eastAsia="en-GB"/>
              </w:rPr>
              <w:t>A very rare case of executive power being reduced.  The trend over time has been an expansion of executive power.</w:t>
            </w:r>
          </w:p>
        </w:tc>
      </w:tr>
      <w:tr w:rsidR="002A63C8" w:rsidRPr="009526D2" w:rsidTr="00976F22">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Williams 2104</w:t>
            </w:r>
          </w:p>
        </w:tc>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51(xxxiiiA)</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Defined a legislative power and limited the power of the parliament</w:t>
            </w:r>
          </w:p>
        </w:tc>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Williams #2 defined and clarified the welfare power declaring that only actually beneficiaries can be recipients of welfare payments.</w:t>
            </w:r>
          </w:p>
          <w:p w:rsidR="002A63C8" w:rsidRPr="009526D2" w:rsidRDefault="002A63C8" w:rsidP="002A63C8">
            <w:pPr>
              <w:rPr>
                <w:rFonts w:cs="Arial"/>
                <w:szCs w:val="22"/>
                <w:lang w:val="en-GB" w:eastAsia="en-GB"/>
              </w:rPr>
            </w:pPr>
            <w:r w:rsidRPr="009526D2">
              <w:rPr>
                <w:rFonts w:cs="Arial"/>
                <w:szCs w:val="22"/>
                <w:lang w:val="en-GB" w:eastAsia="en-GB"/>
              </w:rPr>
              <w:t> </w:t>
            </w:r>
          </w:p>
          <w:p w:rsidR="002A63C8" w:rsidRPr="009526D2" w:rsidRDefault="002A63C8" w:rsidP="002A63C8">
            <w:pPr>
              <w:rPr>
                <w:rFonts w:cs="Arial"/>
                <w:szCs w:val="22"/>
                <w:lang w:val="en-GB" w:eastAsia="en-GB"/>
              </w:rPr>
            </w:pPr>
            <w:r w:rsidRPr="009526D2">
              <w:rPr>
                <w:rFonts w:cs="Arial"/>
                <w:szCs w:val="22"/>
                <w:lang w:val="en-GB" w:eastAsia="en-GB"/>
              </w:rPr>
              <w:t xml:space="preserve">Financial Management And Accountability Act 1997 declared </w:t>
            </w:r>
            <w:r w:rsidRPr="009526D2">
              <w:rPr>
                <w:rFonts w:cs="Arial"/>
                <w:i/>
                <w:iCs/>
                <w:szCs w:val="22"/>
                <w:lang w:val="en-GB" w:eastAsia="en-GB"/>
              </w:rPr>
              <w:t>ultra vires</w:t>
            </w:r>
          </w:p>
        </w:tc>
      </w:tr>
      <w:tr w:rsidR="002A63C8" w:rsidRPr="009526D2" w:rsidTr="00976F22">
        <w:tc>
          <w:tcPr>
            <w:tcW w:w="15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Cole v Whitfield</w:t>
            </w:r>
          </w:p>
          <w:p w:rsidR="002A63C8" w:rsidRPr="009526D2" w:rsidRDefault="002A63C8" w:rsidP="002A63C8">
            <w:pPr>
              <w:rPr>
                <w:rFonts w:cs="Arial"/>
                <w:szCs w:val="22"/>
                <w:lang w:val="en-GB" w:eastAsia="en-GB"/>
              </w:rPr>
            </w:pPr>
            <w:r w:rsidRPr="009526D2">
              <w:rPr>
                <w:rFonts w:cs="Arial"/>
                <w:szCs w:val="22"/>
                <w:lang w:val="en-GB" w:eastAsia="en-GB"/>
              </w:rPr>
              <w:t> </w:t>
            </w:r>
          </w:p>
          <w:p w:rsidR="002A63C8" w:rsidRPr="009526D2" w:rsidRDefault="002A63C8" w:rsidP="002A63C8">
            <w:pPr>
              <w:rPr>
                <w:rFonts w:cs="Arial"/>
                <w:szCs w:val="22"/>
                <w:lang w:val="en-GB" w:eastAsia="en-GB"/>
              </w:rPr>
            </w:pPr>
            <w:r w:rsidRPr="009526D2">
              <w:rPr>
                <w:rFonts w:cs="Arial"/>
                <w:szCs w:val="22"/>
                <w:lang w:val="en-GB" w:eastAsia="en-GB"/>
              </w:rPr>
              <w:t xml:space="preserve">Betfair </w:t>
            </w:r>
          </w:p>
        </w:tc>
        <w:tc>
          <w:tcPr>
            <w:tcW w:w="13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jc w:val="center"/>
              <w:rPr>
                <w:rFonts w:cs="Arial"/>
                <w:szCs w:val="22"/>
                <w:lang w:val="en-GB" w:eastAsia="en-GB"/>
              </w:rPr>
            </w:pPr>
            <w:r w:rsidRPr="009526D2">
              <w:rPr>
                <w:rFonts w:cs="Arial"/>
                <w:b/>
                <w:bCs/>
                <w:szCs w:val="22"/>
                <w:lang w:val="en-GB" w:eastAsia="en-GB"/>
              </w:rPr>
              <w:t>92</w:t>
            </w:r>
          </w:p>
        </w:tc>
        <w:tc>
          <w:tcPr>
            <w:tcW w:w="19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Redefined the meaning of "absolutely free" trade between the states</w:t>
            </w:r>
          </w:p>
        </w:tc>
        <w:tc>
          <w:tcPr>
            <w:tcW w:w="47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2A63C8" w:rsidRPr="009526D2" w:rsidRDefault="002A63C8" w:rsidP="002A63C8">
            <w:pPr>
              <w:rPr>
                <w:rFonts w:cs="Arial"/>
                <w:szCs w:val="22"/>
                <w:lang w:val="en-GB" w:eastAsia="en-GB"/>
              </w:rPr>
            </w:pPr>
            <w:r w:rsidRPr="009526D2">
              <w:rPr>
                <w:rFonts w:cs="Arial"/>
                <w:szCs w:val="22"/>
                <w:lang w:val="en-GB" w:eastAsia="en-GB"/>
              </w:rPr>
              <w:t>These two cases redefined the meaning of "absolute free" when applied to trade between the States.</w:t>
            </w:r>
          </w:p>
          <w:p w:rsidR="002A63C8" w:rsidRPr="009526D2" w:rsidRDefault="002A63C8" w:rsidP="002A63C8">
            <w:pPr>
              <w:rPr>
                <w:rFonts w:cs="Arial"/>
                <w:szCs w:val="22"/>
                <w:lang w:val="en-GB" w:eastAsia="en-GB"/>
              </w:rPr>
            </w:pPr>
            <w:r w:rsidRPr="009526D2">
              <w:rPr>
                <w:rFonts w:cs="Arial"/>
                <w:szCs w:val="22"/>
                <w:lang w:val="en-GB" w:eastAsia="en-GB"/>
              </w:rPr>
              <w:t>The cases reduced the legislative power of States by ruling that laws had the effect, and not just the intention, of restrict free trade were unconstitutional</w:t>
            </w:r>
          </w:p>
        </w:tc>
      </w:tr>
    </w:tbl>
    <w:p w:rsidR="00C37E89" w:rsidRPr="009526D2" w:rsidRDefault="00C37E89" w:rsidP="006468F2">
      <w:pPr>
        <w:rPr>
          <w:rFonts w:cs="Arial"/>
          <w:szCs w:val="22"/>
        </w:rPr>
      </w:pPr>
    </w:p>
    <w:p w:rsidR="001C0CBC" w:rsidRPr="009526D2" w:rsidRDefault="002A63C8" w:rsidP="00976F22">
      <w:pPr>
        <w:rPr>
          <w:rFonts w:cs="Arial"/>
          <w:b/>
          <w:szCs w:val="22"/>
        </w:rPr>
      </w:pPr>
      <w:r w:rsidRPr="009526D2">
        <w:rPr>
          <w:rFonts w:cs="Arial"/>
          <w:b/>
          <w:szCs w:val="22"/>
        </w:rPr>
        <w:br w:type="page"/>
      </w:r>
      <w:r w:rsidR="001C0CBC" w:rsidRPr="009526D2">
        <w:rPr>
          <w:rFonts w:cs="Arial"/>
          <w:b/>
          <w:szCs w:val="22"/>
        </w:rPr>
        <w:t>Question 9</w:t>
      </w:r>
      <w:r w:rsidR="001C0CBC" w:rsidRPr="009526D2">
        <w:rPr>
          <w:rFonts w:cs="Arial"/>
          <w:b/>
          <w:szCs w:val="22"/>
        </w:rPr>
        <w:tab/>
        <w:t>(25 marks)</w:t>
      </w:r>
    </w:p>
    <w:p w:rsidR="00EC2F5F" w:rsidRPr="009526D2" w:rsidRDefault="00BB64A6" w:rsidP="00BB64A6">
      <w:pPr>
        <w:pStyle w:val="paragraph"/>
        <w:textAlignment w:val="baseline"/>
        <w:rPr>
          <w:rStyle w:val="eop"/>
          <w:rFonts w:ascii="Arial" w:hAnsi="Arial" w:cs="Arial"/>
          <w:color w:val="0070C0"/>
          <w:sz w:val="22"/>
          <w:szCs w:val="22"/>
        </w:rPr>
      </w:pPr>
      <w:r w:rsidRPr="009526D2">
        <w:rPr>
          <w:rStyle w:val="normaltextrun"/>
          <w:rFonts w:ascii="Arial" w:hAnsi="Arial" w:cs="Arial"/>
          <w:color w:val="0070C0"/>
          <w:sz w:val="22"/>
          <w:szCs w:val="22"/>
          <w:lang w:val="en-AU"/>
        </w:rPr>
        <w:t xml:space="preserve">‘In recent </w:t>
      </w:r>
      <w:r w:rsidR="00DC3BDF" w:rsidRPr="009526D2">
        <w:rPr>
          <w:rStyle w:val="normaltextrun"/>
          <w:rFonts w:ascii="Arial" w:hAnsi="Arial" w:cs="Arial"/>
          <w:color w:val="0070C0"/>
          <w:sz w:val="22"/>
          <w:szCs w:val="22"/>
          <w:lang w:val="en-AU"/>
        </w:rPr>
        <w:t>years,</w:t>
      </w:r>
      <w:r w:rsidRPr="009526D2">
        <w:rPr>
          <w:rStyle w:val="normaltextrun"/>
          <w:rFonts w:ascii="Arial" w:hAnsi="Arial" w:cs="Arial"/>
          <w:color w:val="0070C0"/>
          <w:sz w:val="22"/>
          <w:szCs w:val="22"/>
          <w:lang w:val="en-AU"/>
        </w:rPr>
        <w:t xml:space="preserve"> the High Court has </w:t>
      </w:r>
      <w:r w:rsidR="006500F8">
        <w:rPr>
          <w:rStyle w:val="normaltextrun"/>
          <w:rFonts w:ascii="Arial" w:hAnsi="Arial" w:cs="Arial"/>
          <w:color w:val="0070C0"/>
          <w:sz w:val="22"/>
          <w:szCs w:val="22"/>
          <w:lang w:val="en-AU"/>
        </w:rPr>
        <w:t xml:space="preserve">effectively </w:t>
      </w:r>
      <w:r w:rsidRPr="009526D2">
        <w:rPr>
          <w:rStyle w:val="normaltextrun"/>
          <w:rFonts w:ascii="Arial" w:hAnsi="Arial" w:cs="Arial"/>
          <w:color w:val="0070C0"/>
          <w:sz w:val="22"/>
          <w:szCs w:val="22"/>
          <w:lang w:val="en-AU"/>
        </w:rPr>
        <w:t xml:space="preserve">exercised its judicial power to hold </w:t>
      </w:r>
      <w:r w:rsidR="00976F22">
        <w:rPr>
          <w:rStyle w:val="normaltextrun"/>
          <w:rFonts w:ascii="Arial" w:hAnsi="Arial" w:cs="Arial"/>
          <w:color w:val="0070C0"/>
          <w:sz w:val="22"/>
          <w:szCs w:val="22"/>
          <w:lang w:val="en-AU"/>
        </w:rPr>
        <w:t xml:space="preserve">parliament and/or </w:t>
      </w:r>
      <w:r w:rsidRPr="009526D2">
        <w:rPr>
          <w:rStyle w:val="normaltextrun"/>
          <w:rFonts w:ascii="Arial" w:hAnsi="Arial" w:cs="Arial"/>
          <w:color w:val="0070C0"/>
          <w:sz w:val="22"/>
          <w:szCs w:val="22"/>
          <w:lang w:val="en-AU"/>
        </w:rPr>
        <w:t>parliamentarians to account.’ Evaluate this claim.</w:t>
      </w:r>
      <w:r w:rsidRPr="009526D2">
        <w:rPr>
          <w:rStyle w:val="eop"/>
          <w:rFonts w:ascii="Arial" w:hAnsi="Arial" w:cs="Arial"/>
          <w:color w:val="0070C0"/>
          <w:sz w:val="22"/>
          <w:szCs w:val="22"/>
        </w:rPr>
        <w:t> </w:t>
      </w:r>
    </w:p>
    <w:p w:rsidR="00EC2F5F" w:rsidRPr="009526D2" w:rsidRDefault="00EC2F5F" w:rsidP="00EC2F5F">
      <w:pPr>
        <w:rPr>
          <w:rFonts w:cs="Arial"/>
          <w:szCs w:val="22"/>
        </w:rPr>
      </w:pPr>
      <w:r w:rsidRPr="009526D2">
        <w:rPr>
          <w:rFonts w:cs="Arial"/>
          <w:szCs w:val="22"/>
        </w:rPr>
        <w:t xml:space="preserve">Relevant terms to be defined = High Court, judicial power and parliamentarians. </w:t>
      </w:r>
    </w:p>
    <w:p w:rsidR="00EC2F5F" w:rsidRPr="009526D2" w:rsidRDefault="00EC2F5F" w:rsidP="00EC2F5F">
      <w:pPr>
        <w:rPr>
          <w:rFonts w:cs="Arial"/>
          <w:szCs w:val="22"/>
        </w:rPr>
      </w:pPr>
    </w:p>
    <w:p w:rsidR="00EC2F5F" w:rsidRPr="009526D2" w:rsidRDefault="00EC2F5F" w:rsidP="00EC2F5F">
      <w:pPr>
        <w:rPr>
          <w:rFonts w:cs="Arial"/>
          <w:szCs w:val="22"/>
        </w:rPr>
      </w:pPr>
      <w:r w:rsidRPr="009526D2">
        <w:rPr>
          <w:rFonts w:cs="Arial"/>
          <w:szCs w:val="22"/>
        </w:rPr>
        <w:t xml:space="preserve">Evaluates </w:t>
      </w:r>
      <w:r w:rsidR="00E64D49" w:rsidRPr="009526D2">
        <w:rPr>
          <w:rFonts w:cs="Arial"/>
          <w:szCs w:val="22"/>
        </w:rPr>
        <w:t>ways in which the High Court has and has not exercised judicial power to hold parliamentarians to account</w:t>
      </w:r>
      <w:r w:rsidR="00CC2875" w:rsidRPr="009526D2">
        <w:rPr>
          <w:rFonts w:cs="Arial"/>
          <w:szCs w:val="22"/>
        </w:rPr>
        <w:t xml:space="preserve"> in recent (&lt; 10yrs) years</w:t>
      </w:r>
      <w:r w:rsidR="00E64D49" w:rsidRPr="009526D2">
        <w:rPr>
          <w:rFonts w:cs="Arial"/>
          <w:szCs w:val="22"/>
        </w:rPr>
        <w:t xml:space="preserve">. </w:t>
      </w:r>
    </w:p>
    <w:p w:rsidR="00EC2F5F" w:rsidRPr="009526D2" w:rsidRDefault="00E64D49" w:rsidP="001E2510">
      <w:pPr>
        <w:pStyle w:val="ListParagraph"/>
        <w:numPr>
          <w:ilvl w:val="0"/>
          <w:numId w:val="15"/>
        </w:numPr>
        <w:tabs>
          <w:tab w:val="left" w:pos="720"/>
          <w:tab w:val="right" w:pos="9360"/>
        </w:tabs>
        <w:rPr>
          <w:rFonts w:cs="Arial"/>
          <w:szCs w:val="22"/>
        </w:rPr>
      </w:pPr>
      <w:r w:rsidRPr="009526D2">
        <w:rPr>
          <w:rFonts w:cs="Arial"/>
          <w:szCs w:val="22"/>
        </w:rPr>
        <w:t xml:space="preserve">Students </w:t>
      </w:r>
      <w:r w:rsidR="00CC2875" w:rsidRPr="009526D2">
        <w:rPr>
          <w:rFonts w:cs="Arial"/>
          <w:szCs w:val="22"/>
        </w:rPr>
        <w:t xml:space="preserve">may </w:t>
      </w:r>
      <w:r w:rsidRPr="009526D2">
        <w:rPr>
          <w:rFonts w:cs="Arial"/>
          <w:szCs w:val="22"/>
        </w:rPr>
        <w:t xml:space="preserve">refer to Source 2 which references the possibility of parliamentarians being held in contempt of court. </w:t>
      </w:r>
    </w:p>
    <w:p w:rsidR="00E64D49" w:rsidRPr="009526D2" w:rsidRDefault="00E64D49" w:rsidP="005B6159">
      <w:pPr>
        <w:pStyle w:val="ListParagraph"/>
        <w:numPr>
          <w:ilvl w:val="1"/>
          <w:numId w:val="24"/>
        </w:numPr>
        <w:rPr>
          <w:rFonts w:cs="Arial"/>
          <w:szCs w:val="22"/>
        </w:rPr>
      </w:pPr>
      <w:r w:rsidRPr="009526D2">
        <w:rPr>
          <w:rFonts w:cs="Arial"/>
          <w:szCs w:val="22"/>
        </w:rPr>
        <w:t>Students could discuss weaknesses around parliamentary privilege.</w:t>
      </w:r>
    </w:p>
    <w:p w:rsidR="00E64D49" w:rsidRPr="009526D2" w:rsidRDefault="00E64D49" w:rsidP="001E2510">
      <w:pPr>
        <w:pStyle w:val="ListParagraph"/>
        <w:numPr>
          <w:ilvl w:val="0"/>
          <w:numId w:val="15"/>
        </w:numPr>
        <w:tabs>
          <w:tab w:val="left" w:pos="720"/>
          <w:tab w:val="right" w:pos="9360"/>
        </w:tabs>
        <w:rPr>
          <w:rFonts w:cs="Arial"/>
          <w:szCs w:val="22"/>
        </w:rPr>
      </w:pPr>
      <w:r w:rsidRPr="009526D2">
        <w:rPr>
          <w:rFonts w:cs="Arial"/>
          <w:szCs w:val="22"/>
        </w:rPr>
        <w:t>Examples may include:</w:t>
      </w:r>
    </w:p>
    <w:p w:rsidR="00E64D49" w:rsidRPr="009526D2" w:rsidRDefault="00E64D49" w:rsidP="005B6159">
      <w:pPr>
        <w:pStyle w:val="ListParagraph"/>
        <w:numPr>
          <w:ilvl w:val="1"/>
          <w:numId w:val="24"/>
        </w:numPr>
        <w:rPr>
          <w:rFonts w:cs="Arial"/>
          <w:szCs w:val="22"/>
        </w:rPr>
      </w:pPr>
      <w:r w:rsidRPr="009526D2">
        <w:rPr>
          <w:rFonts w:cs="Arial"/>
          <w:szCs w:val="22"/>
        </w:rPr>
        <w:t>The High Court in 2017 rulin</w:t>
      </w:r>
      <w:r w:rsidR="006500F8">
        <w:rPr>
          <w:rFonts w:cs="Arial"/>
          <w:szCs w:val="22"/>
        </w:rPr>
        <w:t>g the election of Rod Culleton</w:t>
      </w:r>
      <w:r w:rsidRPr="009526D2">
        <w:rPr>
          <w:rFonts w:cs="Arial"/>
          <w:szCs w:val="22"/>
        </w:rPr>
        <w:t xml:space="preserve"> invalid.</w:t>
      </w:r>
    </w:p>
    <w:p w:rsidR="00E64D49" w:rsidRPr="009526D2" w:rsidRDefault="00E64D49" w:rsidP="005B6159">
      <w:pPr>
        <w:pStyle w:val="ListParagraph"/>
        <w:numPr>
          <w:ilvl w:val="1"/>
          <w:numId w:val="24"/>
        </w:numPr>
        <w:rPr>
          <w:rFonts w:cs="Arial"/>
          <w:szCs w:val="22"/>
        </w:rPr>
      </w:pPr>
      <w:r w:rsidRPr="009526D2">
        <w:rPr>
          <w:rFonts w:cs="Arial"/>
          <w:szCs w:val="22"/>
        </w:rPr>
        <w:t>The High Court ruling in 2017 that the election of Bob Day was invalid.</w:t>
      </w:r>
    </w:p>
    <w:p w:rsidR="00E64D49" w:rsidRPr="009526D2" w:rsidRDefault="00E64D49" w:rsidP="005B6159">
      <w:pPr>
        <w:pStyle w:val="ListParagraph"/>
        <w:numPr>
          <w:ilvl w:val="2"/>
          <w:numId w:val="24"/>
        </w:numPr>
        <w:rPr>
          <w:rFonts w:cs="Arial"/>
          <w:szCs w:val="22"/>
        </w:rPr>
      </w:pPr>
      <w:r w:rsidRPr="009526D2">
        <w:rPr>
          <w:rFonts w:cs="Arial"/>
          <w:szCs w:val="22"/>
        </w:rPr>
        <w:t>Students could address the weakness of these examples being that these cases do not address wrongdoings of parliamentarians</w:t>
      </w:r>
      <w:r w:rsidR="006500F8">
        <w:rPr>
          <w:rFonts w:cs="Arial"/>
          <w:szCs w:val="22"/>
        </w:rPr>
        <w:t>, just elgibility</w:t>
      </w:r>
      <w:r w:rsidRPr="009526D2">
        <w:rPr>
          <w:rFonts w:cs="Arial"/>
          <w:szCs w:val="22"/>
        </w:rPr>
        <w:t xml:space="preserve">.   </w:t>
      </w:r>
    </w:p>
    <w:p w:rsidR="00E64D49" w:rsidRPr="009526D2" w:rsidRDefault="00E64D49" w:rsidP="005B6159">
      <w:pPr>
        <w:pStyle w:val="ListParagraph"/>
        <w:numPr>
          <w:ilvl w:val="1"/>
          <w:numId w:val="24"/>
        </w:numPr>
        <w:rPr>
          <w:rFonts w:cs="Arial"/>
          <w:szCs w:val="22"/>
        </w:rPr>
      </w:pPr>
      <w:r w:rsidRPr="009526D2">
        <w:rPr>
          <w:rFonts w:cs="Arial"/>
          <w:szCs w:val="22"/>
        </w:rPr>
        <w:t>Conviction of former parliamentarian Craig Thomson in 2014.</w:t>
      </w:r>
    </w:p>
    <w:p w:rsidR="00E64D49" w:rsidRPr="009526D2" w:rsidRDefault="00E64D49" w:rsidP="005B6159">
      <w:pPr>
        <w:pStyle w:val="ListParagraph"/>
        <w:numPr>
          <w:ilvl w:val="2"/>
          <w:numId w:val="24"/>
        </w:numPr>
        <w:rPr>
          <w:rFonts w:cs="Arial"/>
          <w:szCs w:val="22"/>
        </w:rPr>
      </w:pPr>
      <w:r w:rsidRPr="009526D2">
        <w:rPr>
          <w:rFonts w:cs="Arial"/>
          <w:szCs w:val="22"/>
        </w:rPr>
        <w:t xml:space="preserve">Conviction came after he was no longer a member of parliament. This could be addressed as a possible weakness. </w:t>
      </w:r>
    </w:p>
    <w:p w:rsidR="00976F22" w:rsidRDefault="00976F22" w:rsidP="00976F22">
      <w:pPr>
        <w:pStyle w:val="ListParagraph"/>
        <w:tabs>
          <w:tab w:val="left" w:pos="720"/>
          <w:tab w:val="right" w:pos="9360"/>
        </w:tabs>
        <w:rPr>
          <w:rFonts w:cs="Arial"/>
          <w:szCs w:val="22"/>
        </w:rPr>
      </w:pPr>
    </w:p>
    <w:p w:rsidR="005D1A13" w:rsidRPr="009526D2" w:rsidRDefault="005D1A13" w:rsidP="001E2510">
      <w:pPr>
        <w:pStyle w:val="ListParagraph"/>
        <w:numPr>
          <w:ilvl w:val="0"/>
          <w:numId w:val="15"/>
        </w:numPr>
        <w:tabs>
          <w:tab w:val="left" w:pos="720"/>
          <w:tab w:val="right" w:pos="9360"/>
        </w:tabs>
        <w:rPr>
          <w:rFonts w:cs="Arial"/>
          <w:szCs w:val="22"/>
        </w:rPr>
      </w:pPr>
      <w:r w:rsidRPr="009526D2">
        <w:rPr>
          <w:rFonts w:cs="Arial"/>
          <w:szCs w:val="22"/>
        </w:rPr>
        <w:t>Students can discuss the ways in which the High Court has held parliamentarians as a group to account through the review of legislation such as:</w:t>
      </w:r>
    </w:p>
    <w:p w:rsidR="00976F22" w:rsidRDefault="00976F22" w:rsidP="005B6159">
      <w:pPr>
        <w:pStyle w:val="ListParagraph"/>
        <w:numPr>
          <w:ilvl w:val="1"/>
          <w:numId w:val="24"/>
        </w:numPr>
        <w:rPr>
          <w:rFonts w:cs="Arial"/>
          <w:szCs w:val="22"/>
        </w:rPr>
      </w:pPr>
      <w:r>
        <w:rPr>
          <w:rFonts w:cs="Arial"/>
          <w:szCs w:val="22"/>
        </w:rPr>
        <w:t>Communist Party case (1951)</w:t>
      </w:r>
    </w:p>
    <w:p w:rsidR="005D1A13" w:rsidRPr="009526D2" w:rsidRDefault="005D1A13" w:rsidP="005B6159">
      <w:pPr>
        <w:pStyle w:val="ListParagraph"/>
        <w:numPr>
          <w:ilvl w:val="1"/>
          <w:numId w:val="24"/>
        </w:numPr>
        <w:rPr>
          <w:rFonts w:cs="Arial"/>
          <w:szCs w:val="22"/>
        </w:rPr>
      </w:pPr>
      <w:r w:rsidRPr="009526D2">
        <w:rPr>
          <w:rFonts w:cs="Arial"/>
          <w:szCs w:val="22"/>
        </w:rPr>
        <w:t>Tobacco Australasia Limited &amp; Ors V Commonwealth of Australia (2012)</w:t>
      </w:r>
    </w:p>
    <w:p w:rsidR="005D1A13" w:rsidRPr="009526D2" w:rsidRDefault="005D1A13" w:rsidP="005B6159">
      <w:pPr>
        <w:pStyle w:val="ListParagraph"/>
        <w:numPr>
          <w:ilvl w:val="1"/>
          <w:numId w:val="24"/>
        </w:numPr>
        <w:rPr>
          <w:rFonts w:cs="Arial"/>
          <w:szCs w:val="22"/>
        </w:rPr>
      </w:pPr>
      <w:r w:rsidRPr="009526D2">
        <w:rPr>
          <w:rFonts w:cs="Arial"/>
          <w:szCs w:val="22"/>
        </w:rPr>
        <w:t>Williams (2014)</w:t>
      </w:r>
    </w:p>
    <w:p w:rsidR="00E64D49" w:rsidRDefault="00976F22" w:rsidP="00976F22">
      <w:pPr>
        <w:ind w:left="720"/>
        <w:rPr>
          <w:rFonts w:cs="Arial"/>
          <w:szCs w:val="22"/>
        </w:rPr>
      </w:pPr>
      <w:r>
        <w:rPr>
          <w:rFonts w:cs="Arial"/>
          <w:szCs w:val="22"/>
        </w:rPr>
        <w:t xml:space="preserve">N.B: review of legislation, even if it is upheld, is still demonstration of the use of judicial power. </w:t>
      </w:r>
    </w:p>
    <w:p w:rsidR="00976F22" w:rsidRPr="009526D2" w:rsidRDefault="00976F22" w:rsidP="00976F22">
      <w:pPr>
        <w:ind w:left="720"/>
        <w:rPr>
          <w:rFonts w:cs="Arial"/>
          <w:szCs w:val="22"/>
        </w:rPr>
      </w:pPr>
    </w:p>
    <w:p w:rsidR="00E64D49" w:rsidRPr="009526D2" w:rsidRDefault="00E64D49" w:rsidP="00E64D49">
      <w:pPr>
        <w:rPr>
          <w:rFonts w:cs="Arial"/>
          <w:szCs w:val="22"/>
        </w:rPr>
      </w:pPr>
      <w:r w:rsidRPr="009526D2">
        <w:rPr>
          <w:rFonts w:cs="Arial"/>
          <w:szCs w:val="22"/>
        </w:rPr>
        <w:t xml:space="preserve">The strongest responses will provide some discussion on other methods which hold parliamentarians to account (such as committees or elections) and will provide a response which indicates if these methods are more or less effective than the High Court. </w:t>
      </w:r>
    </w:p>
    <w:p w:rsidR="00EC2F5F" w:rsidRPr="009526D2" w:rsidRDefault="00EC2F5F" w:rsidP="00EC2F5F">
      <w:pPr>
        <w:rPr>
          <w:rFonts w:cs="Arial"/>
          <w:szCs w:val="22"/>
        </w:rPr>
      </w:pPr>
    </w:p>
    <w:p w:rsidR="00E64D49" w:rsidRPr="009526D2" w:rsidRDefault="00E64D49" w:rsidP="00EC2F5F">
      <w:pPr>
        <w:rPr>
          <w:rFonts w:cs="Arial"/>
          <w:szCs w:val="22"/>
        </w:rPr>
      </w:pPr>
      <w:r w:rsidRPr="009526D2">
        <w:rPr>
          <w:rFonts w:cs="Arial"/>
          <w:szCs w:val="22"/>
        </w:rPr>
        <w:t xml:space="preserve">Response must include an overall </w:t>
      </w:r>
      <w:r w:rsidR="005D1A13" w:rsidRPr="009526D2">
        <w:rPr>
          <w:rFonts w:cs="Arial"/>
          <w:szCs w:val="22"/>
        </w:rPr>
        <w:t xml:space="preserve">reflection on the claim. </w:t>
      </w:r>
    </w:p>
    <w:p w:rsidR="00EC2F5F" w:rsidRPr="009526D2" w:rsidRDefault="00EC2F5F" w:rsidP="00EC2F5F">
      <w:pPr>
        <w:pStyle w:val="paragraph"/>
        <w:textAlignment w:val="baseline"/>
        <w:rPr>
          <w:rFonts w:ascii="Arial" w:hAnsi="Arial" w:cs="Arial"/>
          <w:sz w:val="22"/>
          <w:szCs w:val="22"/>
        </w:rPr>
      </w:pPr>
      <w:r w:rsidRPr="009526D2">
        <w:rPr>
          <w:rFonts w:ascii="Arial" w:hAnsi="Arial" w:cs="Arial"/>
          <w:sz w:val="22"/>
          <w:szCs w:val="22"/>
        </w:rPr>
        <w:t>Specific examples are required</w:t>
      </w:r>
      <w:r w:rsidR="00E64D49" w:rsidRPr="009526D2">
        <w:rPr>
          <w:rFonts w:ascii="Arial" w:hAnsi="Arial" w:cs="Arial"/>
          <w:sz w:val="22"/>
          <w:szCs w:val="22"/>
        </w:rPr>
        <w:t xml:space="preserve">. “In recent years” means that examples should be from the last ten years. </w:t>
      </w:r>
    </w:p>
    <w:p w:rsidR="00EC2F5F" w:rsidRPr="009526D2" w:rsidRDefault="00EC2F5F" w:rsidP="00EC2F5F">
      <w:pPr>
        <w:pStyle w:val="paragraph"/>
        <w:textAlignment w:val="baseline"/>
        <w:rPr>
          <w:rFonts w:ascii="Arial" w:hAnsi="Arial" w:cs="Arial"/>
          <w:color w:val="FF0000"/>
          <w:sz w:val="22"/>
          <w:szCs w:val="22"/>
        </w:rPr>
      </w:pPr>
    </w:p>
    <w:p w:rsidR="00EC2F5F" w:rsidRPr="009526D2" w:rsidRDefault="00EC2F5F" w:rsidP="00EC2F5F">
      <w:pPr>
        <w:pStyle w:val="paragraph"/>
        <w:textAlignment w:val="baseline"/>
        <w:rPr>
          <w:rFonts w:ascii="Arial" w:hAnsi="Arial" w:cs="Arial"/>
          <w:color w:val="FF0000"/>
          <w:sz w:val="22"/>
          <w:szCs w:val="22"/>
        </w:rPr>
      </w:pPr>
    </w:p>
    <w:p w:rsidR="00EC2F5F" w:rsidRPr="009526D2" w:rsidRDefault="00EC2F5F" w:rsidP="00EC2F5F">
      <w:pPr>
        <w:pStyle w:val="paragraph"/>
        <w:textAlignment w:val="baseline"/>
        <w:rPr>
          <w:rFonts w:ascii="Arial" w:hAnsi="Arial" w:cs="Arial"/>
          <w:color w:val="FF0000"/>
          <w:sz w:val="22"/>
          <w:szCs w:val="22"/>
        </w:rPr>
      </w:pPr>
    </w:p>
    <w:p w:rsidR="00EC2F5F" w:rsidRPr="009526D2" w:rsidRDefault="00EC2F5F" w:rsidP="00EC2F5F">
      <w:pPr>
        <w:pStyle w:val="paragraph"/>
        <w:textAlignment w:val="baseline"/>
        <w:rPr>
          <w:rFonts w:ascii="Arial" w:hAnsi="Arial" w:cs="Arial"/>
          <w:color w:val="FF0000"/>
          <w:sz w:val="22"/>
          <w:szCs w:val="22"/>
        </w:rPr>
      </w:pPr>
    </w:p>
    <w:p w:rsidR="00EC2F5F" w:rsidRPr="009526D2" w:rsidRDefault="00EC2F5F" w:rsidP="00EC2F5F">
      <w:pPr>
        <w:pStyle w:val="paragraph"/>
        <w:textAlignment w:val="baseline"/>
        <w:rPr>
          <w:rFonts w:ascii="Arial" w:hAnsi="Arial" w:cs="Arial"/>
          <w:color w:val="FF0000"/>
          <w:sz w:val="22"/>
          <w:szCs w:val="22"/>
        </w:rPr>
      </w:pPr>
    </w:p>
    <w:p w:rsidR="00EC2F5F" w:rsidRPr="009526D2" w:rsidRDefault="00EC2F5F" w:rsidP="00EC2F5F">
      <w:pPr>
        <w:pStyle w:val="paragraph"/>
        <w:textAlignment w:val="baseline"/>
        <w:rPr>
          <w:rFonts w:ascii="Arial" w:hAnsi="Arial" w:cs="Arial"/>
          <w:color w:val="FF0000"/>
          <w:sz w:val="22"/>
          <w:szCs w:val="22"/>
        </w:rPr>
      </w:pPr>
    </w:p>
    <w:p w:rsidR="00EC2F5F" w:rsidRPr="009526D2" w:rsidRDefault="00EC2F5F" w:rsidP="00EC2F5F">
      <w:pPr>
        <w:pStyle w:val="paragraph"/>
        <w:textAlignment w:val="baseline"/>
        <w:rPr>
          <w:rFonts w:ascii="Arial" w:hAnsi="Arial" w:cs="Arial"/>
          <w:color w:val="FF0000"/>
          <w:sz w:val="22"/>
          <w:szCs w:val="22"/>
        </w:rPr>
      </w:pPr>
    </w:p>
    <w:p w:rsidR="00EC2F5F" w:rsidRPr="009526D2" w:rsidRDefault="00EC2F5F" w:rsidP="00EC2F5F">
      <w:pPr>
        <w:pStyle w:val="paragraph"/>
        <w:textAlignment w:val="baseline"/>
        <w:rPr>
          <w:rFonts w:ascii="Arial" w:hAnsi="Arial" w:cs="Arial"/>
          <w:color w:val="FF0000"/>
          <w:sz w:val="22"/>
          <w:szCs w:val="22"/>
        </w:rPr>
      </w:pPr>
    </w:p>
    <w:p w:rsidR="00EC2F5F" w:rsidRDefault="00EC2F5F" w:rsidP="00EC2F5F">
      <w:pPr>
        <w:pStyle w:val="paragraph"/>
        <w:textAlignment w:val="baseline"/>
        <w:rPr>
          <w:rFonts w:ascii="Arial" w:hAnsi="Arial" w:cs="Arial"/>
          <w:color w:val="FF0000"/>
          <w:sz w:val="22"/>
          <w:szCs w:val="22"/>
        </w:rPr>
      </w:pPr>
    </w:p>
    <w:p w:rsidR="00EC2F5F" w:rsidRPr="009526D2" w:rsidRDefault="00EC2F5F" w:rsidP="006D6C81">
      <w:pPr>
        <w:tabs>
          <w:tab w:val="left" w:pos="720"/>
          <w:tab w:val="right" w:pos="9360"/>
        </w:tabs>
        <w:rPr>
          <w:rFonts w:cs="Arial"/>
          <w:b/>
          <w:szCs w:val="22"/>
        </w:rPr>
      </w:pPr>
    </w:p>
    <w:p w:rsidR="001C0CBC" w:rsidRPr="009526D2" w:rsidRDefault="001C0CBC" w:rsidP="006D6C81">
      <w:pPr>
        <w:tabs>
          <w:tab w:val="left" w:pos="720"/>
          <w:tab w:val="right" w:pos="9360"/>
        </w:tabs>
        <w:rPr>
          <w:rFonts w:cs="Arial"/>
          <w:b/>
          <w:szCs w:val="22"/>
        </w:rPr>
      </w:pPr>
      <w:r w:rsidRPr="009526D2">
        <w:rPr>
          <w:rFonts w:cs="Arial"/>
          <w:b/>
          <w:szCs w:val="22"/>
        </w:rPr>
        <w:t>Question 10</w:t>
      </w:r>
      <w:r w:rsidRPr="009526D2">
        <w:rPr>
          <w:rFonts w:cs="Arial"/>
          <w:b/>
          <w:szCs w:val="22"/>
        </w:rPr>
        <w:tab/>
        <w:t>(25 marks)</w:t>
      </w:r>
    </w:p>
    <w:p w:rsidR="00BB64A6" w:rsidRPr="009526D2" w:rsidRDefault="00BB64A6" w:rsidP="00BB64A6">
      <w:pPr>
        <w:pStyle w:val="paragraph"/>
        <w:textAlignment w:val="baseline"/>
        <w:rPr>
          <w:rFonts w:ascii="Arial" w:hAnsi="Arial" w:cs="Arial"/>
          <w:color w:val="0070C0"/>
          <w:sz w:val="22"/>
          <w:szCs w:val="22"/>
        </w:rPr>
      </w:pPr>
      <w:r w:rsidRPr="009526D2">
        <w:rPr>
          <w:rStyle w:val="normaltextrun"/>
          <w:rFonts w:ascii="Arial" w:hAnsi="Arial" w:cs="Arial"/>
          <w:color w:val="0070C0"/>
          <w:sz w:val="22"/>
          <w:szCs w:val="22"/>
          <w:lang w:val="en-AU"/>
        </w:rPr>
        <w:t xml:space="preserve">‘Recent events indicate that modern democracies can struggle to uphold democratic principles’. Evaluate this claim with reference to Australia and </w:t>
      </w:r>
      <w:r w:rsidRPr="009526D2">
        <w:rPr>
          <w:rStyle w:val="normaltextrun"/>
          <w:rFonts w:ascii="Arial" w:hAnsi="Arial" w:cs="Arial"/>
          <w:b/>
          <w:color w:val="0070C0"/>
          <w:sz w:val="22"/>
          <w:szCs w:val="22"/>
          <w:lang w:val="en-AU"/>
        </w:rPr>
        <w:t>one</w:t>
      </w:r>
      <w:r w:rsidRPr="009526D2">
        <w:rPr>
          <w:rStyle w:val="normaltextrun"/>
          <w:rFonts w:ascii="Arial" w:hAnsi="Arial" w:cs="Arial"/>
          <w:color w:val="0070C0"/>
          <w:sz w:val="22"/>
          <w:szCs w:val="22"/>
          <w:lang w:val="en-AU"/>
        </w:rPr>
        <w:t xml:space="preserve"> other country. </w:t>
      </w:r>
      <w:r w:rsidRPr="009526D2">
        <w:rPr>
          <w:rStyle w:val="eop"/>
          <w:rFonts w:ascii="Arial" w:hAnsi="Arial" w:cs="Arial"/>
          <w:color w:val="0070C0"/>
          <w:sz w:val="22"/>
          <w:szCs w:val="22"/>
        </w:rPr>
        <w:t> </w:t>
      </w:r>
    </w:p>
    <w:p w:rsidR="005D1A13" w:rsidRPr="009526D2" w:rsidRDefault="005D1A13" w:rsidP="005D1A13">
      <w:pPr>
        <w:rPr>
          <w:rFonts w:cs="Arial"/>
          <w:szCs w:val="22"/>
        </w:rPr>
      </w:pPr>
      <w:r w:rsidRPr="009526D2">
        <w:rPr>
          <w:rFonts w:cs="Arial"/>
          <w:szCs w:val="22"/>
        </w:rPr>
        <w:t>Relevant terms to be defined = modern democracies, democratic principles</w:t>
      </w:r>
    </w:p>
    <w:p w:rsidR="005D1A13" w:rsidRPr="009526D2" w:rsidRDefault="005D1A13" w:rsidP="005D1A13">
      <w:pPr>
        <w:rPr>
          <w:rFonts w:cs="Arial"/>
          <w:szCs w:val="22"/>
        </w:rPr>
      </w:pPr>
    </w:p>
    <w:p w:rsidR="00CC2875" w:rsidRPr="009526D2" w:rsidRDefault="005D1A13" w:rsidP="005D1A13">
      <w:pPr>
        <w:rPr>
          <w:rFonts w:cs="Arial"/>
          <w:szCs w:val="22"/>
        </w:rPr>
      </w:pPr>
      <w:r w:rsidRPr="009526D2">
        <w:rPr>
          <w:rFonts w:cs="Arial"/>
          <w:szCs w:val="22"/>
        </w:rPr>
        <w:t xml:space="preserve">Students should clearly define the democratic principles that will be discussed. </w:t>
      </w:r>
    </w:p>
    <w:p w:rsidR="00CC2875" w:rsidRPr="009526D2" w:rsidRDefault="005D1A13" w:rsidP="005D1A13">
      <w:pPr>
        <w:rPr>
          <w:rFonts w:cs="Arial"/>
          <w:szCs w:val="22"/>
        </w:rPr>
      </w:pPr>
      <w:r w:rsidRPr="009526D2">
        <w:rPr>
          <w:rFonts w:cs="Arial"/>
          <w:szCs w:val="22"/>
        </w:rPr>
        <w:t xml:space="preserve">Democratic principles can include: </w:t>
      </w:r>
    </w:p>
    <w:p w:rsidR="00F878C1" w:rsidRPr="009526D2" w:rsidRDefault="005D1A13">
      <w:pPr>
        <w:ind w:left="720"/>
        <w:rPr>
          <w:rFonts w:cs="Arial"/>
          <w:szCs w:val="22"/>
        </w:rPr>
      </w:pPr>
      <w:r w:rsidRPr="009526D2">
        <w:rPr>
          <w:rFonts w:cs="Arial"/>
          <w:szCs w:val="22"/>
        </w:rPr>
        <w:t xml:space="preserve">popular participation, </w:t>
      </w:r>
    </w:p>
    <w:p w:rsidR="00F878C1" w:rsidRPr="009526D2" w:rsidRDefault="005D1A13">
      <w:pPr>
        <w:ind w:left="720"/>
        <w:rPr>
          <w:rFonts w:cs="Arial"/>
          <w:szCs w:val="22"/>
        </w:rPr>
      </w:pPr>
      <w:r w:rsidRPr="009526D2">
        <w:rPr>
          <w:rFonts w:cs="Arial"/>
          <w:szCs w:val="22"/>
        </w:rPr>
        <w:t xml:space="preserve">political representation, </w:t>
      </w:r>
    </w:p>
    <w:p w:rsidR="00F878C1" w:rsidRPr="009526D2" w:rsidRDefault="005D1A13">
      <w:pPr>
        <w:ind w:left="720"/>
        <w:rPr>
          <w:rFonts w:cs="Arial"/>
          <w:szCs w:val="22"/>
        </w:rPr>
      </w:pPr>
      <w:r w:rsidRPr="009526D2">
        <w:rPr>
          <w:rFonts w:cs="Arial"/>
          <w:szCs w:val="22"/>
        </w:rPr>
        <w:t xml:space="preserve">rule of law, </w:t>
      </w:r>
    </w:p>
    <w:p w:rsidR="00F878C1" w:rsidRPr="009526D2" w:rsidRDefault="005D1A13">
      <w:pPr>
        <w:ind w:left="720"/>
        <w:rPr>
          <w:rFonts w:cs="Arial"/>
          <w:szCs w:val="22"/>
        </w:rPr>
      </w:pPr>
      <w:r w:rsidRPr="009526D2">
        <w:rPr>
          <w:rFonts w:cs="Arial"/>
          <w:szCs w:val="22"/>
        </w:rPr>
        <w:t xml:space="preserve">judicial independence and </w:t>
      </w:r>
    </w:p>
    <w:p w:rsidR="00F878C1" w:rsidRPr="009526D2" w:rsidRDefault="005D1A13">
      <w:pPr>
        <w:ind w:left="720"/>
        <w:rPr>
          <w:rFonts w:cs="Arial"/>
          <w:szCs w:val="22"/>
        </w:rPr>
      </w:pPr>
      <w:r w:rsidRPr="009526D2">
        <w:rPr>
          <w:rFonts w:cs="Arial"/>
          <w:szCs w:val="22"/>
        </w:rPr>
        <w:t xml:space="preserve">natural justice. </w:t>
      </w:r>
    </w:p>
    <w:p w:rsidR="005D1A13" w:rsidRPr="009526D2" w:rsidRDefault="005D1A13" w:rsidP="005D1A13">
      <w:pPr>
        <w:rPr>
          <w:rFonts w:cs="Arial"/>
          <w:szCs w:val="22"/>
        </w:rPr>
      </w:pPr>
    </w:p>
    <w:p w:rsidR="00CC2875" w:rsidRPr="009526D2" w:rsidRDefault="005D1A13" w:rsidP="00CC2875">
      <w:pPr>
        <w:rPr>
          <w:rFonts w:cs="Arial"/>
          <w:szCs w:val="22"/>
        </w:rPr>
      </w:pPr>
      <w:r w:rsidRPr="009526D2">
        <w:rPr>
          <w:rFonts w:cs="Arial"/>
          <w:szCs w:val="22"/>
        </w:rPr>
        <w:t>Students could also reference principles which appear as essential understandings and include</w:t>
      </w:r>
      <w:r w:rsidR="00CC2875" w:rsidRPr="009526D2">
        <w:rPr>
          <w:rFonts w:cs="Arial"/>
          <w:szCs w:val="22"/>
        </w:rPr>
        <w:t>:</w:t>
      </w:r>
    </w:p>
    <w:p w:rsidR="00F878C1" w:rsidRPr="009526D2" w:rsidRDefault="005D1A13">
      <w:pPr>
        <w:ind w:left="720"/>
        <w:rPr>
          <w:rFonts w:cs="Arial"/>
          <w:szCs w:val="22"/>
        </w:rPr>
      </w:pPr>
      <w:r w:rsidRPr="009526D2">
        <w:rPr>
          <w:rFonts w:cs="Arial"/>
          <w:szCs w:val="22"/>
        </w:rPr>
        <w:t xml:space="preserve">practices of governance, </w:t>
      </w:r>
    </w:p>
    <w:p w:rsidR="00F878C1" w:rsidRPr="009526D2" w:rsidRDefault="005D1A13">
      <w:pPr>
        <w:ind w:left="720"/>
        <w:rPr>
          <w:rFonts w:cs="Arial"/>
          <w:szCs w:val="22"/>
        </w:rPr>
      </w:pPr>
      <w:r w:rsidRPr="009526D2">
        <w:rPr>
          <w:rFonts w:cs="Arial"/>
          <w:szCs w:val="22"/>
        </w:rPr>
        <w:t xml:space="preserve">human rights, </w:t>
      </w:r>
    </w:p>
    <w:p w:rsidR="00F878C1" w:rsidRPr="009526D2" w:rsidRDefault="005D1A13">
      <w:pPr>
        <w:ind w:left="720"/>
        <w:rPr>
          <w:rFonts w:cs="Arial"/>
          <w:szCs w:val="22"/>
        </w:rPr>
      </w:pPr>
      <w:r w:rsidRPr="009526D2">
        <w:rPr>
          <w:rFonts w:cs="Arial"/>
          <w:szCs w:val="22"/>
        </w:rPr>
        <w:t xml:space="preserve">open government, </w:t>
      </w:r>
    </w:p>
    <w:p w:rsidR="00F878C1" w:rsidRPr="009526D2" w:rsidRDefault="005D1A13">
      <w:pPr>
        <w:ind w:left="720"/>
        <w:rPr>
          <w:rFonts w:cs="Arial"/>
          <w:szCs w:val="22"/>
        </w:rPr>
      </w:pPr>
      <w:r w:rsidRPr="009526D2">
        <w:rPr>
          <w:rFonts w:cs="Arial"/>
          <w:szCs w:val="22"/>
        </w:rPr>
        <w:t xml:space="preserve">consensus, </w:t>
      </w:r>
    </w:p>
    <w:p w:rsidR="00F878C1" w:rsidRPr="009526D2" w:rsidRDefault="005D1A13">
      <w:pPr>
        <w:ind w:left="720"/>
        <w:rPr>
          <w:rFonts w:cs="Arial"/>
          <w:szCs w:val="22"/>
        </w:rPr>
      </w:pPr>
      <w:r w:rsidRPr="009526D2">
        <w:rPr>
          <w:rFonts w:cs="Arial"/>
          <w:szCs w:val="22"/>
        </w:rPr>
        <w:t xml:space="preserve">effectiveness, </w:t>
      </w:r>
    </w:p>
    <w:p w:rsidR="00F878C1" w:rsidRPr="009526D2" w:rsidRDefault="005D1A13">
      <w:pPr>
        <w:ind w:left="720"/>
        <w:rPr>
          <w:rFonts w:cs="Arial"/>
          <w:szCs w:val="22"/>
        </w:rPr>
      </w:pPr>
      <w:r w:rsidRPr="009526D2">
        <w:rPr>
          <w:rFonts w:cs="Arial"/>
          <w:szCs w:val="22"/>
        </w:rPr>
        <w:t xml:space="preserve">accountability and </w:t>
      </w:r>
    </w:p>
    <w:p w:rsidR="00F878C1" w:rsidRPr="009526D2" w:rsidRDefault="005D1A13">
      <w:pPr>
        <w:ind w:left="720"/>
        <w:rPr>
          <w:rFonts w:cs="Arial"/>
          <w:szCs w:val="22"/>
        </w:rPr>
      </w:pPr>
      <w:r w:rsidRPr="009526D2">
        <w:rPr>
          <w:rFonts w:cs="Arial"/>
          <w:szCs w:val="22"/>
        </w:rPr>
        <w:t>equity.</w:t>
      </w:r>
    </w:p>
    <w:p w:rsidR="005D1A13" w:rsidRPr="009526D2" w:rsidRDefault="005D1A13" w:rsidP="005D1A13">
      <w:pPr>
        <w:rPr>
          <w:rFonts w:cs="Arial"/>
          <w:szCs w:val="22"/>
        </w:rPr>
      </w:pPr>
    </w:p>
    <w:p w:rsidR="005D1A13" w:rsidRPr="009526D2" w:rsidRDefault="005D1A13" w:rsidP="005D1A13">
      <w:pPr>
        <w:rPr>
          <w:rFonts w:cs="Arial"/>
          <w:szCs w:val="22"/>
        </w:rPr>
      </w:pPr>
      <w:r w:rsidRPr="009526D2">
        <w:rPr>
          <w:rFonts w:cs="Arial"/>
          <w:szCs w:val="22"/>
        </w:rPr>
        <w:t>Response evaluates the strengths and weaknesses of modern democracies. Examples may include discussion of:</w:t>
      </w:r>
    </w:p>
    <w:p w:rsidR="005D1A13" w:rsidRPr="009526D2" w:rsidRDefault="005D1A13" w:rsidP="008C07CF">
      <w:pPr>
        <w:pStyle w:val="ListParagraph"/>
        <w:numPr>
          <w:ilvl w:val="0"/>
          <w:numId w:val="15"/>
        </w:numPr>
        <w:tabs>
          <w:tab w:val="left" w:pos="720"/>
          <w:tab w:val="right" w:pos="9360"/>
        </w:tabs>
        <w:rPr>
          <w:rFonts w:cs="Arial"/>
          <w:szCs w:val="22"/>
        </w:rPr>
      </w:pPr>
      <w:r w:rsidRPr="009526D2">
        <w:rPr>
          <w:rFonts w:cs="Arial"/>
          <w:szCs w:val="22"/>
        </w:rPr>
        <w:t>Elections</w:t>
      </w:r>
    </w:p>
    <w:p w:rsidR="005D1A13" w:rsidRPr="009526D2" w:rsidRDefault="005D1A13" w:rsidP="005B6159">
      <w:pPr>
        <w:pStyle w:val="ListParagraph"/>
        <w:numPr>
          <w:ilvl w:val="1"/>
          <w:numId w:val="25"/>
        </w:numPr>
        <w:rPr>
          <w:rFonts w:cs="Arial"/>
          <w:szCs w:val="22"/>
        </w:rPr>
      </w:pPr>
      <w:r w:rsidRPr="009526D2">
        <w:rPr>
          <w:rFonts w:cs="Arial"/>
          <w:szCs w:val="22"/>
        </w:rPr>
        <w:t>Electoral Act (1918) and subsequent amendments which ensure free, fair and regular elections.</w:t>
      </w:r>
    </w:p>
    <w:p w:rsidR="001F6250" w:rsidRPr="009526D2" w:rsidRDefault="001F6250" w:rsidP="005B6159">
      <w:pPr>
        <w:pStyle w:val="ListParagraph"/>
        <w:numPr>
          <w:ilvl w:val="1"/>
          <w:numId w:val="25"/>
        </w:numPr>
        <w:rPr>
          <w:rFonts w:cs="Arial"/>
          <w:szCs w:val="22"/>
        </w:rPr>
      </w:pPr>
      <w:r w:rsidRPr="009526D2">
        <w:rPr>
          <w:rFonts w:cs="Arial"/>
          <w:szCs w:val="22"/>
        </w:rPr>
        <w:t>Voter turnout rates</w:t>
      </w:r>
    </w:p>
    <w:p w:rsidR="005D1A13" w:rsidRPr="009526D2" w:rsidRDefault="005D1A13" w:rsidP="005B6159">
      <w:pPr>
        <w:pStyle w:val="ListParagraph"/>
        <w:numPr>
          <w:ilvl w:val="1"/>
          <w:numId w:val="25"/>
        </w:numPr>
        <w:rPr>
          <w:rFonts w:cs="Arial"/>
          <w:szCs w:val="22"/>
        </w:rPr>
      </w:pPr>
      <w:r w:rsidRPr="009526D2">
        <w:rPr>
          <w:rFonts w:cs="Arial"/>
          <w:szCs w:val="22"/>
        </w:rPr>
        <w:t>Roach (2007) and Rowe (2010) cases which ensure voter rights</w:t>
      </w:r>
    </w:p>
    <w:p w:rsidR="005D1A13" w:rsidRPr="009526D2" w:rsidRDefault="005D1A13" w:rsidP="005B6159">
      <w:pPr>
        <w:pStyle w:val="ListParagraph"/>
        <w:numPr>
          <w:ilvl w:val="1"/>
          <w:numId w:val="25"/>
        </w:numPr>
        <w:rPr>
          <w:rFonts w:cs="Arial"/>
          <w:szCs w:val="22"/>
        </w:rPr>
      </w:pPr>
      <w:r w:rsidRPr="009526D2">
        <w:rPr>
          <w:rFonts w:cs="Arial"/>
          <w:szCs w:val="22"/>
        </w:rPr>
        <w:t>Compulsory voting</w:t>
      </w:r>
    </w:p>
    <w:p w:rsidR="005D1A13" w:rsidRPr="009526D2" w:rsidRDefault="005D1A13" w:rsidP="005B6159">
      <w:pPr>
        <w:pStyle w:val="ListParagraph"/>
        <w:numPr>
          <w:ilvl w:val="1"/>
          <w:numId w:val="25"/>
        </w:numPr>
        <w:rPr>
          <w:rFonts w:cs="Arial"/>
          <w:szCs w:val="22"/>
        </w:rPr>
      </w:pPr>
      <w:r w:rsidRPr="009526D2">
        <w:rPr>
          <w:rFonts w:cs="Arial"/>
          <w:szCs w:val="22"/>
        </w:rPr>
        <w:t>Rise of minor and micro parties such as One Nation and their impact on decision making in Parliament</w:t>
      </w:r>
    </w:p>
    <w:p w:rsidR="005D1A13" w:rsidRPr="009526D2" w:rsidRDefault="005D1A13" w:rsidP="008C07CF">
      <w:pPr>
        <w:pStyle w:val="ListParagraph"/>
        <w:numPr>
          <w:ilvl w:val="0"/>
          <w:numId w:val="15"/>
        </w:numPr>
        <w:tabs>
          <w:tab w:val="left" w:pos="720"/>
          <w:tab w:val="right" w:pos="9360"/>
        </w:tabs>
        <w:rPr>
          <w:rFonts w:cs="Arial"/>
          <w:szCs w:val="22"/>
        </w:rPr>
      </w:pPr>
      <w:r w:rsidRPr="009526D2">
        <w:rPr>
          <w:rFonts w:cs="Arial"/>
          <w:szCs w:val="22"/>
        </w:rPr>
        <w:t>High Court</w:t>
      </w:r>
    </w:p>
    <w:p w:rsidR="005D1A13" w:rsidRPr="009526D2" w:rsidRDefault="001F6250" w:rsidP="005B6159">
      <w:pPr>
        <w:pStyle w:val="ListParagraph"/>
        <w:numPr>
          <w:ilvl w:val="1"/>
          <w:numId w:val="25"/>
        </w:numPr>
        <w:rPr>
          <w:rFonts w:cs="Arial"/>
          <w:szCs w:val="22"/>
        </w:rPr>
      </w:pPr>
      <w:r w:rsidRPr="009526D2">
        <w:rPr>
          <w:rFonts w:cs="Arial"/>
          <w:szCs w:val="22"/>
        </w:rPr>
        <w:t>M70 (2011), Williams (2012), Williams (2014) which demonstrate the rule of law</w:t>
      </w:r>
    </w:p>
    <w:p w:rsidR="001F6250" w:rsidRPr="009526D2" w:rsidRDefault="001F6250" w:rsidP="005B6159">
      <w:pPr>
        <w:pStyle w:val="ListParagraph"/>
        <w:numPr>
          <w:ilvl w:val="1"/>
          <w:numId w:val="25"/>
        </w:numPr>
        <w:rPr>
          <w:rFonts w:cs="Arial"/>
          <w:szCs w:val="22"/>
        </w:rPr>
      </w:pPr>
      <w:r w:rsidRPr="009526D2">
        <w:rPr>
          <w:rFonts w:cs="Arial"/>
          <w:szCs w:val="22"/>
        </w:rPr>
        <w:t>Appointment of Justices to the High Court under Section 72 of the Commonwealth Constitution (Australia)</w:t>
      </w:r>
    </w:p>
    <w:p w:rsidR="001F6250" w:rsidRPr="009526D2" w:rsidRDefault="001F6250" w:rsidP="005B6159">
      <w:pPr>
        <w:pStyle w:val="ListParagraph"/>
        <w:numPr>
          <w:ilvl w:val="1"/>
          <w:numId w:val="25"/>
        </w:numPr>
        <w:rPr>
          <w:rFonts w:cs="Arial"/>
          <w:szCs w:val="22"/>
        </w:rPr>
      </w:pPr>
      <w:r w:rsidRPr="009526D2">
        <w:rPr>
          <w:rFonts w:cs="Arial"/>
          <w:szCs w:val="22"/>
        </w:rPr>
        <w:t>Appeals process</w:t>
      </w:r>
    </w:p>
    <w:p w:rsidR="001F6250" w:rsidRPr="009526D2" w:rsidRDefault="001F6250" w:rsidP="008C07CF">
      <w:pPr>
        <w:pStyle w:val="ListParagraph"/>
        <w:numPr>
          <w:ilvl w:val="0"/>
          <w:numId w:val="15"/>
        </w:numPr>
        <w:tabs>
          <w:tab w:val="left" w:pos="720"/>
          <w:tab w:val="right" w:pos="9360"/>
        </w:tabs>
        <w:rPr>
          <w:rFonts w:cs="Arial"/>
          <w:szCs w:val="22"/>
        </w:rPr>
      </w:pPr>
      <w:r w:rsidRPr="009526D2">
        <w:rPr>
          <w:rFonts w:cs="Arial"/>
          <w:szCs w:val="22"/>
        </w:rPr>
        <w:t>Lawmaking in Parliament</w:t>
      </w:r>
    </w:p>
    <w:p w:rsidR="001F6250" w:rsidRPr="009526D2" w:rsidRDefault="001F6250" w:rsidP="005B6159">
      <w:pPr>
        <w:pStyle w:val="ListParagraph"/>
        <w:numPr>
          <w:ilvl w:val="1"/>
          <w:numId w:val="25"/>
        </w:numPr>
        <w:rPr>
          <w:rFonts w:cs="Arial"/>
          <w:szCs w:val="22"/>
        </w:rPr>
      </w:pPr>
      <w:r w:rsidRPr="009526D2">
        <w:rPr>
          <w:rFonts w:cs="Arial"/>
          <w:szCs w:val="22"/>
        </w:rPr>
        <w:t>Representation in Parliament (representation of Indigenous Australians, women and minority groups)</w:t>
      </w:r>
    </w:p>
    <w:p w:rsidR="001F6250" w:rsidRPr="009526D2" w:rsidRDefault="001F6250" w:rsidP="005B6159">
      <w:pPr>
        <w:pStyle w:val="ListParagraph"/>
        <w:numPr>
          <w:ilvl w:val="1"/>
          <w:numId w:val="25"/>
        </w:numPr>
        <w:rPr>
          <w:rFonts w:cs="Arial"/>
          <w:szCs w:val="22"/>
        </w:rPr>
      </w:pPr>
      <w:r w:rsidRPr="009526D2">
        <w:rPr>
          <w:rFonts w:cs="Arial"/>
          <w:szCs w:val="22"/>
        </w:rPr>
        <w:t>Hung Parliament (2010 – 2013)</w:t>
      </w:r>
    </w:p>
    <w:p w:rsidR="001F6250" w:rsidRPr="009526D2" w:rsidRDefault="001F6250" w:rsidP="005B6159">
      <w:pPr>
        <w:pStyle w:val="ListParagraph"/>
        <w:numPr>
          <w:ilvl w:val="1"/>
          <w:numId w:val="25"/>
        </w:numPr>
        <w:rPr>
          <w:rFonts w:cs="Arial"/>
          <w:szCs w:val="22"/>
        </w:rPr>
      </w:pPr>
      <w:r w:rsidRPr="009526D2">
        <w:rPr>
          <w:rFonts w:cs="Arial"/>
          <w:szCs w:val="22"/>
        </w:rPr>
        <w:t>Balance of power in the Senate</w:t>
      </w:r>
    </w:p>
    <w:p w:rsidR="001F6250" w:rsidRPr="009526D2" w:rsidRDefault="001F6250" w:rsidP="001F6250">
      <w:pPr>
        <w:rPr>
          <w:rFonts w:cs="Arial"/>
          <w:szCs w:val="22"/>
        </w:rPr>
      </w:pPr>
    </w:p>
    <w:p w:rsidR="001F6250" w:rsidRPr="009526D2" w:rsidRDefault="001F6250" w:rsidP="001F6250">
      <w:pPr>
        <w:rPr>
          <w:rFonts w:cs="Arial"/>
          <w:szCs w:val="22"/>
        </w:rPr>
      </w:pPr>
      <w:r w:rsidRPr="009526D2">
        <w:rPr>
          <w:rFonts w:cs="Arial"/>
          <w:szCs w:val="22"/>
        </w:rPr>
        <w:t xml:space="preserve">*This list is not exhaustive. </w:t>
      </w:r>
    </w:p>
    <w:p w:rsidR="005D1A13" w:rsidRPr="009526D2" w:rsidRDefault="005D1A13" w:rsidP="005D1A13">
      <w:pPr>
        <w:rPr>
          <w:rFonts w:cs="Arial"/>
          <w:szCs w:val="22"/>
        </w:rPr>
      </w:pPr>
    </w:p>
    <w:p w:rsidR="005D1A13" w:rsidRPr="009526D2" w:rsidRDefault="005D1A13" w:rsidP="005D1A13">
      <w:pPr>
        <w:rPr>
          <w:rFonts w:cs="Arial"/>
          <w:szCs w:val="22"/>
        </w:rPr>
      </w:pPr>
      <w:r w:rsidRPr="009526D2">
        <w:rPr>
          <w:rFonts w:cs="Arial"/>
          <w:szCs w:val="22"/>
        </w:rPr>
        <w:t xml:space="preserve">Discussion should be </w:t>
      </w:r>
      <w:r w:rsidR="006500F8">
        <w:rPr>
          <w:rFonts w:cs="Arial"/>
          <w:szCs w:val="22"/>
        </w:rPr>
        <w:t>balanced</w:t>
      </w:r>
      <w:r w:rsidRPr="009526D2">
        <w:rPr>
          <w:rFonts w:cs="Arial"/>
          <w:szCs w:val="22"/>
        </w:rPr>
        <w:t xml:space="preserve"> between Australia and one other country. </w:t>
      </w:r>
    </w:p>
    <w:p w:rsidR="005D1A13" w:rsidRPr="009526D2" w:rsidRDefault="005D1A13" w:rsidP="005D1A13">
      <w:pPr>
        <w:rPr>
          <w:rFonts w:cs="Arial"/>
          <w:szCs w:val="22"/>
        </w:rPr>
      </w:pPr>
    </w:p>
    <w:p w:rsidR="005D1A13" w:rsidRPr="009526D2" w:rsidRDefault="005D1A13" w:rsidP="005D1A13">
      <w:pPr>
        <w:rPr>
          <w:rFonts w:cs="Arial"/>
          <w:szCs w:val="22"/>
        </w:rPr>
      </w:pPr>
      <w:r w:rsidRPr="009526D2">
        <w:rPr>
          <w:rFonts w:cs="Arial"/>
          <w:szCs w:val="22"/>
        </w:rPr>
        <w:t xml:space="preserve">Response must include an overall reflection on the claim. </w:t>
      </w:r>
    </w:p>
    <w:p w:rsidR="008E4666" w:rsidRPr="006656BE" w:rsidRDefault="005D1A13" w:rsidP="006656BE">
      <w:pPr>
        <w:pStyle w:val="paragraph"/>
        <w:textAlignment w:val="baseline"/>
        <w:rPr>
          <w:rFonts w:ascii="Arial" w:hAnsi="Arial" w:cs="Arial"/>
          <w:sz w:val="22"/>
          <w:szCs w:val="22"/>
        </w:rPr>
      </w:pPr>
      <w:r w:rsidRPr="009526D2">
        <w:rPr>
          <w:rFonts w:ascii="Arial" w:hAnsi="Arial" w:cs="Arial"/>
          <w:sz w:val="22"/>
          <w:szCs w:val="22"/>
        </w:rPr>
        <w:t>Specific examples are required. “Recent events” means that examples should be from the last ten years</w:t>
      </w:r>
    </w:p>
    <w:p w:rsidR="001C0CBC" w:rsidRPr="009526D2" w:rsidRDefault="001C0CBC" w:rsidP="006D6C81">
      <w:pPr>
        <w:tabs>
          <w:tab w:val="left" w:pos="720"/>
          <w:tab w:val="right" w:pos="9360"/>
        </w:tabs>
        <w:jc w:val="center"/>
        <w:rPr>
          <w:rFonts w:cs="Arial"/>
          <w:b/>
          <w:szCs w:val="22"/>
        </w:rPr>
      </w:pPr>
    </w:p>
    <w:p w:rsidR="006656BE" w:rsidRDefault="006656BE" w:rsidP="006D6C81">
      <w:pPr>
        <w:tabs>
          <w:tab w:val="left" w:pos="720"/>
          <w:tab w:val="right" w:pos="9360"/>
        </w:tabs>
        <w:jc w:val="center"/>
        <w:rPr>
          <w:rFonts w:cs="Arial"/>
          <w:b/>
          <w:szCs w:val="22"/>
        </w:rPr>
      </w:pPr>
    </w:p>
    <w:p w:rsidR="0048667F" w:rsidRDefault="0048667F" w:rsidP="0048667F">
      <w:pPr>
        <w:pStyle w:val="Heading1"/>
        <w:rPr>
          <w:b w:val="0"/>
          <w:sz w:val="28"/>
          <w:szCs w:val="28"/>
        </w:rPr>
      </w:pPr>
      <w:r w:rsidRPr="0043030E">
        <w:rPr>
          <w:b w:val="0"/>
          <w:sz w:val="28"/>
          <w:szCs w:val="28"/>
        </w:rPr>
        <w:t>Guide to marking Q7,8,9 &amp; 10</w:t>
      </w:r>
    </w:p>
    <w:p w:rsidR="0048667F" w:rsidRPr="0043030E" w:rsidRDefault="0048667F" w:rsidP="0048667F"/>
    <w:tbl>
      <w:tblPr>
        <w:tblStyle w:val="TableGrid"/>
        <w:tblW w:w="0" w:type="auto"/>
        <w:tblLook w:val="04A0" w:firstRow="1" w:lastRow="0" w:firstColumn="1" w:lastColumn="0" w:noHBand="0" w:noVBand="1"/>
      </w:tblPr>
      <w:tblGrid>
        <w:gridCol w:w="7792"/>
        <w:gridCol w:w="1218"/>
      </w:tblGrid>
      <w:tr w:rsidR="0048667F" w:rsidRPr="009526D2" w:rsidTr="00AF519E">
        <w:tc>
          <w:tcPr>
            <w:tcW w:w="7792" w:type="dxa"/>
          </w:tcPr>
          <w:p w:rsidR="0048667F" w:rsidRPr="009526D2" w:rsidRDefault="0048667F" w:rsidP="00AF519E">
            <w:pPr>
              <w:jc w:val="center"/>
              <w:rPr>
                <w:rFonts w:cs="Arial"/>
                <w:b/>
                <w:szCs w:val="22"/>
              </w:rPr>
            </w:pPr>
            <w:r w:rsidRPr="009526D2">
              <w:rPr>
                <w:rFonts w:cs="Arial"/>
                <w:b/>
                <w:szCs w:val="22"/>
              </w:rPr>
              <w:t>Description</w:t>
            </w:r>
          </w:p>
        </w:tc>
        <w:tc>
          <w:tcPr>
            <w:tcW w:w="1218" w:type="dxa"/>
          </w:tcPr>
          <w:p w:rsidR="0048667F" w:rsidRPr="009526D2" w:rsidRDefault="0048667F" w:rsidP="00AF519E">
            <w:pPr>
              <w:jc w:val="center"/>
              <w:rPr>
                <w:rFonts w:cs="Arial"/>
                <w:b/>
                <w:szCs w:val="22"/>
              </w:rPr>
            </w:pPr>
            <w:r w:rsidRPr="009526D2">
              <w:rPr>
                <w:rFonts w:cs="Arial"/>
                <w:b/>
                <w:szCs w:val="22"/>
              </w:rPr>
              <w:t>Marks</w:t>
            </w:r>
          </w:p>
        </w:tc>
      </w:tr>
      <w:tr w:rsidR="0048667F" w:rsidRPr="009526D2" w:rsidTr="00AF519E">
        <w:tc>
          <w:tcPr>
            <w:tcW w:w="9010" w:type="dxa"/>
            <w:gridSpan w:val="2"/>
          </w:tcPr>
          <w:p w:rsidR="0048667F" w:rsidRPr="009526D2" w:rsidRDefault="0048667F" w:rsidP="00AF519E">
            <w:pPr>
              <w:rPr>
                <w:rFonts w:cs="Arial"/>
                <w:b/>
                <w:szCs w:val="22"/>
              </w:rPr>
            </w:pPr>
            <w:r w:rsidRPr="009526D2">
              <w:rPr>
                <w:rFonts w:cs="Arial"/>
                <w:b/>
                <w:szCs w:val="22"/>
              </w:rPr>
              <w:t>Explains relevant terms and outlines parameters of discussion</w:t>
            </w:r>
          </w:p>
        </w:tc>
      </w:tr>
      <w:tr w:rsidR="0048667F" w:rsidRPr="009526D2" w:rsidTr="00AF519E">
        <w:trPr>
          <w:trHeight w:val="325"/>
        </w:trPr>
        <w:tc>
          <w:tcPr>
            <w:tcW w:w="7792" w:type="dxa"/>
          </w:tcPr>
          <w:p w:rsidR="0048667F" w:rsidRPr="009526D2" w:rsidRDefault="0048667F" w:rsidP="00AF519E">
            <w:pPr>
              <w:rPr>
                <w:rFonts w:cs="Arial"/>
                <w:szCs w:val="22"/>
              </w:rPr>
            </w:pPr>
            <w:r w:rsidRPr="009526D2">
              <w:rPr>
                <w:rFonts w:cs="Arial"/>
                <w:szCs w:val="22"/>
              </w:rPr>
              <w:t>Explains all relevant terms and outlines parameters of discussion</w:t>
            </w:r>
          </w:p>
        </w:tc>
        <w:tc>
          <w:tcPr>
            <w:tcW w:w="1218" w:type="dxa"/>
          </w:tcPr>
          <w:p w:rsidR="0048667F" w:rsidRPr="009526D2" w:rsidRDefault="0048667F" w:rsidP="00AF519E">
            <w:pPr>
              <w:jc w:val="center"/>
              <w:rPr>
                <w:rFonts w:cs="Arial"/>
                <w:szCs w:val="22"/>
              </w:rPr>
            </w:pPr>
            <w:r w:rsidRPr="009526D2">
              <w:rPr>
                <w:rFonts w:cs="Arial"/>
                <w:szCs w:val="22"/>
              </w:rPr>
              <w:t>5</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Explains some relevant terms and outlines parameters of discussion</w:t>
            </w:r>
          </w:p>
        </w:tc>
        <w:tc>
          <w:tcPr>
            <w:tcW w:w="1218" w:type="dxa"/>
          </w:tcPr>
          <w:p w:rsidR="0048667F" w:rsidRPr="009526D2" w:rsidRDefault="0048667F" w:rsidP="00AF519E">
            <w:pPr>
              <w:jc w:val="center"/>
              <w:rPr>
                <w:rFonts w:cs="Arial"/>
                <w:szCs w:val="22"/>
              </w:rPr>
            </w:pPr>
            <w:r w:rsidRPr="009526D2">
              <w:rPr>
                <w:rFonts w:cs="Arial"/>
                <w:szCs w:val="22"/>
              </w:rPr>
              <w:t>4</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Indicates what is to be addressed in the discussion</w:t>
            </w:r>
          </w:p>
        </w:tc>
        <w:tc>
          <w:tcPr>
            <w:tcW w:w="1218" w:type="dxa"/>
          </w:tcPr>
          <w:p w:rsidR="0048667F" w:rsidRPr="009526D2" w:rsidRDefault="0048667F" w:rsidP="00AF519E">
            <w:pPr>
              <w:jc w:val="center"/>
              <w:rPr>
                <w:rFonts w:cs="Arial"/>
                <w:szCs w:val="22"/>
              </w:rPr>
            </w:pPr>
            <w:r w:rsidRPr="009526D2">
              <w:rPr>
                <w:rFonts w:cs="Arial"/>
                <w:szCs w:val="22"/>
              </w:rPr>
              <w:t>3</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Attempts to provide a focus for discussion</w:t>
            </w:r>
          </w:p>
        </w:tc>
        <w:tc>
          <w:tcPr>
            <w:tcW w:w="1218" w:type="dxa"/>
          </w:tcPr>
          <w:p w:rsidR="0048667F" w:rsidRPr="009526D2" w:rsidRDefault="0048667F" w:rsidP="00AF519E">
            <w:pPr>
              <w:jc w:val="center"/>
              <w:rPr>
                <w:rFonts w:cs="Arial"/>
                <w:szCs w:val="22"/>
              </w:rPr>
            </w:pPr>
            <w:r w:rsidRPr="009526D2">
              <w:rPr>
                <w:rFonts w:cs="Arial"/>
                <w:szCs w:val="22"/>
              </w:rPr>
              <w:t>2</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Makes a general statement concerning the topic/claim</w:t>
            </w:r>
          </w:p>
        </w:tc>
        <w:tc>
          <w:tcPr>
            <w:tcW w:w="1218" w:type="dxa"/>
          </w:tcPr>
          <w:p w:rsidR="0048667F" w:rsidRPr="009526D2" w:rsidRDefault="0048667F" w:rsidP="00AF519E">
            <w:pPr>
              <w:jc w:val="center"/>
              <w:rPr>
                <w:rFonts w:cs="Arial"/>
                <w:szCs w:val="22"/>
              </w:rPr>
            </w:pPr>
            <w:r w:rsidRPr="009526D2">
              <w:rPr>
                <w:rFonts w:cs="Arial"/>
                <w:szCs w:val="22"/>
              </w:rPr>
              <w:t>1</w:t>
            </w:r>
          </w:p>
        </w:tc>
      </w:tr>
      <w:tr w:rsidR="0048667F" w:rsidRPr="009526D2" w:rsidTr="00AF519E">
        <w:tc>
          <w:tcPr>
            <w:tcW w:w="7792" w:type="dxa"/>
          </w:tcPr>
          <w:p w:rsidR="0048667F" w:rsidRPr="009526D2" w:rsidRDefault="0048667F" w:rsidP="00AF519E">
            <w:pPr>
              <w:jc w:val="right"/>
              <w:rPr>
                <w:rFonts w:cs="Arial"/>
                <w:szCs w:val="22"/>
              </w:rPr>
            </w:pPr>
            <w:r w:rsidRPr="009526D2">
              <w:rPr>
                <w:rFonts w:cs="Arial"/>
                <w:szCs w:val="22"/>
              </w:rPr>
              <w:t>Subtotal</w:t>
            </w:r>
          </w:p>
        </w:tc>
        <w:tc>
          <w:tcPr>
            <w:tcW w:w="1218" w:type="dxa"/>
          </w:tcPr>
          <w:p w:rsidR="0048667F" w:rsidRPr="009526D2" w:rsidRDefault="0048667F" w:rsidP="00AF519E">
            <w:pPr>
              <w:jc w:val="right"/>
              <w:rPr>
                <w:rFonts w:cs="Arial"/>
                <w:szCs w:val="22"/>
              </w:rPr>
            </w:pPr>
            <w:r w:rsidRPr="009526D2">
              <w:rPr>
                <w:rFonts w:cs="Arial"/>
                <w:szCs w:val="22"/>
              </w:rPr>
              <w:t>/5</w:t>
            </w:r>
          </w:p>
        </w:tc>
      </w:tr>
    </w:tbl>
    <w:p w:rsidR="0048667F" w:rsidRPr="009526D2" w:rsidRDefault="0048667F" w:rsidP="0048667F">
      <w:pPr>
        <w:rPr>
          <w:rFonts w:cs="Arial"/>
          <w:szCs w:val="22"/>
        </w:rPr>
      </w:pPr>
    </w:p>
    <w:tbl>
      <w:tblPr>
        <w:tblStyle w:val="TableGrid"/>
        <w:tblW w:w="0" w:type="auto"/>
        <w:tblLook w:val="04A0" w:firstRow="1" w:lastRow="0" w:firstColumn="1" w:lastColumn="0" w:noHBand="0" w:noVBand="1"/>
      </w:tblPr>
      <w:tblGrid>
        <w:gridCol w:w="7840"/>
        <w:gridCol w:w="1170"/>
      </w:tblGrid>
      <w:tr w:rsidR="0048667F" w:rsidRPr="009526D2" w:rsidTr="00AF519E">
        <w:tc>
          <w:tcPr>
            <w:tcW w:w="9010" w:type="dxa"/>
            <w:gridSpan w:val="2"/>
          </w:tcPr>
          <w:p w:rsidR="0048667F" w:rsidRPr="009526D2" w:rsidRDefault="0048667F" w:rsidP="00AF519E">
            <w:pPr>
              <w:rPr>
                <w:rFonts w:cs="Arial"/>
                <w:b/>
                <w:szCs w:val="22"/>
              </w:rPr>
            </w:pPr>
            <w:r w:rsidRPr="009526D2">
              <w:rPr>
                <w:rFonts w:cs="Arial"/>
                <w:b/>
                <w:szCs w:val="22"/>
              </w:rPr>
              <w:t>Discussion of relevant issues including pertinent examples</w:t>
            </w:r>
          </w:p>
        </w:tc>
      </w:tr>
      <w:tr w:rsidR="0048667F" w:rsidRPr="009526D2" w:rsidTr="00AF519E">
        <w:tc>
          <w:tcPr>
            <w:tcW w:w="7840" w:type="dxa"/>
          </w:tcPr>
          <w:p w:rsidR="0048667F" w:rsidRPr="009526D2" w:rsidRDefault="0048667F" w:rsidP="00AF519E">
            <w:pPr>
              <w:rPr>
                <w:rFonts w:cs="Arial"/>
                <w:szCs w:val="22"/>
              </w:rPr>
            </w:pPr>
            <w:r w:rsidRPr="009526D2">
              <w:rPr>
                <w:rFonts w:cs="Arial"/>
                <w:szCs w:val="22"/>
              </w:rPr>
              <w:t>Discusses relevant issues comprehensively using a well-structured format and supportive examples in a cohesive, logical sequence and relevant political and legal terminology</w:t>
            </w:r>
          </w:p>
        </w:tc>
        <w:tc>
          <w:tcPr>
            <w:tcW w:w="1170" w:type="dxa"/>
          </w:tcPr>
          <w:p w:rsidR="0048667F" w:rsidRPr="009526D2" w:rsidRDefault="0048667F" w:rsidP="00AF519E">
            <w:pPr>
              <w:jc w:val="center"/>
              <w:rPr>
                <w:rFonts w:cs="Arial"/>
                <w:szCs w:val="22"/>
              </w:rPr>
            </w:pPr>
            <w:r w:rsidRPr="009526D2">
              <w:rPr>
                <w:rFonts w:cs="Arial"/>
                <w:szCs w:val="22"/>
              </w:rPr>
              <w:t>9-10</w:t>
            </w:r>
          </w:p>
        </w:tc>
      </w:tr>
      <w:tr w:rsidR="0048667F" w:rsidRPr="009526D2" w:rsidTr="00AF519E">
        <w:tc>
          <w:tcPr>
            <w:tcW w:w="7840" w:type="dxa"/>
          </w:tcPr>
          <w:p w:rsidR="0048667F" w:rsidRPr="009526D2" w:rsidRDefault="0048667F" w:rsidP="00AF519E">
            <w:pPr>
              <w:rPr>
                <w:rFonts w:cs="Arial"/>
                <w:szCs w:val="22"/>
              </w:rPr>
            </w:pPr>
            <w:r w:rsidRPr="009526D2">
              <w:rPr>
                <w:rFonts w:cs="Arial"/>
                <w:szCs w:val="22"/>
              </w:rPr>
              <w:t>Discusses some relevant issues incorporating some examples in a cohesive, logical sequence and using relevant political and legal terminology</w:t>
            </w:r>
          </w:p>
        </w:tc>
        <w:tc>
          <w:tcPr>
            <w:tcW w:w="1170" w:type="dxa"/>
          </w:tcPr>
          <w:p w:rsidR="0048667F" w:rsidRPr="009526D2" w:rsidRDefault="0048667F" w:rsidP="00AF519E">
            <w:pPr>
              <w:jc w:val="center"/>
              <w:rPr>
                <w:rFonts w:cs="Arial"/>
                <w:szCs w:val="22"/>
              </w:rPr>
            </w:pPr>
            <w:r w:rsidRPr="009526D2">
              <w:rPr>
                <w:rFonts w:cs="Arial"/>
                <w:szCs w:val="22"/>
              </w:rPr>
              <w:t>7-8</w:t>
            </w:r>
          </w:p>
        </w:tc>
      </w:tr>
      <w:tr w:rsidR="0048667F" w:rsidRPr="009526D2" w:rsidTr="00AF519E">
        <w:tc>
          <w:tcPr>
            <w:tcW w:w="7840" w:type="dxa"/>
          </w:tcPr>
          <w:p w:rsidR="0048667F" w:rsidRPr="009526D2" w:rsidRDefault="0048667F" w:rsidP="00AF519E">
            <w:pPr>
              <w:rPr>
                <w:rFonts w:cs="Arial"/>
                <w:szCs w:val="22"/>
              </w:rPr>
            </w:pPr>
            <w:r w:rsidRPr="009526D2">
              <w:rPr>
                <w:rFonts w:cs="Arial"/>
                <w:szCs w:val="22"/>
              </w:rPr>
              <w:t>Limited discussion with limited examples in a logical sequence and some relevant political and legal terminology</w:t>
            </w:r>
          </w:p>
        </w:tc>
        <w:tc>
          <w:tcPr>
            <w:tcW w:w="1170" w:type="dxa"/>
          </w:tcPr>
          <w:p w:rsidR="0048667F" w:rsidRPr="009526D2" w:rsidRDefault="0048667F" w:rsidP="00AF519E">
            <w:pPr>
              <w:jc w:val="center"/>
              <w:rPr>
                <w:rFonts w:cs="Arial"/>
                <w:szCs w:val="22"/>
              </w:rPr>
            </w:pPr>
            <w:r w:rsidRPr="009526D2">
              <w:rPr>
                <w:rFonts w:cs="Arial"/>
                <w:szCs w:val="22"/>
              </w:rPr>
              <w:t>5-6</w:t>
            </w:r>
          </w:p>
        </w:tc>
      </w:tr>
      <w:tr w:rsidR="0048667F" w:rsidRPr="009526D2" w:rsidTr="00AF519E">
        <w:tc>
          <w:tcPr>
            <w:tcW w:w="7840" w:type="dxa"/>
          </w:tcPr>
          <w:p w:rsidR="0048667F" w:rsidRPr="009526D2" w:rsidRDefault="0048667F" w:rsidP="00AF519E">
            <w:pPr>
              <w:rPr>
                <w:rFonts w:cs="Arial"/>
                <w:szCs w:val="22"/>
              </w:rPr>
            </w:pPr>
            <w:r w:rsidRPr="009526D2">
              <w:rPr>
                <w:rFonts w:cs="Arial"/>
                <w:szCs w:val="22"/>
              </w:rPr>
              <w:t>Limited discussion of the issues with limited political and legal terminology</w:t>
            </w:r>
          </w:p>
        </w:tc>
        <w:tc>
          <w:tcPr>
            <w:tcW w:w="1170" w:type="dxa"/>
          </w:tcPr>
          <w:p w:rsidR="0048667F" w:rsidRPr="009526D2" w:rsidRDefault="0048667F" w:rsidP="00AF519E">
            <w:pPr>
              <w:jc w:val="center"/>
              <w:rPr>
                <w:rFonts w:cs="Arial"/>
                <w:szCs w:val="22"/>
              </w:rPr>
            </w:pPr>
            <w:r w:rsidRPr="009526D2">
              <w:rPr>
                <w:rFonts w:cs="Arial"/>
                <w:szCs w:val="22"/>
              </w:rPr>
              <w:t>3-4</w:t>
            </w:r>
          </w:p>
        </w:tc>
      </w:tr>
      <w:tr w:rsidR="0048667F" w:rsidRPr="009526D2" w:rsidTr="00AF519E">
        <w:trPr>
          <w:trHeight w:val="325"/>
        </w:trPr>
        <w:tc>
          <w:tcPr>
            <w:tcW w:w="7840" w:type="dxa"/>
          </w:tcPr>
          <w:p w:rsidR="0048667F" w:rsidRPr="009526D2" w:rsidRDefault="0048667F" w:rsidP="00AF519E">
            <w:pPr>
              <w:rPr>
                <w:rFonts w:cs="Arial"/>
                <w:szCs w:val="22"/>
              </w:rPr>
            </w:pPr>
            <w:r w:rsidRPr="009526D2">
              <w:rPr>
                <w:rFonts w:cs="Arial"/>
                <w:szCs w:val="22"/>
              </w:rPr>
              <w:t>Makes general statements concerning the topic</w:t>
            </w:r>
          </w:p>
        </w:tc>
        <w:tc>
          <w:tcPr>
            <w:tcW w:w="1170" w:type="dxa"/>
          </w:tcPr>
          <w:p w:rsidR="0048667F" w:rsidRPr="009526D2" w:rsidRDefault="0048667F" w:rsidP="00AF519E">
            <w:pPr>
              <w:jc w:val="center"/>
              <w:rPr>
                <w:rFonts w:cs="Arial"/>
                <w:szCs w:val="22"/>
              </w:rPr>
            </w:pPr>
            <w:r w:rsidRPr="009526D2">
              <w:rPr>
                <w:rFonts w:cs="Arial"/>
                <w:szCs w:val="22"/>
              </w:rPr>
              <w:t>1-2</w:t>
            </w:r>
          </w:p>
        </w:tc>
      </w:tr>
      <w:tr w:rsidR="0048667F" w:rsidRPr="009526D2" w:rsidTr="00AF519E">
        <w:tc>
          <w:tcPr>
            <w:tcW w:w="7840" w:type="dxa"/>
          </w:tcPr>
          <w:p w:rsidR="0048667F" w:rsidRPr="009526D2" w:rsidRDefault="0048667F" w:rsidP="00AF519E">
            <w:pPr>
              <w:jc w:val="right"/>
              <w:rPr>
                <w:rFonts w:cs="Arial"/>
                <w:szCs w:val="22"/>
              </w:rPr>
            </w:pPr>
            <w:r w:rsidRPr="009526D2">
              <w:rPr>
                <w:rFonts w:cs="Arial"/>
                <w:szCs w:val="22"/>
              </w:rPr>
              <w:t>Subtotal</w:t>
            </w:r>
          </w:p>
        </w:tc>
        <w:tc>
          <w:tcPr>
            <w:tcW w:w="1170" w:type="dxa"/>
          </w:tcPr>
          <w:p w:rsidR="0048667F" w:rsidRPr="009526D2" w:rsidRDefault="0048667F" w:rsidP="00AF519E">
            <w:pPr>
              <w:jc w:val="right"/>
              <w:rPr>
                <w:rFonts w:cs="Arial"/>
                <w:szCs w:val="22"/>
              </w:rPr>
            </w:pPr>
            <w:r w:rsidRPr="009526D2">
              <w:rPr>
                <w:rFonts w:cs="Arial"/>
                <w:szCs w:val="22"/>
              </w:rPr>
              <w:t>/10</w:t>
            </w:r>
          </w:p>
        </w:tc>
      </w:tr>
    </w:tbl>
    <w:p w:rsidR="0048667F" w:rsidRPr="009526D2" w:rsidRDefault="0048667F" w:rsidP="0048667F">
      <w:pPr>
        <w:rPr>
          <w:rFonts w:cs="Arial"/>
          <w:szCs w:val="22"/>
        </w:rPr>
      </w:pPr>
    </w:p>
    <w:tbl>
      <w:tblPr>
        <w:tblStyle w:val="TableGrid"/>
        <w:tblW w:w="0" w:type="auto"/>
        <w:tblLook w:val="04A0" w:firstRow="1" w:lastRow="0" w:firstColumn="1" w:lastColumn="0" w:noHBand="0" w:noVBand="1"/>
      </w:tblPr>
      <w:tblGrid>
        <w:gridCol w:w="7792"/>
        <w:gridCol w:w="1218"/>
      </w:tblGrid>
      <w:tr w:rsidR="0048667F" w:rsidRPr="009526D2" w:rsidTr="00AF519E">
        <w:tc>
          <w:tcPr>
            <w:tcW w:w="9010" w:type="dxa"/>
            <w:gridSpan w:val="2"/>
          </w:tcPr>
          <w:p w:rsidR="0048667F" w:rsidRPr="009526D2" w:rsidRDefault="0048667F" w:rsidP="00AF519E">
            <w:pPr>
              <w:rPr>
                <w:rFonts w:cs="Arial"/>
                <w:b/>
                <w:szCs w:val="22"/>
              </w:rPr>
            </w:pPr>
            <w:r w:rsidRPr="009526D2">
              <w:rPr>
                <w:rFonts w:cs="Arial"/>
                <w:b/>
                <w:szCs w:val="22"/>
              </w:rPr>
              <w:t>Evaluation / assessment / analysis</w:t>
            </w:r>
          </w:p>
          <w:p w:rsidR="0048667F" w:rsidRPr="009526D2" w:rsidRDefault="0048667F" w:rsidP="00AF519E">
            <w:pPr>
              <w:rPr>
                <w:rFonts w:cs="Arial"/>
                <w:szCs w:val="22"/>
              </w:rPr>
            </w:pP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Evaluates/assesses/analyses the claim using specific evidence which demonstrates a comprehensive understanding of the topic</w:t>
            </w:r>
          </w:p>
        </w:tc>
        <w:tc>
          <w:tcPr>
            <w:tcW w:w="1218" w:type="dxa"/>
          </w:tcPr>
          <w:p w:rsidR="0048667F" w:rsidRPr="009526D2" w:rsidRDefault="0048667F" w:rsidP="00AF519E">
            <w:pPr>
              <w:jc w:val="center"/>
              <w:rPr>
                <w:rFonts w:cs="Arial"/>
                <w:szCs w:val="22"/>
              </w:rPr>
            </w:pPr>
            <w:r w:rsidRPr="009526D2">
              <w:rPr>
                <w:rFonts w:cs="Arial"/>
                <w:szCs w:val="22"/>
              </w:rPr>
              <w:t>7</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 xml:space="preserve">Evaluates/assesses/analyses the claim using appropriate evidence which demonstrates an understanding of the topic </w:t>
            </w:r>
          </w:p>
        </w:tc>
        <w:tc>
          <w:tcPr>
            <w:tcW w:w="1218" w:type="dxa"/>
          </w:tcPr>
          <w:p w:rsidR="0048667F" w:rsidRPr="009526D2" w:rsidRDefault="0048667F" w:rsidP="00AF519E">
            <w:pPr>
              <w:jc w:val="center"/>
              <w:rPr>
                <w:rFonts w:cs="Arial"/>
                <w:szCs w:val="22"/>
              </w:rPr>
            </w:pPr>
            <w:r w:rsidRPr="009526D2">
              <w:rPr>
                <w:rFonts w:cs="Arial"/>
                <w:szCs w:val="22"/>
              </w:rPr>
              <w:t>6</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Evaluates/assesses/analyses the claim using some evidence which demonstrates some understanding of the topic</w:t>
            </w:r>
          </w:p>
        </w:tc>
        <w:tc>
          <w:tcPr>
            <w:tcW w:w="1218" w:type="dxa"/>
          </w:tcPr>
          <w:p w:rsidR="0048667F" w:rsidRPr="009526D2" w:rsidRDefault="0048667F" w:rsidP="00AF519E">
            <w:pPr>
              <w:jc w:val="center"/>
              <w:rPr>
                <w:rFonts w:cs="Arial"/>
                <w:szCs w:val="22"/>
              </w:rPr>
            </w:pPr>
            <w:r w:rsidRPr="009526D2">
              <w:rPr>
                <w:rFonts w:cs="Arial"/>
                <w:szCs w:val="22"/>
              </w:rPr>
              <w:t>5</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Constructs a relevant but weak evaluation/assessment/analysis</w:t>
            </w:r>
          </w:p>
        </w:tc>
        <w:tc>
          <w:tcPr>
            <w:tcW w:w="1218" w:type="dxa"/>
          </w:tcPr>
          <w:p w:rsidR="0048667F" w:rsidRPr="009526D2" w:rsidRDefault="0048667F" w:rsidP="00AF519E">
            <w:pPr>
              <w:jc w:val="center"/>
              <w:rPr>
                <w:rFonts w:cs="Arial"/>
                <w:szCs w:val="22"/>
              </w:rPr>
            </w:pPr>
            <w:r w:rsidRPr="009526D2">
              <w:rPr>
                <w:rFonts w:cs="Arial"/>
                <w:szCs w:val="22"/>
              </w:rPr>
              <w:t>4</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Constructs a weak evaluation/assessment/analysis</w:t>
            </w:r>
          </w:p>
        </w:tc>
        <w:tc>
          <w:tcPr>
            <w:tcW w:w="1218" w:type="dxa"/>
          </w:tcPr>
          <w:p w:rsidR="0048667F" w:rsidRPr="009526D2" w:rsidRDefault="0048667F" w:rsidP="00AF519E">
            <w:pPr>
              <w:jc w:val="center"/>
              <w:rPr>
                <w:rFonts w:cs="Arial"/>
                <w:szCs w:val="22"/>
              </w:rPr>
            </w:pPr>
            <w:r w:rsidRPr="009526D2">
              <w:rPr>
                <w:rFonts w:cs="Arial"/>
                <w:szCs w:val="22"/>
              </w:rPr>
              <w:t>3</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Limited evaluation/assessment/analysis</w:t>
            </w:r>
          </w:p>
        </w:tc>
        <w:tc>
          <w:tcPr>
            <w:tcW w:w="1218" w:type="dxa"/>
          </w:tcPr>
          <w:p w:rsidR="0048667F" w:rsidRPr="009526D2" w:rsidRDefault="0048667F" w:rsidP="00AF519E">
            <w:pPr>
              <w:jc w:val="center"/>
              <w:rPr>
                <w:rFonts w:cs="Arial"/>
                <w:szCs w:val="22"/>
              </w:rPr>
            </w:pPr>
            <w:r w:rsidRPr="009526D2">
              <w:rPr>
                <w:rFonts w:cs="Arial"/>
                <w:szCs w:val="22"/>
              </w:rPr>
              <w:t>2</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No relevant evaluation/assessment/analysis.  A statement only</w:t>
            </w:r>
          </w:p>
        </w:tc>
        <w:tc>
          <w:tcPr>
            <w:tcW w:w="1218" w:type="dxa"/>
          </w:tcPr>
          <w:p w:rsidR="0048667F" w:rsidRPr="009526D2" w:rsidRDefault="0048667F" w:rsidP="00AF519E">
            <w:pPr>
              <w:jc w:val="center"/>
              <w:rPr>
                <w:rFonts w:cs="Arial"/>
                <w:szCs w:val="22"/>
              </w:rPr>
            </w:pPr>
            <w:r w:rsidRPr="009526D2">
              <w:rPr>
                <w:rFonts w:cs="Arial"/>
                <w:szCs w:val="22"/>
              </w:rPr>
              <w:t>1</w:t>
            </w:r>
          </w:p>
        </w:tc>
      </w:tr>
      <w:tr w:rsidR="0048667F" w:rsidRPr="009526D2" w:rsidTr="00AF519E">
        <w:tc>
          <w:tcPr>
            <w:tcW w:w="7792" w:type="dxa"/>
          </w:tcPr>
          <w:p w:rsidR="0048667F" w:rsidRPr="009526D2" w:rsidRDefault="0048667F" w:rsidP="00AF519E">
            <w:pPr>
              <w:jc w:val="right"/>
              <w:rPr>
                <w:rFonts w:cs="Arial"/>
                <w:szCs w:val="22"/>
              </w:rPr>
            </w:pPr>
            <w:r w:rsidRPr="009526D2">
              <w:rPr>
                <w:rFonts w:cs="Arial"/>
                <w:szCs w:val="22"/>
              </w:rPr>
              <w:t>Subtotal</w:t>
            </w:r>
          </w:p>
        </w:tc>
        <w:tc>
          <w:tcPr>
            <w:tcW w:w="1218" w:type="dxa"/>
          </w:tcPr>
          <w:p w:rsidR="0048667F" w:rsidRPr="009526D2" w:rsidRDefault="0048667F" w:rsidP="00AF519E">
            <w:pPr>
              <w:jc w:val="right"/>
              <w:rPr>
                <w:rFonts w:cs="Arial"/>
                <w:szCs w:val="22"/>
              </w:rPr>
            </w:pPr>
            <w:r w:rsidRPr="009526D2">
              <w:rPr>
                <w:rFonts w:cs="Arial"/>
                <w:szCs w:val="22"/>
              </w:rPr>
              <w:t>/7</w:t>
            </w:r>
          </w:p>
        </w:tc>
      </w:tr>
    </w:tbl>
    <w:p w:rsidR="0048667F" w:rsidRPr="009526D2" w:rsidRDefault="0048667F" w:rsidP="0048667F">
      <w:pPr>
        <w:rPr>
          <w:rFonts w:cs="Arial"/>
          <w:szCs w:val="22"/>
        </w:rPr>
      </w:pPr>
    </w:p>
    <w:tbl>
      <w:tblPr>
        <w:tblStyle w:val="TableGrid"/>
        <w:tblW w:w="0" w:type="auto"/>
        <w:tblLook w:val="04A0" w:firstRow="1" w:lastRow="0" w:firstColumn="1" w:lastColumn="0" w:noHBand="0" w:noVBand="1"/>
      </w:tblPr>
      <w:tblGrid>
        <w:gridCol w:w="7792"/>
        <w:gridCol w:w="1218"/>
      </w:tblGrid>
      <w:tr w:rsidR="0048667F" w:rsidRPr="009526D2" w:rsidTr="00AF519E">
        <w:tc>
          <w:tcPr>
            <w:tcW w:w="9010" w:type="dxa"/>
            <w:gridSpan w:val="2"/>
          </w:tcPr>
          <w:p w:rsidR="0048667F" w:rsidRPr="009526D2" w:rsidRDefault="0048667F" w:rsidP="00AF519E">
            <w:pPr>
              <w:rPr>
                <w:rFonts w:cs="Arial"/>
                <w:szCs w:val="22"/>
              </w:rPr>
            </w:pPr>
            <w:r w:rsidRPr="009526D2">
              <w:rPr>
                <w:rFonts w:cs="Arial"/>
                <w:b/>
                <w:szCs w:val="22"/>
              </w:rPr>
              <w:t>Conclusion</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Draws together the argument linking evidence</w:t>
            </w:r>
          </w:p>
        </w:tc>
        <w:tc>
          <w:tcPr>
            <w:tcW w:w="1218" w:type="dxa"/>
          </w:tcPr>
          <w:p w:rsidR="0048667F" w:rsidRPr="009526D2" w:rsidRDefault="0048667F" w:rsidP="00AF519E">
            <w:pPr>
              <w:jc w:val="center"/>
              <w:rPr>
                <w:rFonts w:cs="Arial"/>
                <w:szCs w:val="22"/>
              </w:rPr>
            </w:pPr>
            <w:r w:rsidRPr="009526D2">
              <w:rPr>
                <w:rFonts w:cs="Arial"/>
                <w:szCs w:val="22"/>
              </w:rPr>
              <w:t>3</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Summarises the argument</w:t>
            </w:r>
          </w:p>
        </w:tc>
        <w:tc>
          <w:tcPr>
            <w:tcW w:w="1218" w:type="dxa"/>
          </w:tcPr>
          <w:p w:rsidR="0048667F" w:rsidRPr="009526D2" w:rsidRDefault="0048667F" w:rsidP="00AF519E">
            <w:pPr>
              <w:jc w:val="center"/>
              <w:rPr>
                <w:rFonts w:cs="Arial"/>
                <w:szCs w:val="22"/>
              </w:rPr>
            </w:pPr>
            <w:r w:rsidRPr="009526D2">
              <w:rPr>
                <w:rFonts w:cs="Arial"/>
                <w:szCs w:val="22"/>
              </w:rPr>
              <w:t>2</w:t>
            </w:r>
          </w:p>
        </w:tc>
      </w:tr>
      <w:tr w:rsidR="0048667F" w:rsidRPr="009526D2" w:rsidTr="00AF519E">
        <w:tc>
          <w:tcPr>
            <w:tcW w:w="7792" w:type="dxa"/>
          </w:tcPr>
          <w:p w:rsidR="0048667F" w:rsidRPr="009526D2" w:rsidRDefault="0048667F" w:rsidP="00AF519E">
            <w:pPr>
              <w:rPr>
                <w:rFonts w:cs="Arial"/>
                <w:szCs w:val="22"/>
              </w:rPr>
            </w:pPr>
            <w:r w:rsidRPr="009526D2">
              <w:rPr>
                <w:rFonts w:cs="Arial"/>
                <w:szCs w:val="22"/>
              </w:rPr>
              <w:t>Makes general/superficial statements</w:t>
            </w:r>
          </w:p>
        </w:tc>
        <w:tc>
          <w:tcPr>
            <w:tcW w:w="1218" w:type="dxa"/>
          </w:tcPr>
          <w:p w:rsidR="0048667F" w:rsidRPr="009526D2" w:rsidRDefault="0048667F" w:rsidP="00AF519E">
            <w:pPr>
              <w:jc w:val="center"/>
              <w:rPr>
                <w:rFonts w:cs="Arial"/>
                <w:szCs w:val="22"/>
              </w:rPr>
            </w:pPr>
            <w:r w:rsidRPr="009526D2">
              <w:rPr>
                <w:rFonts w:cs="Arial"/>
                <w:szCs w:val="22"/>
              </w:rPr>
              <w:t>1</w:t>
            </w:r>
          </w:p>
        </w:tc>
      </w:tr>
      <w:tr w:rsidR="0048667F" w:rsidRPr="009526D2" w:rsidTr="00AF519E">
        <w:tc>
          <w:tcPr>
            <w:tcW w:w="7792" w:type="dxa"/>
          </w:tcPr>
          <w:p w:rsidR="0048667F" w:rsidRPr="009526D2" w:rsidRDefault="0048667F" w:rsidP="00AF519E">
            <w:pPr>
              <w:jc w:val="right"/>
              <w:rPr>
                <w:rFonts w:cs="Arial"/>
                <w:szCs w:val="22"/>
              </w:rPr>
            </w:pPr>
            <w:r w:rsidRPr="009526D2">
              <w:rPr>
                <w:rFonts w:cs="Arial"/>
                <w:szCs w:val="22"/>
              </w:rPr>
              <w:t>Subtotal</w:t>
            </w:r>
          </w:p>
        </w:tc>
        <w:tc>
          <w:tcPr>
            <w:tcW w:w="1218" w:type="dxa"/>
          </w:tcPr>
          <w:p w:rsidR="0048667F" w:rsidRPr="009526D2" w:rsidRDefault="0048667F" w:rsidP="00AF519E">
            <w:pPr>
              <w:jc w:val="right"/>
              <w:rPr>
                <w:rFonts w:cs="Arial"/>
                <w:szCs w:val="22"/>
              </w:rPr>
            </w:pPr>
            <w:r w:rsidRPr="009526D2">
              <w:rPr>
                <w:rFonts w:cs="Arial"/>
                <w:szCs w:val="22"/>
              </w:rPr>
              <w:t>/3</w:t>
            </w:r>
          </w:p>
        </w:tc>
      </w:tr>
    </w:tbl>
    <w:p w:rsidR="0048667F" w:rsidRPr="009526D2" w:rsidRDefault="0048667F" w:rsidP="0048667F">
      <w:pPr>
        <w:jc w:val="right"/>
        <w:rPr>
          <w:rFonts w:cs="Arial"/>
          <w:b/>
          <w:szCs w:val="22"/>
        </w:rPr>
      </w:pPr>
    </w:p>
    <w:p w:rsidR="0048667F" w:rsidRPr="009526D2" w:rsidRDefault="0048667F" w:rsidP="0048667F">
      <w:pPr>
        <w:jc w:val="right"/>
        <w:rPr>
          <w:rFonts w:cs="Arial"/>
          <w:b/>
          <w:szCs w:val="22"/>
        </w:rPr>
      </w:pPr>
      <w:r w:rsidRPr="009526D2">
        <w:rPr>
          <w:rFonts w:cs="Arial"/>
          <w:b/>
          <w:szCs w:val="22"/>
        </w:rPr>
        <w:t>/25</w:t>
      </w:r>
    </w:p>
    <w:p w:rsidR="0048667F" w:rsidRPr="009526D2" w:rsidRDefault="0048667F" w:rsidP="0048667F">
      <w:pPr>
        <w:pStyle w:val="paragraph"/>
        <w:textAlignment w:val="baseline"/>
        <w:rPr>
          <w:rFonts w:ascii="Arial" w:hAnsi="Arial" w:cs="Arial"/>
          <w:sz w:val="22"/>
          <w:szCs w:val="22"/>
        </w:rPr>
      </w:pPr>
    </w:p>
    <w:p w:rsidR="006656BE" w:rsidRDefault="006656BE" w:rsidP="006D6C81">
      <w:pPr>
        <w:tabs>
          <w:tab w:val="left" w:pos="720"/>
          <w:tab w:val="right" w:pos="9360"/>
        </w:tabs>
        <w:jc w:val="center"/>
        <w:rPr>
          <w:rFonts w:cs="Arial"/>
          <w:b/>
          <w:szCs w:val="22"/>
        </w:rPr>
      </w:pPr>
    </w:p>
    <w:p w:rsidR="006656BE" w:rsidRDefault="006656BE" w:rsidP="006D6C81">
      <w:pPr>
        <w:tabs>
          <w:tab w:val="left" w:pos="720"/>
          <w:tab w:val="right" w:pos="9360"/>
        </w:tabs>
        <w:jc w:val="center"/>
        <w:rPr>
          <w:rFonts w:cs="Arial"/>
          <w:b/>
          <w:szCs w:val="22"/>
        </w:rPr>
      </w:pPr>
    </w:p>
    <w:p w:rsidR="006656BE" w:rsidRDefault="006656BE" w:rsidP="006D6C81">
      <w:pPr>
        <w:tabs>
          <w:tab w:val="left" w:pos="720"/>
          <w:tab w:val="right" w:pos="9360"/>
        </w:tabs>
        <w:jc w:val="center"/>
        <w:rPr>
          <w:rFonts w:cs="Arial"/>
          <w:b/>
          <w:szCs w:val="22"/>
        </w:rPr>
      </w:pPr>
    </w:p>
    <w:p w:rsidR="006656BE" w:rsidRDefault="006656BE" w:rsidP="006D6C81">
      <w:pPr>
        <w:tabs>
          <w:tab w:val="left" w:pos="720"/>
          <w:tab w:val="right" w:pos="9360"/>
        </w:tabs>
        <w:jc w:val="center"/>
        <w:rPr>
          <w:rFonts w:cs="Arial"/>
          <w:b/>
          <w:szCs w:val="22"/>
        </w:rPr>
      </w:pPr>
    </w:p>
    <w:p w:rsidR="001C0CBC" w:rsidRPr="009526D2" w:rsidRDefault="001C0CBC" w:rsidP="006D6C81">
      <w:pPr>
        <w:tabs>
          <w:tab w:val="left" w:pos="720"/>
          <w:tab w:val="right" w:pos="9360"/>
        </w:tabs>
        <w:jc w:val="center"/>
        <w:rPr>
          <w:rFonts w:cs="Arial"/>
          <w:b/>
          <w:szCs w:val="22"/>
        </w:rPr>
      </w:pPr>
      <w:r w:rsidRPr="009526D2">
        <w:rPr>
          <w:rFonts w:cs="Arial"/>
          <w:b/>
          <w:szCs w:val="22"/>
        </w:rPr>
        <w:t>End of questions</w:t>
      </w:r>
    </w:p>
    <w:sectPr w:rsidR="001C0CBC" w:rsidRPr="009526D2" w:rsidSect="005633FF">
      <w:headerReference w:type="even" r:id="rId18"/>
      <w:footerReference w:type="even" r:id="rId19"/>
      <w:headerReference w:type="first" r:id="rId20"/>
      <w:pgSz w:w="11909" w:h="16834" w:code="9"/>
      <w:pgMar w:top="864" w:right="1296" w:bottom="864" w:left="1296"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2AEC" w:rsidRDefault="005C2AEC">
      <w:r>
        <w:separator/>
      </w:r>
    </w:p>
  </w:endnote>
  <w:endnote w:type="continuationSeparator" w:id="0">
    <w:p w:rsidR="005C2AEC" w:rsidRDefault="005C2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19E" w:rsidRPr="00AD5893" w:rsidRDefault="00AF519E" w:rsidP="00F57BBD">
    <w:pPr>
      <w:pStyle w:val="Footer"/>
      <w:tabs>
        <w:tab w:val="clear" w:pos="4320"/>
        <w:tab w:val="clear" w:pos="8640"/>
        <w:tab w:val="center" w:pos="4680"/>
      </w:tabs>
      <w:rPr>
        <w:b/>
      </w:rPr>
    </w:pPr>
    <w:r>
      <w:tab/>
    </w:r>
    <w:r w:rsidRPr="00AD5893">
      <w:rPr>
        <w:b/>
      </w:rPr>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19E" w:rsidRDefault="00AF519E" w:rsidP="00F57BBD">
    <w:pPr>
      <w:pStyle w:val="Footer"/>
      <w:tabs>
        <w:tab w:val="clear" w:pos="4320"/>
        <w:tab w:val="clear" w:pos="8640"/>
        <w:tab w:val="center" w:pos="4680"/>
      </w:tabs>
    </w:pPr>
    <w:r>
      <w:rPr>
        <w:b/>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19E" w:rsidRDefault="00AF519E" w:rsidP="00F57BBD">
    <w:pPr>
      <w:pStyle w:val="Footer"/>
      <w:tabs>
        <w:tab w:val="clear" w:pos="4320"/>
        <w:tab w:val="clear" w:pos="8640"/>
        <w:tab w:val="center" w:pos="4680"/>
        <w:tab w:val="right" w:pos="9360"/>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19E" w:rsidRPr="00F36FCC" w:rsidRDefault="00AF519E" w:rsidP="0013347E">
    <w:pPr>
      <w:pStyle w:val="Footer"/>
      <w:jc w:val="center"/>
    </w:pPr>
    <w:r>
      <w:t>See next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2AEC" w:rsidRDefault="005C2AEC">
      <w:r>
        <w:separator/>
      </w:r>
    </w:p>
  </w:footnote>
  <w:footnote w:type="continuationSeparator" w:id="0">
    <w:p w:rsidR="005C2AEC" w:rsidRDefault="005C2A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19E" w:rsidRPr="000175AB" w:rsidRDefault="00AF519E" w:rsidP="000175AB">
    <w:pPr>
      <w:pStyle w:val="Header"/>
      <w:tabs>
        <w:tab w:val="clear" w:pos="4513"/>
        <w:tab w:val="clear" w:pos="9026"/>
        <w:tab w:val="center" w:pos="4680"/>
        <w:tab w:val="right" w:pos="9360"/>
      </w:tabs>
      <w:rPr>
        <w:b/>
      </w:rPr>
    </w:pPr>
    <w:r w:rsidRPr="00AD5893">
      <w:rPr>
        <w:b/>
      </w:rPr>
      <w:t>POLITICS AND LAW</w:t>
    </w:r>
    <w:r>
      <w:rPr>
        <w:b/>
      </w:rPr>
      <w:t xml:space="preserve"> ATAR</w:t>
    </w:r>
    <w:r w:rsidRPr="00AD5893">
      <w:rPr>
        <w:b/>
      </w:rPr>
      <w:tab/>
    </w:r>
    <w:r w:rsidRPr="00AD5893">
      <w:rPr>
        <w:b/>
      </w:rPr>
      <w:fldChar w:fldCharType="begin"/>
    </w:r>
    <w:r w:rsidRPr="00AD5893">
      <w:rPr>
        <w:b/>
      </w:rPr>
      <w:instrText xml:space="preserve"> PAGE   \* MERGEFORMAT </w:instrText>
    </w:r>
    <w:r w:rsidRPr="00AD5893">
      <w:rPr>
        <w:b/>
      </w:rPr>
      <w:fldChar w:fldCharType="separate"/>
    </w:r>
    <w:r w:rsidR="00562042">
      <w:rPr>
        <w:b/>
        <w:noProof/>
      </w:rPr>
      <w:t>20</w:t>
    </w:r>
    <w:r w:rsidRPr="00AD5893">
      <w:rPr>
        <w:b/>
      </w:rPr>
      <w:fldChar w:fldCharType="end"/>
    </w:r>
    <w:r w:rsidRPr="00AD5893">
      <w:rPr>
        <w:b/>
      </w:rPr>
      <w:tab/>
    </w:r>
    <w:r>
      <w:rPr>
        <w:b/>
      </w:rPr>
      <w:t>2017 Mock WACE Exam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19E" w:rsidRPr="00234915" w:rsidRDefault="00AF519E" w:rsidP="000175AB">
    <w:pPr>
      <w:pStyle w:val="Header"/>
      <w:tabs>
        <w:tab w:val="clear" w:pos="4513"/>
        <w:tab w:val="clear" w:pos="9026"/>
        <w:tab w:val="center" w:pos="4680"/>
        <w:tab w:val="right" w:pos="9360"/>
      </w:tabs>
      <w:rPr>
        <w:b/>
        <w:vanish/>
      </w:rPr>
    </w:pPr>
    <w:r>
      <w:rPr>
        <w:b/>
      </w:rPr>
      <w:t>2017 Exam</w:t>
    </w:r>
    <w:r w:rsidRPr="00AD5893">
      <w:rPr>
        <w:b/>
      </w:rPr>
      <w:tab/>
    </w:r>
    <w:r w:rsidRPr="00AD5893">
      <w:rPr>
        <w:b/>
      </w:rPr>
      <w:fldChar w:fldCharType="begin"/>
    </w:r>
    <w:r w:rsidRPr="00AD5893">
      <w:rPr>
        <w:b/>
      </w:rPr>
      <w:instrText xml:space="preserve"> PAGE   \* MERGEFORMAT </w:instrText>
    </w:r>
    <w:r w:rsidRPr="00AD5893">
      <w:rPr>
        <w:b/>
      </w:rPr>
      <w:fldChar w:fldCharType="separate"/>
    </w:r>
    <w:r w:rsidR="00562042">
      <w:rPr>
        <w:b/>
        <w:noProof/>
      </w:rPr>
      <w:t>21</w:t>
    </w:r>
    <w:r w:rsidRPr="00AD5893">
      <w:rPr>
        <w:b/>
      </w:rPr>
      <w:fldChar w:fldCharType="end"/>
    </w:r>
    <w:r w:rsidRPr="00AD5893">
      <w:rPr>
        <w:b/>
      </w:rPr>
      <w:tab/>
    </w:r>
    <w:r>
      <w:rPr>
        <w:b/>
      </w:rPr>
      <w:t xml:space="preserve"> </w:t>
    </w:r>
    <w:r w:rsidRPr="00AD5893">
      <w:rPr>
        <w:b/>
      </w:rPr>
      <w:t>POLITICS AND LAW</w:t>
    </w:r>
    <w:r>
      <w:rPr>
        <w:b/>
      </w:rPr>
      <w:t xml:space="preserve"> ATAR</w:t>
    </w:r>
  </w:p>
  <w:p w:rsidR="00AF519E" w:rsidRPr="000175AB" w:rsidRDefault="00AF519E" w:rsidP="000175AB">
    <w:pPr>
      <w:pStyle w:val="Header"/>
      <w:tabs>
        <w:tab w:val="clear" w:pos="4513"/>
        <w:tab w:val="clear" w:pos="9026"/>
        <w:tab w:val="center" w:pos="4680"/>
        <w:tab w:val="right" w:pos="9360"/>
      </w:tabs>
      <w:rPr>
        <w: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19E" w:rsidRDefault="00AF519E" w:rsidP="00AD5893">
    <w:pPr>
      <w:pStyle w:val="Header"/>
      <w:tabs>
        <w:tab w:val="right" w:pos="9360"/>
      </w:tabs>
    </w:pPr>
    <w:r>
      <w:tab/>
    </w:r>
    <w:r>
      <w:tab/>
    </w:r>
  </w:p>
  <w:p w:rsidR="00AF519E" w:rsidRDefault="00AF519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19E" w:rsidRPr="00234915" w:rsidRDefault="00AF519E" w:rsidP="005963B6">
    <w:pPr>
      <w:pStyle w:val="Header"/>
      <w:tabs>
        <w:tab w:val="clear" w:pos="4513"/>
        <w:tab w:val="clear" w:pos="9026"/>
        <w:tab w:val="center" w:pos="4680"/>
        <w:tab w:val="right" w:pos="9360"/>
      </w:tabs>
      <w:rPr>
        <w:b/>
        <w:vanish/>
      </w:rPr>
    </w:pPr>
    <w:r>
      <w:rPr>
        <w:b/>
      </w:rPr>
      <w:t>2017 Exam</w:t>
    </w:r>
    <w:r w:rsidRPr="00AD5893">
      <w:rPr>
        <w:b/>
      </w:rPr>
      <w:tab/>
    </w:r>
    <w:r w:rsidRPr="00AD5893">
      <w:rPr>
        <w:b/>
      </w:rPr>
      <w:fldChar w:fldCharType="begin"/>
    </w:r>
    <w:r w:rsidRPr="00AD5893">
      <w:rPr>
        <w:b/>
      </w:rPr>
      <w:instrText xml:space="preserve"> PAGE   \* MERGEFORMAT </w:instrText>
    </w:r>
    <w:r w:rsidRPr="00AD5893">
      <w:rPr>
        <w:b/>
      </w:rPr>
      <w:fldChar w:fldCharType="separate"/>
    </w:r>
    <w:r w:rsidR="00562042">
      <w:rPr>
        <w:b/>
        <w:noProof/>
      </w:rPr>
      <w:t>28</w:t>
    </w:r>
    <w:r w:rsidRPr="00AD5893">
      <w:rPr>
        <w:b/>
      </w:rPr>
      <w:fldChar w:fldCharType="end"/>
    </w:r>
    <w:r w:rsidRPr="00AD5893">
      <w:rPr>
        <w:b/>
      </w:rPr>
      <w:tab/>
    </w:r>
    <w:r>
      <w:rPr>
        <w:b/>
      </w:rPr>
      <w:t xml:space="preserve"> </w:t>
    </w:r>
    <w:r w:rsidRPr="00AD5893">
      <w:rPr>
        <w:b/>
      </w:rPr>
      <w:t>POLITICS AND LAW</w:t>
    </w:r>
    <w:r>
      <w:rPr>
        <w:b/>
      </w:rPr>
      <w:t xml:space="preserve"> ATAR</w:t>
    </w:r>
  </w:p>
  <w:p w:rsidR="00AF519E" w:rsidRPr="000175AB" w:rsidRDefault="00AF519E" w:rsidP="005963B6">
    <w:pPr>
      <w:pStyle w:val="Header"/>
      <w:tabs>
        <w:tab w:val="clear" w:pos="4513"/>
        <w:tab w:val="clear" w:pos="9026"/>
        <w:tab w:val="center" w:pos="4680"/>
        <w:tab w:val="right" w:pos="9360"/>
      </w:tabs>
      <w:rPr>
        <w:b/>
      </w:rPr>
    </w:pPr>
  </w:p>
  <w:p w:rsidR="00AF519E" w:rsidRPr="005633FF" w:rsidRDefault="00AF519E" w:rsidP="005633F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519E" w:rsidRDefault="00AF51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F3883"/>
    <w:multiLevelType w:val="hybridMultilevel"/>
    <w:tmpl w:val="7D4C2A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7D7610"/>
    <w:multiLevelType w:val="hybridMultilevel"/>
    <w:tmpl w:val="49AA7D98"/>
    <w:lvl w:ilvl="0" w:tplc="9ECA44A4">
      <w:start w:val="1"/>
      <w:numFmt w:val="bullet"/>
      <w:lvlText w:val=""/>
      <w:lvlJc w:val="left"/>
      <w:pPr>
        <w:ind w:left="720" w:hanging="360"/>
      </w:pPr>
      <w:rPr>
        <w:rFonts w:ascii="Symbol" w:hAnsi="Symbo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FC4F8A"/>
    <w:multiLevelType w:val="hybridMultilevel"/>
    <w:tmpl w:val="B38A2726"/>
    <w:lvl w:ilvl="0" w:tplc="164E2C2A">
      <w:start w:val="4"/>
      <w:numFmt w:val="lowerLetter"/>
      <w:lvlText w:val="(%1)"/>
      <w:lvlJc w:val="left"/>
      <w:pPr>
        <w:tabs>
          <w:tab w:val="num" w:pos="1080"/>
        </w:tabs>
        <w:ind w:left="1080" w:hanging="720"/>
      </w:pPr>
      <w:rPr>
        <w:rFonts w:cs="Times New Roman" w:hint="default"/>
      </w:rPr>
    </w:lvl>
    <w:lvl w:ilvl="1" w:tplc="0C090019">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9424928"/>
    <w:multiLevelType w:val="hybridMultilevel"/>
    <w:tmpl w:val="867604AC"/>
    <w:lvl w:ilvl="0" w:tplc="08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CA32C9"/>
    <w:multiLevelType w:val="hybridMultilevel"/>
    <w:tmpl w:val="1E3431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296FBB"/>
    <w:multiLevelType w:val="hybridMultilevel"/>
    <w:tmpl w:val="905C948E"/>
    <w:lvl w:ilvl="0" w:tplc="9ECA44A4">
      <w:start w:val="1"/>
      <w:numFmt w:val="bullet"/>
      <w:lvlText w:val=""/>
      <w:lvlJc w:val="left"/>
      <w:pPr>
        <w:ind w:left="360" w:hanging="360"/>
      </w:pPr>
      <w:rPr>
        <w:rFonts w:ascii="Symbol" w:hAnsi="Symbol" w:hint="default"/>
        <w:color w:val="FF0000"/>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077570B"/>
    <w:multiLevelType w:val="multilevel"/>
    <w:tmpl w:val="04407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C156A"/>
    <w:multiLevelType w:val="hybridMultilevel"/>
    <w:tmpl w:val="4D0EA246"/>
    <w:lvl w:ilvl="0" w:tplc="9ECA44A4">
      <w:start w:val="1"/>
      <w:numFmt w:val="bullet"/>
      <w:lvlText w:val=""/>
      <w:lvlJc w:val="left"/>
      <w:pPr>
        <w:ind w:left="720" w:hanging="360"/>
      </w:pPr>
      <w:rPr>
        <w:rFonts w:ascii="Symbol" w:hAnsi="Symbo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6B37613"/>
    <w:multiLevelType w:val="hybridMultilevel"/>
    <w:tmpl w:val="248C50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DD151D"/>
    <w:multiLevelType w:val="hybridMultilevel"/>
    <w:tmpl w:val="3C9CB928"/>
    <w:lvl w:ilvl="0" w:tplc="9ECA44A4">
      <w:start w:val="1"/>
      <w:numFmt w:val="bullet"/>
      <w:lvlText w:val=""/>
      <w:lvlJc w:val="left"/>
      <w:pPr>
        <w:ind w:left="720" w:hanging="360"/>
      </w:pPr>
      <w:rPr>
        <w:rFonts w:ascii="Symbol" w:hAnsi="Symbo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FEB3E75"/>
    <w:multiLevelType w:val="hybridMultilevel"/>
    <w:tmpl w:val="B29CA154"/>
    <w:lvl w:ilvl="0" w:tplc="08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8E77C4"/>
    <w:multiLevelType w:val="hybridMultilevel"/>
    <w:tmpl w:val="C0561A86"/>
    <w:lvl w:ilvl="0" w:tplc="9ECA44A4">
      <w:start w:val="1"/>
      <w:numFmt w:val="bullet"/>
      <w:lvlText w:val=""/>
      <w:lvlJc w:val="left"/>
      <w:pPr>
        <w:ind w:left="720" w:hanging="360"/>
      </w:pPr>
      <w:rPr>
        <w:rFonts w:ascii="Symbol" w:hAnsi="Symbo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9957E4A"/>
    <w:multiLevelType w:val="hybridMultilevel"/>
    <w:tmpl w:val="80E2BC76"/>
    <w:lvl w:ilvl="0" w:tplc="72FEF750">
      <w:start w:val="1"/>
      <w:numFmt w:val="lowerLetter"/>
      <w:lvlText w:val="(%1)"/>
      <w:lvlJc w:val="left"/>
      <w:pPr>
        <w:ind w:left="1080" w:hanging="72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3" w15:restartNumberingAfterBreak="0">
    <w:nsid w:val="2A594FDF"/>
    <w:multiLevelType w:val="hybridMultilevel"/>
    <w:tmpl w:val="A4A620BC"/>
    <w:lvl w:ilvl="0" w:tplc="B64296C2">
      <w:start w:val="3"/>
      <w:numFmt w:val="lowerLetter"/>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9E3B7D"/>
    <w:multiLevelType w:val="hybridMultilevel"/>
    <w:tmpl w:val="FDA416FC"/>
    <w:lvl w:ilvl="0" w:tplc="6AB880A0">
      <w:start w:val="2"/>
      <w:numFmt w:val="lowerLetter"/>
      <w:lvlText w:val="(%1)"/>
      <w:lvlJc w:val="left"/>
      <w:pPr>
        <w:ind w:left="360" w:hanging="360"/>
      </w:pPr>
      <w:rPr>
        <w:rFonts w:cs="Times New Roman"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5" w15:restartNumberingAfterBreak="0">
    <w:nsid w:val="30766068"/>
    <w:multiLevelType w:val="hybridMultilevel"/>
    <w:tmpl w:val="3D822688"/>
    <w:lvl w:ilvl="0" w:tplc="7476543E">
      <w:start w:val="3"/>
      <w:numFmt w:val="lowerLetter"/>
      <w:lvlText w:val="(%1)"/>
      <w:lvlJc w:val="left"/>
      <w:pPr>
        <w:tabs>
          <w:tab w:val="num" w:pos="1080"/>
        </w:tabs>
        <w:ind w:left="1080" w:hanging="720"/>
      </w:pPr>
      <w:rPr>
        <w:rFonts w:cs="Times New Roman" w:hint="default"/>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103089D"/>
    <w:multiLevelType w:val="hybridMultilevel"/>
    <w:tmpl w:val="46ACA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1C5C95"/>
    <w:multiLevelType w:val="hybridMultilevel"/>
    <w:tmpl w:val="F4089496"/>
    <w:lvl w:ilvl="0" w:tplc="9ECA44A4">
      <w:start w:val="1"/>
      <w:numFmt w:val="bullet"/>
      <w:lvlText w:val=""/>
      <w:lvlJc w:val="left"/>
      <w:pPr>
        <w:ind w:left="720" w:hanging="360"/>
      </w:pPr>
      <w:rPr>
        <w:rFonts w:ascii="Symbol" w:hAnsi="Symbo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CAA0E59"/>
    <w:multiLevelType w:val="multilevel"/>
    <w:tmpl w:val="2E9449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CE374E"/>
    <w:multiLevelType w:val="hybridMultilevel"/>
    <w:tmpl w:val="E206A3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E5B666A"/>
    <w:multiLevelType w:val="hybridMultilevel"/>
    <w:tmpl w:val="747AF2CE"/>
    <w:lvl w:ilvl="0" w:tplc="792E6D80">
      <w:start w:val="1"/>
      <w:numFmt w:val="lowerLetter"/>
      <w:lvlText w:val="(%1)"/>
      <w:lvlJc w:val="left"/>
      <w:pPr>
        <w:tabs>
          <w:tab w:val="num" w:pos="1080"/>
        </w:tabs>
        <w:ind w:left="1080" w:hanging="720"/>
      </w:pPr>
      <w:rPr>
        <w:rFonts w:cs="Times New Roman" w:hint="default"/>
      </w:rPr>
    </w:lvl>
    <w:lvl w:ilvl="1" w:tplc="0C090019">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0D20723"/>
    <w:multiLevelType w:val="hybridMultilevel"/>
    <w:tmpl w:val="1152F3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21F5A86"/>
    <w:multiLevelType w:val="hybridMultilevel"/>
    <w:tmpl w:val="3C76CA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CD7C93"/>
    <w:multiLevelType w:val="hybridMultilevel"/>
    <w:tmpl w:val="D4FC3D96"/>
    <w:lvl w:ilvl="0" w:tplc="9ECA44A4">
      <w:start w:val="1"/>
      <w:numFmt w:val="bullet"/>
      <w:lvlText w:val=""/>
      <w:lvlJc w:val="left"/>
      <w:pPr>
        <w:ind w:left="1440" w:hanging="360"/>
      </w:pPr>
      <w:rPr>
        <w:rFonts w:ascii="Symbol" w:hAnsi="Symbol" w:hint="default"/>
        <w:color w:val="FF0000"/>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15:restartNumberingAfterBreak="0">
    <w:nsid w:val="49BA2397"/>
    <w:multiLevelType w:val="hybridMultilevel"/>
    <w:tmpl w:val="B0EA97D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FF34B2"/>
    <w:multiLevelType w:val="multilevel"/>
    <w:tmpl w:val="9920D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866EC"/>
    <w:multiLevelType w:val="hybridMultilevel"/>
    <w:tmpl w:val="54522A48"/>
    <w:lvl w:ilvl="0" w:tplc="9ECA44A4">
      <w:start w:val="1"/>
      <w:numFmt w:val="bullet"/>
      <w:lvlText w:val=""/>
      <w:lvlJc w:val="left"/>
      <w:pPr>
        <w:ind w:left="720" w:hanging="360"/>
      </w:pPr>
      <w:rPr>
        <w:rFonts w:ascii="Symbol" w:hAnsi="Symbo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70C01DF"/>
    <w:multiLevelType w:val="hybridMultilevel"/>
    <w:tmpl w:val="CACC83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727159A"/>
    <w:multiLevelType w:val="hybridMultilevel"/>
    <w:tmpl w:val="C832CBFA"/>
    <w:lvl w:ilvl="0" w:tplc="0C090001">
      <w:start w:val="1"/>
      <w:numFmt w:val="bullet"/>
      <w:lvlText w:val=""/>
      <w:lvlJc w:val="left"/>
      <w:pPr>
        <w:ind w:left="720" w:hanging="360"/>
      </w:pPr>
      <w:rPr>
        <w:rFonts w:ascii="Symbol" w:hAnsi="Symbo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D4B20DE"/>
    <w:multiLevelType w:val="hybridMultilevel"/>
    <w:tmpl w:val="2C4600B2"/>
    <w:lvl w:ilvl="0" w:tplc="9ECA44A4">
      <w:start w:val="1"/>
      <w:numFmt w:val="bullet"/>
      <w:lvlText w:val=""/>
      <w:lvlJc w:val="left"/>
      <w:pPr>
        <w:ind w:left="720" w:hanging="360"/>
      </w:pPr>
      <w:rPr>
        <w:rFonts w:ascii="Symbol" w:hAnsi="Symbol" w:hint="default"/>
        <w:color w:val="FF000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D8D0434"/>
    <w:multiLevelType w:val="multilevel"/>
    <w:tmpl w:val="E87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E02E3A"/>
    <w:multiLevelType w:val="hybridMultilevel"/>
    <w:tmpl w:val="5FD83D18"/>
    <w:lvl w:ilvl="0" w:tplc="68F29F6C">
      <w:start w:val="1"/>
      <w:numFmt w:val="lowerLetter"/>
      <w:lvlText w:val="(%1)"/>
      <w:lvlJc w:val="left"/>
      <w:pPr>
        <w:ind w:left="720" w:hanging="720"/>
      </w:pPr>
      <w:rPr>
        <w:rFonts w:cs="Times New Roman" w:hint="default"/>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32" w15:restartNumberingAfterBreak="0">
    <w:nsid w:val="72015E0F"/>
    <w:multiLevelType w:val="hybridMultilevel"/>
    <w:tmpl w:val="E44A9EB8"/>
    <w:lvl w:ilvl="0" w:tplc="88CED88C">
      <w:start w:val="4"/>
      <w:numFmt w:val="decimal"/>
      <w:lvlText w:val="%1."/>
      <w:lvlJc w:val="left"/>
      <w:pPr>
        <w:tabs>
          <w:tab w:val="num" w:pos="3600"/>
        </w:tabs>
        <w:ind w:left="3600" w:hanging="360"/>
      </w:pPr>
      <w:rPr>
        <w:rFonts w:cs="Times New Roman"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33" w15:restartNumberingAfterBreak="0">
    <w:nsid w:val="7C0927DF"/>
    <w:multiLevelType w:val="multilevel"/>
    <w:tmpl w:val="7A382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0"/>
  </w:num>
  <w:num w:numId="3">
    <w:abstractNumId w:val="32"/>
  </w:num>
  <w:num w:numId="4">
    <w:abstractNumId w:val="12"/>
  </w:num>
  <w:num w:numId="5">
    <w:abstractNumId w:val="31"/>
  </w:num>
  <w:num w:numId="6">
    <w:abstractNumId w:val="14"/>
  </w:num>
  <w:num w:numId="7">
    <w:abstractNumId w:val="2"/>
  </w:num>
  <w:num w:numId="8">
    <w:abstractNumId w:val="13"/>
  </w:num>
  <w:num w:numId="9">
    <w:abstractNumId w:val="21"/>
  </w:num>
  <w:num w:numId="10">
    <w:abstractNumId w:val="5"/>
  </w:num>
  <w:num w:numId="11">
    <w:abstractNumId w:val="22"/>
  </w:num>
  <w:num w:numId="12">
    <w:abstractNumId w:val="27"/>
  </w:num>
  <w:num w:numId="13">
    <w:abstractNumId w:val="3"/>
  </w:num>
  <w:num w:numId="14">
    <w:abstractNumId w:val="10"/>
  </w:num>
  <w:num w:numId="15">
    <w:abstractNumId w:val="24"/>
  </w:num>
  <w:num w:numId="16">
    <w:abstractNumId w:val="4"/>
  </w:num>
  <w:num w:numId="17">
    <w:abstractNumId w:val="8"/>
  </w:num>
  <w:num w:numId="18">
    <w:abstractNumId w:val="16"/>
  </w:num>
  <w:num w:numId="19">
    <w:abstractNumId w:val="33"/>
  </w:num>
  <w:num w:numId="20">
    <w:abstractNumId w:val="25"/>
  </w:num>
  <w:num w:numId="21">
    <w:abstractNumId w:val="18"/>
  </w:num>
  <w:num w:numId="22">
    <w:abstractNumId w:val="30"/>
  </w:num>
  <w:num w:numId="23">
    <w:abstractNumId w:val="6"/>
  </w:num>
  <w:num w:numId="24">
    <w:abstractNumId w:val="29"/>
  </w:num>
  <w:num w:numId="25">
    <w:abstractNumId w:val="23"/>
  </w:num>
  <w:num w:numId="26">
    <w:abstractNumId w:val="0"/>
  </w:num>
  <w:num w:numId="27">
    <w:abstractNumId w:val="17"/>
  </w:num>
  <w:num w:numId="28">
    <w:abstractNumId w:val="1"/>
  </w:num>
  <w:num w:numId="29">
    <w:abstractNumId w:val="26"/>
  </w:num>
  <w:num w:numId="30">
    <w:abstractNumId w:val="11"/>
  </w:num>
  <w:num w:numId="31">
    <w:abstractNumId w:val="28"/>
  </w:num>
  <w:num w:numId="32">
    <w:abstractNumId w:val="7"/>
  </w:num>
  <w:num w:numId="33">
    <w:abstractNumId w:val="9"/>
  </w:num>
  <w:num w:numId="34">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21E"/>
    <w:rsid w:val="000019BC"/>
    <w:rsid w:val="0001162D"/>
    <w:rsid w:val="000175AB"/>
    <w:rsid w:val="00037445"/>
    <w:rsid w:val="00040043"/>
    <w:rsid w:val="00040D30"/>
    <w:rsid w:val="00043762"/>
    <w:rsid w:val="00045807"/>
    <w:rsid w:val="00051258"/>
    <w:rsid w:val="00052875"/>
    <w:rsid w:val="00055962"/>
    <w:rsid w:val="0005771D"/>
    <w:rsid w:val="00062A16"/>
    <w:rsid w:val="00062CC8"/>
    <w:rsid w:val="000642D6"/>
    <w:rsid w:val="00073BE8"/>
    <w:rsid w:val="0007661F"/>
    <w:rsid w:val="00080A17"/>
    <w:rsid w:val="000864C3"/>
    <w:rsid w:val="00093A81"/>
    <w:rsid w:val="00094C0D"/>
    <w:rsid w:val="000952EC"/>
    <w:rsid w:val="00096065"/>
    <w:rsid w:val="000A25EE"/>
    <w:rsid w:val="000A548F"/>
    <w:rsid w:val="000B08D6"/>
    <w:rsid w:val="000B189E"/>
    <w:rsid w:val="000B2E5E"/>
    <w:rsid w:val="000B516C"/>
    <w:rsid w:val="000B58B2"/>
    <w:rsid w:val="000C2ADE"/>
    <w:rsid w:val="000C2D56"/>
    <w:rsid w:val="000C7976"/>
    <w:rsid w:val="000E1C58"/>
    <w:rsid w:val="000E2C44"/>
    <w:rsid w:val="000E2CBB"/>
    <w:rsid w:val="000E3C31"/>
    <w:rsid w:val="000F42C1"/>
    <w:rsid w:val="000F6988"/>
    <w:rsid w:val="000F7496"/>
    <w:rsid w:val="001022AA"/>
    <w:rsid w:val="00102E42"/>
    <w:rsid w:val="00105CE4"/>
    <w:rsid w:val="00107296"/>
    <w:rsid w:val="00110EDF"/>
    <w:rsid w:val="0011743D"/>
    <w:rsid w:val="0013347E"/>
    <w:rsid w:val="00134BE1"/>
    <w:rsid w:val="001517D1"/>
    <w:rsid w:val="00156262"/>
    <w:rsid w:val="00157D3D"/>
    <w:rsid w:val="001740D4"/>
    <w:rsid w:val="00174201"/>
    <w:rsid w:val="00182725"/>
    <w:rsid w:val="00190B51"/>
    <w:rsid w:val="001A07D6"/>
    <w:rsid w:val="001B3EA9"/>
    <w:rsid w:val="001B4327"/>
    <w:rsid w:val="001B495C"/>
    <w:rsid w:val="001B4C32"/>
    <w:rsid w:val="001B75ED"/>
    <w:rsid w:val="001B760A"/>
    <w:rsid w:val="001B77B3"/>
    <w:rsid w:val="001C0CBC"/>
    <w:rsid w:val="001C6080"/>
    <w:rsid w:val="001C69FB"/>
    <w:rsid w:val="001D102E"/>
    <w:rsid w:val="001E121F"/>
    <w:rsid w:val="001E2510"/>
    <w:rsid w:val="001F4135"/>
    <w:rsid w:val="001F4AAB"/>
    <w:rsid w:val="001F6250"/>
    <w:rsid w:val="002013B1"/>
    <w:rsid w:val="00202F4C"/>
    <w:rsid w:val="00210CDE"/>
    <w:rsid w:val="00210EAE"/>
    <w:rsid w:val="0021118C"/>
    <w:rsid w:val="002146D0"/>
    <w:rsid w:val="0021769A"/>
    <w:rsid w:val="00224BD9"/>
    <w:rsid w:val="00226D22"/>
    <w:rsid w:val="00232386"/>
    <w:rsid w:val="002324B0"/>
    <w:rsid w:val="00233B78"/>
    <w:rsid w:val="00234915"/>
    <w:rsid w:val="00235CBF"/>
    <w:rsid w:val="0025335B"/>
    <w:rsid w:val="00253B39"/>
    <w:rsid w:val="00253D62"/>
    <w:rsid w:val="002636CB"/>
    <w:rsid w:val="002720C2"/>
    <w:rsid w:val="002747E9"/>
    <w:rsid w:val="0027687B"/>
    <w:rsid w:val="00283A84"/>
    <w:rsid w:val="00284772"/>
    <w:rsid w:val="002911E2"/>
    <w:rsid w:val="00293E4A"/>
    <w:rsid w:val="002940F8"/>
    <w:rsid w:val="002948DD"/>
    <w:rsid w:val="002A400F"/>
    <w:rsid w:val="002A63C8"/>
    <w:rsid w:val="002B108E"/>
    <w:rsid w:val="002B1C9D"/>
    <w:rsid w:val="002B49CC"/>
    <w:rsid w:val="002D2932"/>
    <w:rsid w:val="002D3717"/>
    <w:rsid w:val="002F054D"/>
    <w:rsid w:val="002F4693"/>
    <w:rsid w:val="002F7D63"/>
    <w:rsid w:val="003002C8"/>
    <w:rsid w:val="00300609"/>
    <w:rsid w:val="003017FD"/>
    <w:rsid w:val="00305AE6"/>
    <w:rsid w:val="00305F05"/>
    <w:rsid w:val="00310D00"/>
    <w:rsid w:val="00310D3E"/>
    <w:rsid w:val="00312B2A"/>
    <w:rsid w:val="00314566"/>
    <w:rsid w:val="00317402"/>
    <w:rsid w:val="00321A29"/>
    <w:rsid w:val="003278E8"/>
    <w:rsid w:val="003311FA"/>
    <w:rsid w:val="00333032"/>
    <w:rsid w:val="00333187"/>
    <w:rsid w:val="0033420F"/>
    <w:rsid w:val="0033472E"/>
    <w:rsid w:val="0033572C"/>
    <w:rsid w:val="00342E80"/>
    <w:rsid w:val="00342FB0"/>
    <w:rsid w:val="00343620"/>
    <w:rsid w:val="00344EC6"/>
    <w:rsid w:val="00352ADB"/>
    <w:rsid w:val="00354704"/>
    <w:rsid w:val="00355358"/>
    <w:rsid w:val="003553FF"/>
    <w:rsid w:val="003638ED"/>
    <w:rsid w:val="00365CD2"/>
    <w:rsid w:val="00366AE3"/>
    <w:rsid w:val="00367D50"/>
    <w:rsid w:val="003703DC"/>
    <w:rsid w:val="003705C6"/>
    <w:rsid w:val="00373C53"/>
    <w:rsid w:val="00374502"/>
    <w:rsid w:val="003747EE"/>
    <w:rsid w:val="003879AD"/>
    <w:rsid w:val="003A4450"/>
    <w:rsid w:val="003B060D"/>
    <w:rsid w:val="003D0EE6"/>
    <w:rsid w:val="003D532B"/>
    <w:rsid w:val="003D5B7B"/>
    <w:rsid w:val="003E1880"/>
    <w:rsid w:val="003E5BF4"/>
    <w:rsid w:val="003F151E"/>
    <w:rsid w:val="003F4430"/>
    <w:rsid w:val="003F6B95"/>
    <w:rsid w:val="00400B2A"/>
    <w:rsid w:val="00413E85"/>
    <w:rsid w:val="0042029C"/>
    <w:rsid w:val="00420B43"/>
    <w:rsid w:val="00423E61"/>
    <w:rsid w:val="00426574"/>
    <w:rsid w:val="0043030E"/>
    <w:rsid w:val="004331C4"/>
    <w:rsid w:val="00451C49"/>
    <w:rsid w:val="00457925"/>
    <w:rsid w:val="00463682"/>
    <w:rsid w:val="00465651"/>
    <w:rsid w:val="00465E28"/>
    <w:rsid w:val="00467A2A"/>
    <w:rsid w:val="00467FA5"/>
    <w:rsid w:val="00470A55"/>
    <w:rsid w:val="00472408"/>
    <w:rsid w:val="00473545"/>
    <w:rsid w:val="0048254E"/>
    <w:rsid w:val="00486008"/>
    <w:rsid w:val="0048667F"/>
    <w:rsid w:val="00486865"/>
    <w:rsid w:val="00492F46"/>
    <w:rsid w:val="00493120"/>
    <w:rsid w:val="004948A8"/>
    <w:rsid w:val="004979CD"/>
    <w:rsid w:val="004B023A"/>
    <w:rsid w:val="004B0328"/>
    <w:rsid w:val="004B0ED8"/>
    <w:rsid w:val="004C1BAB"/>
    <w:rsid w:val="004C1FF6"/>
    <w:rsid w:val="004C4BDB"/>
    <w:rsid w:val="004C6770"/>
    <w:rsid w:val="004D065D"/>
    <w:rsid w:val="004D1329"/>
    <w:rsid w:val="004D25AF"/>
    <w:rsid w:val="004D3AA3"/>
    <w:rsid w:val="004D3BE1"/>
    <w:rsid w:val="004E2F4A"/>
    <w:rsid w:val="004E3E91"/>
    <w:rsid w:val="004E4F7B"/>
    <w:rsid w:val="004F27B8"/>
    <w:rsid w:val="005005C6"/>
    <w:rsid w:val="00501545"/>
    <w:rsid w:val="00503DEE"/>
    <w:rsid w:val="00511055"/>
    <w:rsid w:val="005116CB"/>
    <w:rsid w:val="00532536"/>
    <w:rsid w:val="00535E41"/>
    <w:rsid w:val="00536569"/>
    <w:rsid w:val="00537223"/>
    <w:rsid w:val="0054205C"/>
    <w:rsid w:val="00552A9B"/>
    <w:rsid w:val="00555A28"/>
    <w:rsid w:val="00562042"/>
    <w:rsid w:val="005633FF"/>
    <w:rsid w:val="00570188"/>
    <w:rsid w:val="00570842"/>
    <w:rsid w:val="00570BEE"/>
    <w:rsid w:val="00571CDE"/>
    <w:rsid w:val="0057578B"/>
    <w:rsid w:val="005834BF"/>
    <w:rsid w:val="005916CB"/>
    <w:rsid w:val="00593FF9"/>
    <w:rsid w:val="00594DE0"/>
    <w:rsid w:val="005963B6"/>
    <w:rsid w:val="00596C34"/>
    <w:rsid w:val="005A6418"/>
    <w:rsid w:val="005B0060"/>
    <w:rsid w:val="005B0C99"/>
    <w:rsid w:val="005B6159"/>
    <w:rsid w:val="005C15F0"/>
    <w:rsid w:val="005C2AEC"/>
    <w:rsid w:val="005C5180"/>
    <w:rsid w:val="005C603C"/>
    <w:rsid w:val="005D1685"/>
    <w:rsid w:val="005D1A13"/>
    <w:rsid w:val="005D6BC3"/>
    <w:rsid w:val="005E13C2"/>
    <w:rsid w:val="005E2F6E"/>
    <w:rsid w:val="005E31B2"/>
    <w:rsid w:val="005E7991"/>
    <w:rsid w:val="005F1376"/>
    <w:rsid w:val="005F17D6"/>
    <w:rsid w:val="005F1B86"/>
    <w:rsid w:val="005F2A54"/>
    <w:rsid w:val="00601B32"/>
    <w:rsid w:val="00602621"/>
    <w:rsid w:val="0060315F"/>
    <w:rsid w:val="00604426"/>
    <w:rsid w:val="00605CE4"/>
    <w:rsid w:val="00611908"/>
    <w:rsid w:val="00613043"/>
    <w:rsid w:val="00613E3B"/>
    <w:rsid w:val="00616AC8"/>
    <w:rsid w:val="006173DC"/>
    <w:rsid w:val="006228C6"/>
    <w:rsid w:val="00623AA2"/>
    <w:rsid w:val="00627D04"/>
    <w:rsid w:val="00630D15"/>
    <w:rsid w:val="00632E62"/>
    <w:rsid w:val="006468F2"/>
    <w:rsid w:val="006479E2"/>
    <w:rsid w:val="006500F8"/>
    <w:rsid w:val="0065263F"/>
    <w:rsid w:val="00652E46"/>
    <w:rsid w:val="006547C2"/>
    <w:rsid w:val="006656BE"/>
    <w:rsid w:val="006669B9"/>
    <w:rsid w:val="00670625"/>
    <w:rsid w:val="00673B07"/>
    <w:rsid w:val="00673D3C"/>
    <w:rsid w:val="006807D1"/>
    <w:rsid w:val="00680D71"/>
    <w:rsid w:val="006912D4"/>
    <w:rsid w:val="00693257"/>
    <w:rsid w:val="0069368F"/>
    <w:rsid w:val="00693D74"/>
    <w:rsid w:val="00694DB8"/>
    <w:rsid w:val="006974FC"/>
    <w:rsid w:val="006A417B"/>
    <w:rsid w:val="006B07BF"/>
    <w:rsid w:val="006B36C2"/>
    <w:rsid w:val="006B5306"/>
    <w:rsid w:val="006C0F54"/>
    <w:rsid w:val="006C6577"/>
    <w:rsid w:val="006D6C81"/>
    <w:rsid w:val="006D75F8"/>
    <w:rsid w:val="006E3725"/>
    <w:rsid w:val="006F49C1"/>
    <w:rsid w:val="006F519B"/>
    <w:rsid w:val="006F61FF"/>
    <w:rsid w:val="007034EA"/>
    <w:rsid w:val="00704F8C"/>
    <w:rsid w:val="00716E2D"/>
    <w:rsid w:val="007308EE"/>
    <w:rsid w:val="00737B9F"/>
    <w:rsid w:val="00740C2C"/>
    <w:rsid w:val="007461D1"/>
    <w:rsid w:val="007462B6"/>
    <w:rsid w:val="00747028"/>
    <w:rsid w:val="00747E44"/>
    <w:rsid w:val="007508A2"/>
    <w:rsid w:val="00753F9F"/>
    <w:rsid w:val="00757D0E"/>
    <w:rsid w:val="0076172F"/>
    <w:rsid w:val="007619C9"/>
    <w:rsid w:val="00761A98"/>
    <w:rsid w:val="007625B1"/>
    <w:rsid w:val="00771BC4"/>
    <w:rsid w:val="007779B8"/>
    <w:rsid w:val="007830B3"/>
    <w:rsid w:val="00796295"/>
    <w:rsid w:val="00796C85"/>
    <w:rsid w:val="007A10C1"/>
    <w:rsid w:val="007A22F8"/>
    <w:rsid w:val="007A44A6"/>
    <w:rsid w:val="007B1AC2"/>
    <w:rsid w:val="007B32F0"/>
    <w:rsid w:val="007B7303"/>
    <w:rsid w:val="007B78BA"/>
    <w:rsid w:val="007B7DE7"/>
    <w:rsid w:val="007C1E83"/>
    <w:rsid w:val="007C35C4"/>
    <w:rsid w:val="007C4E7D"/>
    <w:rsid w:val="007C6ED6"/>
    <w:rsid w:val="007D051A"/>
    <w:rsid w:val="007D4BA2"/>
    <w:rsid w:val="007D651D"/>
    <w:rsid w:val="007F4B00"/>
    <w:rsid w:val="007F4D92"/>
    <w:rsid w:val="00800E21"/>
    <w:rsid w:val="00807DAD"/>
    <w:rsid w:val="00825376"/>
    <w:rsid w:val="00834D7E"/>
    <w:rsid w:val="00841710"/>
    <w:rsid w:val="008435C9"/>
    <w:rsid w:val="00851B38"/>
    <w:rsid w:val="00851F24"/>
    <w:rsid w:val="008526FA"/>
    <w:rsid w:val="00855C46"/>
    <w:rsid w:val="008646B1"/>
    <w:rsid w:val="00875E69"/>
    <w:rsid w:val="00881FC1"/>
    <w:rsid w:val="00887BA3"/>
    <w:rsid w:val="00892BBA"/>
    <w:rsid w:val="00893911"/>
    <w:rsid w:val="008A0BE5"/>
    <w:rsid w:val="008A149E"/>
    <w:rsid w:val="008A1E90"/>
    <w:rsid w:val="008B7D05"/>
    <w:rsid w:val="008C07CF"/>
    <w:rsid w:val="008C2688"/>
    <w:rsid w:val="008C2DC7"/>
    <w:rsid w:val="008C38F2"/>
    <w:rsid w:val="008D318A"/>
    <w:rsid w:val="008E4666"/>
    <w:rsid w:val="008F48A9"/>
    <w:rsid w:val="00901683"/>
    <w:rsid w:val="0090420D"/>
    <w:rsid w:val="00904CC4"/>
    <w:rsid w:val="00904EF6"/>
    <w:rsid w:val="00906DF7"/>
    <w:rsid w:val="00913B0C"/>
    <w:rsid w:val="00916EC2"/>
    <w:rsid w:val="009337DF"/>
    <w:rsid w:val="00933DF9"/>
    <w:rsid w:val="00934289"/>
    <w:rsid w:val="00935AE6"/>
    <w:rsid w:val="009412B0"/>
    <w:rsid w:val="00951E73"/>
    <w:rsid w:val="00951E93"/>
    <w:rsid w:val="009526D2"/>
    <w:rsid w:val="00956F5F"/>
    <w:rsid w:val="0096509A"/>
    <w:rsid w:val="00971578"/>
    <w:rsid w:val="00972A1B"/>
    <w:rsid w:val="00974A33"/>
    <w:rsid w:val="00976F22"/>
    <w:rsid w:val="00977EFB"/>
    <w:rsid w:val="0098164B"/>
    <w:rsid w:val="00982D06"/>
    <w:rsid w:val="00987274"/>
    <w:rsid w:val="00993430"/>
    <w:rsid w:val="009939E4"/>
    <w:rsid w:val="00994667"/>
    <w:rsid w:val="00995E2E"/>
    <w:rsid w:val="009A0375"/>
    <w:rsid w:val="009A067F"/>
    <w:rsid w:val="009A2BF1"/>
    <w:rsid w:val="009A2CBD"/>
    <w:rsid w:val="009A31CA"/>
    <w:rsid w:val="009B228C"/>
    <w:rsid w:val="009B7916"/>
    <w:rsid w:val="009C227A"/>
    <w:rsid w:val="009C3227"/>
    <w:rsid w:val="009D3F5C"/>
    <w:rsid w:val="009D7AB0"/>
    <w:rsid w:val="009E4908"/>
    <w:rsid w:val="00A12FF4"/>
    <w:rsid w:val="00A430B4"/>
    <w:rsid w:val="00A5036F"/>
    <w:rsid w:val="00A53AEC"/>
    <w:rsid w:val="00A64A2E"/>
    <w:rsid w:val="00A72BB4"/>
    <w:rsid w:val="00A7350A"/>
    <w:rsid w:val="00A80310"/>
    <w:rsid w:val="00A80AA0"/>
    <w:rsid w:val="00A82CF0"/>
    <w:rsid w:val="00A83CEF"/>
    <w:rsid w:val="00A85BE9"/>
    <w:rsid w:val="00A87C66"/>
    <w:rsid w:val="00A9247C"/>
    <w:rsid w:val="00AA05FB"/>
    <w:rsid w:val="00AA06B6"/>
    <w:rsid w:val="00AA3368"/>
    <w:rsid w:val="00AB5334"/>
    <w:rsid w:val="00AC61A3"/>
    <w:rsid w:val="00AD4E3C"/>
    <w:rsid w:val="00AD5893"/>
    <w:rsid w:val="00AD5A1A"/>
    <w:rsid w:val="00AD6D5A"/>
    <w:rsid w:val="00AE6CA1"/>
    <w:rsid w:val="00AF1799"/>
    <w:rsid w:val="00AF20CE"/>
    <w:rsid w:val="00AF42AC"/>
    <w:rsid w:val="00AF447D"/>
    <w:rsid w:val="00AF519E"/>
    <w:rsid w:val="00AF5E61"/>
    <w:rsid w:val="00B06BE0"/>
    <w:rsid w:val="00B16033"/>
    <w:rsid w:val="00B22435"/>
    <w:rsid w:val="00B41CA7"/>
    <w:rsid w:val="00B4352A"/>
    <w:rsid w:val="00B50EE0"/>
    <w:rsid w:val="00B51BC6"/>
    <w:rsid w:val="00B5686B"/>
    <w:rsid w:val="00B67DF4"/>
    <w:rsid w:val="00B67FD2"/>
    <w:rsid w:val="00B71B5C"/>
    <w:rsid w:val="00B800CC"/>
    <w:rsid w:val="00B87C4F"/>
    <w:rsid w:val="00B94561"/>
    <w:rsid w:val="00B97DE6"/>
    <w:rsid w:val="00BA494F"/>
    <w:rsid w:val="00BB2424"/>
    <w:rsid w:val="00BB474B"/>
    <w:rsid w:val="00BB64A6"/>
    <w:rsid w:val="00BB656A"/>
    <w:rsid w:val="00BB72AF"/>
    <w:rsid w:val="00BB7966"/>
    <w:rsid w:val="00BC7BF3"/>
    <w:rsid w:val="00BF3833"/>
    <w:rsid w:val="00BF3D92"/>
    <w:rsid w:val="00BF6A56"/>
    <w:rsid w:val="00BF7540"/>
    <w:rsid w:val="00C046B5"/>
    <w:rsid w:val="00C10BD8"/>
    <w:rsid w:val="00C16080"/>
    <w:rsid w:val="00C22A05"/>
    <w:rsid w:val="00C30F30"/>
    <w:rsid w:val="00C320CB"/>
    <w:rsid w:val="00C3221E"/>
    <w:rsid w:val="00C32561"/>
    <w:rsid w:val="00C35EEE"/>
    <w:rsid w:val="00C37E89"/>
    <w:rsid w:val="00C436BC"/>
    <w:rsid w:val="00C43953"/>
    <w:rsid w:val="00C43A6B"/>
    <w:rsid w:val="00C44217"/>
    <w:rsid w:val="00C51785"/>
    <w:rsid w:val="00C51786"/>
    <w:rsid w:val="00C744DE"/>
    <w:rsid w:val="00C8044C"/>
    <w:rsid w:val="00C822B2"/>
    <w:rsid w:val="00C82828"/>
    <w:rsid w:val="00C87642"/>
    <w:rsid w:val="00C9027F"/>
    <w:rsid w:val="00C906BC"/>
    <w:rsid w:val="00C9114D"/>
    <w:rsid w:val="00C9302C"/>
    <w:rsid w:val="00C9500F"/>
    <w:rsid w:val="00CA7B0A"/>
    <w:rsid w:val="00CB2E75"/>
    <w:rsid w:val="00CB464E"/>
    <w:rsid w:val="00CB6518"/>
    <w:rsid w:val="00CC1C23"/>
    <w:rsid w:val="00CC2875"/>
    <w:rsid w:val="00CC4EF2"/>
    <w:rsid w:val="00CC62B6"/>
    <w:rsid w:val="00CD401C"/>
    <w:rsid w:val="00D1099D"/>
    <w:rsid w:val="00D10B07"/>
    <w:rsid w:val="00D12926"/>
    <w:rsid w:val="00D13AFA"/>
    <w:rsid w:val="00D14A99"/>
    <w:rsid w:val="00D20B84"/>
    <w:rsid w:val="00D26677"/>
    <w:rsid w:val="00D27CD3"/>
    <w:rsid w:val="00D331D6"/>
    <w:rsid w:val="00D3526D"/>
    <w:rsid w:val="00D3760F"/>
    <w:rsid w:val="00D42DCD"/>
    <w:rsid w:val="00D441D6"/>
    <w:rsid w:val="00D57B35"/>
    <w:rsid w:val="00D67CD6"/>
    <w:rsid w:val="00D7021D"/>
    <w:rsid w:val="00D704BA"/>
    <w:rsid w:val="00D70A85"/>
    <w:rsid w:val="00D73D8D"/>
    <w:rsid w:val="00D7521E"/>
    <w:rsid w:val="00D8392F"/>
    <w:rsid w:val="00D864CD"/>
    <w:rsid w:val="00D878C1"/>
    <w:rsid w:val="00D908E8"/>
    <w:rsid w:val="00D93081"/>
    <w:rsid w:val="00DA7557"/>
    <w:rsid w:val="00DB462B"/>
    <w:rsid w:val="00DB7E83"/>
    <w:rsid w:val="00DC3BDF"/>
    <w:rsid w:val="00DC4DC2"/>
    <w:rsid w:val="00DC66FD"/>
    <w:rsid w:val="00DC6945"/>
    <w:rsid w:val="00DE1CCE"/>
    <w:rsid w:val="00DE3249"/>
    <w:rsid w:val="00DF37F2"/>
    <w:rsid w:val="00DF711E"/>
    <w:rsid w:val="00E00E98"/>
    <w:rsid w:val="00E024F5"/>
    <w:rsid w:val="00E03C27"/>
    <w:rsid w:val="00E07E17"/>
    <w:rsid w:val="00E105C4"/>
    <w:rsid w:val="00E11367"/>
    <w:rsid w:val="00E11B35"/>
    <w:rsid w:val="00E3066E"/>
    <w:rsid w:val="00E34050"/>
    <w:rsid w:val="00E36370"/>
    <w:rsid w:val="00E37CB5"/>
    <w:rsid w:val="00E414A0"/>
    <w:rsid w:val="00E454D3"/>
    <w:rsid w:val="00E50608"/>
    <w:rsid w:val="00E51908"/>
    <w:rsid w:val="00E612CF"/>
    <w:rsid w:val="00E64D49"/>
    <w:rsid w:val="00E74A8A"/>
    <w:rsid w:val="00E771EE"/>
    <w:rsid w:val="00E810B2"/>
    <w:rsid w:val="00E8403C"/>
    <w:rsid w:val="00EA1060"/>
    <w:rsid w:val="00EA254E"/>
    <w:rsid w:val="00EA2C02"/>
    <w:rsid w:val="00EA3346"/>
    <w:rsid w:val="00EA4D76"/>
    <w:rsid w:val="00EA6408"/>
    <w:rsid w:val="00EB1323"/>
    <w:rsid w:val="00EC2F5F"/>
    <w:rsid w:val="00EC4DE0"/>
    <w:rsid w:val="00ED0CC4"/>
    <w:rsid w:val="00EE793A"/>
    <w:rsid w:val="00EF1B02"/>
    <w:rsid w:val="00EF2141"/>
    <w:rsid w:val="00EF3C11"/>
    <w:rsid w:val="00F00EEA"/>
    <w:rsid w:val="00F01D0D"/>
    <w:rsid w:val="00F051B1"/>
    <w:rsid w:val="00F05B76"/>
    <w:rsid w:val="00F134E7"/>
    <w:rsid w:val="00F22617"/>
    <w:rsid w:val="00F246F7"/>
    <w:rsid w:val="00F25174"/>
    <w:rsid w:val="00F25B01"/>
    <w:rsid w:val="00F26086"/>
    <w:rsid w:val="00F34F43"/>
    <w:rsid w:val="00F36FCC"/>
    <w:rsid w:val="00F377EC"/>
    <w:rsid w:val="00F445B3"/>
    <w:rsid w:val="00F451DE"/>
    <w:rsid w:val="00F45DB5"/>
    <w:rsid w:val="00F5753E"/>
    <w:rsid w:val="00F57BBD"/>
    <w:rsid w:val="00F62C8E"/>
    <w:rsid w:val="00F768BC"/>
    <w:rsid w:val="00F85858"/>
    <w:rsid w:val="00F858F1"/>
    <w:rsid w:val="00F878C1"/>
    <w:rsid w:val="00F904EE"/>
    <w:rsid w:val="00F947CA"/>
    <w:rsid w:val="00F9603B"/>
    <w:rsid w:val="00FA4C7C"/>
    <w:rsid w:val="00FA7717"/>
    <w:rsid w:val="00FB0468"/>
    <w:rsid w:val="00FB1F31"/>
    <w:rsid w:val="00FB6CBD"/>
    <w:rsid w:val="00FB7F29"/>
    <w:rsid w:val="00FC3559"/>
    <w:rsid w:val="00FD3652"/>
    <w:rsid w:val="00FE454A"/>
    <w:rsid w:val="00FE5B13"/>
    <w:rsid w:val="5F5EAAF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E091F32B-F0F7-4915-80E9-5A7B6A96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locked="1" w:semiHidden="1" w:uiPriority="0" w:unhideWhenUsed="1"/>
    <w:lsdException w:name="index 3" w:locked="1" w:semiHidden="1" w:uiPriority="0" w:unhideWhenUsed="1"/>
    <w:lsdException w:name="index 4" w:locked="1" w:semiHidden="1" w:uiPriority="0" w:unhideWhenUsed="1"/>
    <w:lsdException w:name="index 5" w:locked="1" w:semiHidden="1" w:uiPriority="0" w:unhideWhenUsed="1"/>
    <w:lsdException w:name="index 6" w:locked="1" w:semiHidden="1" w:uiPriority="0"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locked="1" w:uiPriority="0"/>
    <w:lsdException w:name="List Number 3" w:semiHidden="1" w:unhideWhenUsed="1"/>
    <w:lsdException w:name="List Number 4" w:semiHidden="1" w:unhideWhenUsed="1"/>
    <w:lsdException w:name="List Number 5" w:locked="1" w:semiHidden="1" w:uiPriority="0"/>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locked="1" w:uiPriority="0"/>
    <w:lsdException w:name="Block Text" w:locked="1" w:uiPriority="0"/>
    <w:lsdException w:name="Hyperlink" w:locked="1" w:semiHidden="1" w:uiPriority="0"/>
    <w:lsdException w:name="FollowedHyperlink" w:locked="1" w:semiHidden="1" w:uiPriority="0"/>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5893"/>
    <w:rPr>
      <w:rFonts w:ascii="Arial" w:hAnsi="Arial"/>
      <w:sz w:val="22"/>
      <w:szCs w:val="24"/>
    </w:rPr>
  </w:style>
  <w:style w:type="paragraph" w:styleId="Heading1">
    <w:name w:val="heading 1"/>
    <w:basedOn w:val="Normal"/>
    <w:next w:val="Normal"/>
    <w:link w:val="Heading1Char"/>
    <w:uiPriority w:val="99"/>
    <w:qFormat/>
    <w:rsid w:val="00B94561"/>
    <w:pPr>
      <w:keepNext/>
      <w:spacing w:before="240" w:after="60"/>
      <w:outlineLvl w:val="0"/>
    </w:pPr>
    <w:rPr>
      <w:rFonts w:cs="Arial"/>
      <w:b/>
      <w:bCs/>
      <w:kern w:val="32"/>
      <w:sz w:val="32"/>
      <w:szCs w:val="32"/>
    </w:rPr>
  </w:style>
  <w:style w:type="paragraph" w:styleId="Heading2">
    <w:name w:val="heading 2"/>
    <w:basedOn w:val="Normal"/>
    <w:next w:val="Normal"/>
    <w:link w:val="Heading2Char"/>
    <w:uiPriority w:val="99"/>
    <w:qFormat/>
    <w:rsid w:val="00670625"/>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9"/>
    <w:qFormat/>
    <w:rsid w:val="00AD5893"/>
    <w:pPr>
      <w:keepNext/>
      <w:spacing w:line="480" w:lineRule="auto"/>
      <w:outlineLvl w:val="2"/>
    </w:pPr>
    <w:rPr>
      <w:rFonts w:ascii="Times New Roman" w:hAnsi="Times New Roman"/>
      <w:b/>
      <w:bCs/>
      <w:sz w:val="28"/>
      <w:lang w:val="en-AU"/>
    </w:rPr>
  </w:style>
  <w:style w:type="paragraph" w:styleId="Heading4">
    <w:name w:val="heading 4"/>
    <w:aliases w:val="Heading 4 - activity"/>
    <w:basedOn w:val="Normal"/>
    <w:next w:val="Normal"/>
    <w:link w:val="Heading4Char"/>
    <w:uiPriority w:val="99"/>
    <w:qFormat/>
    <w:rsid w:val="00AD5893"/>
    <w:pPr>
      <w:keepNext/>
      <w:tabs>
        <w:tab w:val="decimal" w:pos="627"/>
        <w:tab w:val="center" w:pos="4513"/>
      </w:tabs>
      <w:suppressAutoHyphens/>
      <w:jc w:val="right"/>
      <w:outlineLvl w:val="3"/>
    </w:pPr>
    <w:rPr>
      <w:rFonts w:ascii="Times New Roman" w:hAnsi="Times New Roman"/>
      <w:b/>
      <w:spacing w:val="-2"/>
      <w:sz w:val="24"/>
      <w:szCs w:val="20"/>
    </w:rPr>
  </w:style>
  <w:style w:type="paragraph" w:styleId="Heading7">
    <w:name w:val="heading 7"/>
    <w:basedOn w:val="Normal"/>
    <w:next w:val="Normal"/>
    <w:link w:val="Heading7Char"/>
    <w:uiPriority w:val="99"/>
    <w:qFormat/>
    <w:rsid w:val="00AD5893"/>
    <w:pPr>
      <w:keepNext/>
      <w:outlineLvl w:val="6"/>
    </w:pPr>
    <w:rPr>
      <w:rFonts w:ascii="Times New Roman" w:hAnsi="Times New Roman"/>
      <w:b/>
      <w:bCs/>
      <w:i/>
      <w:iCs/>
      <w:sz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F376C"/>
    <w:rPr>
      <w:rFonts w:ascii="Cambria" w:eastAsia="Times New Roman" w:hAnsi="Cambria" w:cs="Times New Roman"/>
      <w:b/>
      <w:bCs/>
      <w:kern w:val="32"/>
      <w:sz w:val="32"/>
      <w:szCs w:val="32"/>
      <w:lang w:val="en-US" w:eastAsia="en-US"/>
    </w:rPr>
  </w:style>
  <w:style w:type="character" w:customStyle="1" w:styleId="Heading2Char">
    <w:name w:val="Heading 2 Char"/>
    <w:link w:val="Heading2"/>
    <w:uiPriority w:val="99"/>
    <w:semiHidden/>
    <w:locked/>
    <w:rsid w:val="00670625"/>
    <w:rPr>
      <w:rFonts w:ascii="Cambria" w:hAnsi="Cambria"/>
      <w:b/>
      <w:i/>
      <w:sz w:val="28"/>
      <w:lang w:val="en-US" w:eastAsia="en-US"/>
    </w:rPr>
  </w:style>
  <w:style w:type="character" w:customStyle="1" w:styleId="Heading3Char">
    <w:name w:val="Heading 3 Char"/>
    <w:link w:val="Heading3"/>
    <w:uiPriority w:val="99"/>
    <w:locked/>
    <w:rsid w:val="00AD5893"/>
    <w:rPr>
      <w:b/>
      <w:sz w:val="24"/>
      <w:lang w:eastAsia="en-US"/>
    </w:rPr>
  </w:style>
  <w:style w:type="character" w:customStyle="1" w:styleId="Heading4Char">
    <w:name w:val="Heading 4 Char"/>
    <w:aliases w:val="Heading 4 - activity Char"/>
    <w:link w:val="Heading4"/>
    <w:uiPriority w:val="99"/>
    <w:locked/>
    <w:rsid w:val="00AD5893"/>
    <w:rPr>
      <w:b/>
      <w:spacing w:val="-2"/>
      <w:sz w:val="24"/>
      <w:lang w:val="en-US" w:eastAsia="en-US"/>
    </w:rPr>
  </w:style>
  <w:style w:type="character" w:customStyle="1" w:styleId="Heading7Char">
    <w:name w:val="Heading 7 Char"/>
    <w:link w:val="Heading7"/>
    <w:uiPriority w:val="99"/>
    <w:locked/>
    <w:rsid w:val="00AD5893"/>
    <w:rPr>
      <w:b/>
      <w:i/>
      <w:sz w:val="24"/>
      <w:lang w:eastAsia="en-US"/>
    </w:rPr>
  </w:style>
  <w:style w:type="paragraph" w:styleId="Footer">
    <w:name w:val="footer"/>
    <w:basedOn w:val="Normal"/>
    <w:link w:val="FooterChar"/>
    <w:uiPriority w:val="99"/>
    <w:rsid w:val="00AD5A1A"/>
    <w:pPr>
      <w:tabs>
        <w:tab w:val="center" w:pos="4320"/>
        <w:tab w:val="right" w:pos="8640"/>
      </w:tabs>
    </w:pPr>
  </w:style>
  <w:style w:type="character" w:customStyle="1" w:styleId="FooterChar">
    <w:name w:val="Footer Char"/>
    <w:link w:val="Footer"/>
    <w:uiPriority w:val="99"/>
    <w:locked/>
    <w:rsid w:val="00AD5893"/>
    <w:rPr>
      <w:rFonts w:ascii="Arial" w:hAnsi="Arial"/>
      <w:sz w:val="24"/>
      <w:lang w:val="en-US" w:eastAsia="en-US"/>
    </w:rPr>
  </w:style>
  <w:style w:type="character" w:styleId="PageNumber">
    <w:name w:val="page number"/>
    <w:uiPriority w:val="99"/>
    <w:rsid w:val="00AD5A1A"/>
    <w:rPr>
      <w:rFonts w:cs="Times New Roman"/>
    </w:rPr>
  </w:style>
  <w:style w:type="table" w:styleId="TableGrid">
    <w:name w:val="Table Grid"/>
    <w:basedOn w:val="TableNormal"/>
    <w:uiPriority w:val="39"/>
    <w:rsid w:val="00BC7B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rsid w:val="00DE3249"/>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2F376C"/>
    <w:rPr>
      <w:sz w:val="0"/>
      <w:szCs w:val="0"/>
      <w:lang w:val="en-US" w:eastAsia="en-US"/>
    </w:rPr>
  </w:style>
  <w:style w:type="paragraph" w:styleId="BodyText">
    <w:name w:val="Body Text"/>
    <w:basedOn w:val="Normal"/>
    <w:link w:val="BodyTextChar"/>
    <w:uiPriority w:val="99"/>
    <w:rsid w:val="00AD5893"/>
    <w:pPr>
      <w:tabs>
        <w:tab w:val="left" w:pos="-720"/>
      </w:tabs>
      <w:suppressAutoHyphens/>
    </w:pPr>
    <w:rPr>
      <w:rFonts w:ascii="Times New Roman" w:hAnsi="Times New Roman"/>
      <w:b/>
      <w:spacing w:val="-2"/>
      <w:sz w:val="24"/>
      <w:szCs w:val="20"/>
    </w:rPr>
  </w:style>
  <w:style w:type="character" w:customStyle="1" w:styleId="BodyTextChar">
    <w:name w:val="Body Text Char"/>
    <w:link w:val="BodyText"/>
    <w:uiPriority w:val="99"/>
    <w:locked/>
    <w:rsid w:val="00AD5893"/>
    <w:rPr>
      <w:b/>
      <w:spacing w:val="-2"/>
      <w:sz w:val="24"/>
      <w:lang w:val="en-US" w:eastAsia="en-US"/>
    </w:rPr>
  </w:style>
  <w:style w:type="paragraph" w:styleId="Caption">
    <w:name w:val="caption"/>
    <w:basedOn w:val="Normal"/>
    <w:next w:val="Normal"/>
    <w:link w:val="CaptionChar"/>
    <w:uiPriority w:val="99"/>
    <w:qFormat/>
    <w:rsid w:val="00AD5893"/>
    <w:pPr>
      <w:tabs>
        <w:tab w:val="right" w:pos="9360"/>
      </w:tabs>
    </w:pPr>
    <w:rPr>
      <w:rFonts w:ascii="Times New Roman" w:hAnsi="Times New Roman"/>
      <w:b/>
      <w:color w:val="FF0000"/>
      <w:sz w:val="40"/>
      <w:lang w:val="en-AU"/>
    </w:rPr>
  </w:style>
  <w:style w:type="paragraph" w:styleId="FootnoteText">
    <w:name w:val="footnote text"/>
    <w:basedOn w:val="Normal"/>
    <w:link w:val="FootnoteTextChar"/>
    <w:uiPriority w:val="99"/>
    <w:rsid w:val="00AD5893"/>
    <w:rPr>
      <w:rFonts w:ascii="Times New Roman" w:hAnsi="Times New Roman"/>
      <w:sz w:val="20"/>
      <w:szCs w:val="20"/>
      <w:lang w:val="en-AU"/>
    </w:rPr>
  </w:style>
  <w:style w:type="character" w:customStyle="1" w:styleId="FootnoteTextChar">
    <w:name w:val="Footnote Text Char"/>
    <w:link w:val="FootnoteText"/>
    <w:uiPriority w:val="99"/>
    <w:locked/>
    <w:rsid w:val="00AD5893"/>
    <w:rPr>
      <w:lang w:eastAsia="en-US"/>
    </w:rPr>
  </w:style>
  <w:style w:type="character" w:customStyle="1" w:styleId="CaptionChar">
    <w:name w:val="Caption Char"/>
    <w:link w:val="Caption"/>
    <w:uiPriority w:val="99"/>
    <w:locked/>
    <w:rsid w:val="00AD5893"/>
    <w:rPr>
      <w:b/>
      <w:color w:val="FF0000"/>
      <w:sz w:val="24"/>
      <w:lang w:eastAsia="en-US"/>
    </w:rPr>
  </w:style>
  <w:style w:type="paragraph" w:styleId="Header">
    <w:name w:val="header"/>
    <w:basedOn w:val="Normal"/>
    <w:link w:val="HeaderChar"/>
    <w:uiPriority w:val="99"/>
    <w:rsid w:val="00AD5893"/>
    <w:pPr>
      <w:tabs>
        <w:tab w:val="center" w:pos="4513"/>
        <w:tab w:val="right" w:pos="9026"/>
      </w:tabs>
    </w:pPr>
  </w:style>
  <w:style w:type="character" w:customStyle="1" w:styleId="HeaderChar">
    <w:name w:val="Header Char"/>
    <w:link w:val="Header"/>
    <w:uiPriority w:val="99"/>
    <w:locked/>
    <w:rsid w:val="00AD5893"/>
    <w:rPr>
      <w:rFonts w:ascii="Arial" w:hAnsi="Arial"/>
      <w:sz w:val="24"/>
      <w:lang w:val="en-US" w:eastAsia="en-US"/>
    </w:rPr>
  </w:style>
  <w:style w:type="character" w:styleId="Hyperlink">
    <w:name w:val="Hyperlink"/>
    <w:uiPriority w:val="99"/>
    <w:rsid w:val="00073BE8"/>
    <w:rPr>
      <w:rFonts w:cs="Times New Roman"/>
      <w:color w:val="0000FF"/>
      <w:u w:val="single"/>
    </w:rPr>
  </w:style>
  <w:style w:type="paragraph" w:styleId="NormalWeb">
    <w:name w:val="Normal (Web)"/>
    <w:basedOn w:val="Normal"/>
    <w:uiPriority w:val="99"/>
    <w:rsid w:val="000E2CBB"/>
    <w:pPr>
      <w:spacing w:before="100" w:beforeAutospacing="1" w:after="100" w:afterAutospacing="1"/>
    </w:pPr>
    <w:rPr>
      <w:rFonts w:ascii="Times New Roman" w:hAnsi="Times New Roman"/>
      <w:sz w:val="24"/>
      <w:lang w:val="en-AU" w:eastAsia="en-AU"/>
    </w:rPr>
  </w:style>
  <w:style w:type="paragraph" w:customStyle="1" w:styleId="CharCharCharCharCharCharCharCharCharCharCharCharCharCharCharChar">
    <w:name w:val="Char Char Char Char Char Char Char Char Char Char Char Char Char Char Char Char"/>
    <w:basedOn w:val="Normal"/>
    <w:uiPriority w:val="99"/>
    <w:rsid w:val="005C5180"/>
    <w:rPr>
      <w:szCs w:val="20"/>
      <w:lang w:val="en-AU"/>
    </w:rPr>
  </w:style>
  <w:style w:type="paragraph" w:styleId="BalloonText">
    <w:name w:val="Balloon Text"/>
    <w:basedOn w:val="Normal"/>
    <w:link w:val="BalloonTextChar"/>
    <w:uiPriority w:val="99"/>
    <w:rsid w:val="002324B0"/>
    <w:rPr>
      <w:rFonts w:ascii="Tahoma" w:hAnsi="Tahoma"/>
      <w:sz w:val="16"/>
      <w:szCs w:val="16"/>
    </w:rPr>
  </w:style>
  <w:style w:type="character" w:customStyle="1" w:styleId="BalloonTextChar">
    <w:name w:val="Balloon Text Char"/>
    <w:link w:val="BalloonText"/>
    <w:uiPriority w:val="99"/>
    <w:locked/>
    <w:rsid w:val="002324B0"/>
    <w:rPr>
      <w:rFonts w:ascii="Tahoma" w:hAnsi="Tahoma"/>
      <w:sz w:val="16"/>
      <w:lang w:val="en-US" w:eastAsia="en-US"/>
    </w:rPr>
  </w:style>
  <w:style w:type="character" w:styleId="FollowedHyperlink">
    <w:name w:val="FollowedHyperlink"/>
    <w:uiPriority w:val="99"/>
    <w:rsid w:val="00AA05FB"/>
    <w:rPr>
      <w:rFonts w:cs="Times New Roman"/>
      <w:color w:val="800080"/>
      <w:u w:val="single"/>
    </w:rPr>
  </w:style>
  <w:style w:type="character" w:styleId="Strong">
    <w:name w:val="Strong"/>
    <w:uiPriority w:val="99"/>
    <w:qFormat/>
    <w:rsid w:val="002948DD"/>
    <w:rPr>
      <w:rFonts w:cs="Times New Roman"/>
      <w:b/>
    </w:rPr>
  </w:style>
  <w:style w:type="character" w:styleId="FootnoteReference">
    <w:name w:val="footnote reference"/>
    <w:uiPriority w:val="99"/>
    <w:rsid w:val="00D3526D"/>
    <w:rPr>
      <w:rFonts w:cs="Times New Roman"/>
      <w:color w:val="000000"/>
    </w:rPr>
  </w:style>
  <w:style w:type="paragraph" w:styleId="ListParagraph">
    <w:name w:val="List Paragraph"/>
    <w:basedOn w:val="Normal"/>
    <w:uiPriority w:val="34"/>
    <w:qFormat/>
    <w:rsid w:val="00D3526D"/>
    <w:pPr>
      <w:ind w:left="720"/>
      <w:contextualSpacing/>
    </w:pPr>
  </w:style>
  <w:style w:type="paragraph" w:customStyle="1" w:styleId="paragraph">
    <w:name w:val="paragraph"/>
    <w:basedOn w:val="Normal"/>
    <w:rsid w:val="00D7521E"/>
    <w:pPr>
      <w:spacing w:before="100" w:beforeAutospacing="1" w:after="100" w:afterAutospacing="1"/>
    </w:pPr>
    <w:rPr>
      <w:rFonts w:ascii="Times New Roman" w:hAnsi="Times New Roman"/>
      <w:sz w:val="24"/>
      <w:lang w:val="en-GB" w:eastAsia="en-GB"/>
    </w:rPr>
  </w:style>
  <w:style w:type="character" w:customStyle="1" w:styleId="normaltextrun">
    <w:name w:val="normaltextrun"/>
    <w:basedOn w:val="DefaultParagraphFont"/>
    <w:rsid w:val="00D7521E"/>
  </w:style>
  <w:style w:type="character" w:customStyle="1" w:styleId="eop">
    <w:name w:val="eop"/>
    <w:basedOn w:val="DefaultParagraphFont"/>
    <w:rsid w:val="00D7521E"/>
  </w:style>
  <w:style w:type="character" w:customStyle="1" w:styleId="ms-rteforecolor-2">
    <w:name w:val="ms-rteforecolor-2"/>
    <w:basedOn w:val="DefaultParagraphFont"/>
    <w:rsid w:val="00CA7B0A"/>
  </w:style>
  <w:style w:type="character" w:customStyle="1" w:styleId="UnresolvedMention">
    <w:name w:val="Unresolved Mention"/>
    <w:basedOn w:val="DefaultParagraphFont"/>
    <w:uiPriority w:val="99"/>
    <w:rsid w:val="007D051A"/>
    <w:rPr>
      <w:color w:val="808080"/>
      <w:shd w:val="clear" w:color="auto" w:fill="E6E6E6"/>
    </w:rPr>
  </w:style>
  <w:style w:type="character" w:styleId="Emphasis">
    <w:name w:val="Emphasis"/>
    <w:basedOn w:val="DefaultParagraphFont"/>
    <w:uiPriority w:val="20"/>
    <w:qFormat/>
    <w:locked/>
    <w:rsid w:val="005D1A13"/>
    <w:rPr>
      <w:i/>
      <w:iCs/>
    </w:rPr>
  </w:style>
  <w:style w:type="character" w:styleId="CommentReference">
    <w:name w:val="annotation reference"/>
    <w:basedOn w:val="DefaultParagraphFont"/>
    <w:uiPriority w:val="99"/>
    <w:semiHidden/>
    <w:unhideWhenUsed/>
    <w:rsid w:val="00253D62"/>
    <w:rPr>
      <w:sz w:val="18"/>
      <w:szCs w:val="18"/>
    </w:rPr>
  </w:style>
  <w:style w:type="paragraph" w:styleId="CommentText">
    <w:name w:val="annotation text"/>
    <w:basedOn w:val="Normal"/>
    <w:link w:val="CommentTextChar"/>
    <w:uiPriority w:val="99"/>
    <w:semiHidden/>
    <w:unhideWhenUsed/>
    <w:rsid w:val="00253D62"/>
    <w:rPr>
      <w:sz w:val="24"/>
    </w:rPr>
  </w:style>
  <w:style w:type="character" w:customStyle="1" w:styleId="CommentTextChar">
    <w:name w:val="Comment Text Char"/>
    <w:basedOn w:val="DefaultParagraphFont"/>
    <w:link w:val="CommentText"/>
    <w:uiPriority w:val="99"/>
    <w:semiHidden/>
    <w:rsid w:val="00253D62"/>
    <w:rPr>
      <w:rFonts w:ascii="Arial" w:hAnsi="Arial"/>
      <w:sz w:val="24"/>
      <w:szCs w:val="24"/>
    </w:rPr>
  </w:style>
  <w:style w:type="paragraph" w:styleId="CommentSubject">
    <w:name w:val="annotation subject"/>
    <w:basedOn w:val="CommentText"/>
    <w:next w:val="CommentText"/>
    <w:link w:val="CommentSubjectChar"/>
    <w:uiPriority w:val="99"/>
    <w:semiHidden/>
    <w:unhideWhenUsed/>
    <w:rsid w:val="00253D62"/>
    <w:rPr>
      <w:b/>
      <w:bCs/>
      <w:sz w:val="20"/>
      <w:szCs w:val="20"/>
    </w:rPr>
  </w:style>
  <w:style w:type="character" w:customStyle="1" w:styleId="CommentSubjectChar">
    <w:name w:val="Comment Subject Char"/>
    <w:basedOn w:val="CommentTextChar"/>
    <w:link w:val="CommentSubject"/>
    <w:uiPriority w:val="99"/>
    <w:semiHidden/>
    <w:rsid w:val="00253D62"/>
    <w:rPr>
      <w:rFonts w:ascii="Arial" w:hAnsi="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506385">
      <w:bodyDiv w:val="1"/>
      <w:marLeft w:val="0"/>
      <w:marRight w:val="0"/>
      <w:marTop w:val="0"/>
      <w:marBottom w:val="0"/>
      <w:divBdr>
        <w:top w:val="none" w:sz="0" w:space="0" w:color="auto"/>
        <w:left w:val="none" w:sz="0" w:space="0" w:color="auto"/>
        <w:bottom w:val="none" w:sz="0" w:space="0" w:color="auto"/>
        <w:right w:val="none" w:sz="0" w:space="0" w:color="auto"/>
      </w:divBdr>
    </w:div>
    <w:div w:id="226695540">
      <w:bodyDiv w:val="1"/>
      <w:marLeft w:val="0"/>
      <w:marRight w:val="0"/>
      <w:marTop w:val="0"/>
      <w:marBottom w:val="0"/>
      <w:divBdr>
        <w:top w:val="none" w:sz="0" w:space="0" w:color="auto"/>
        <w:left w:val="none" w:sz="0" w:space="0" w:color="auto"/>
        <w:bottom w:val="none" w:sz="0" w:space="0" w:color="auto"/>
        <w:right w:val="none" w:sz="0" w:space="0" w:color="auto"/>
      </w:divBdr>
      <w:divsChild>
        <w:div w:id="1655524264">
          <w:marLeft w:val="0"/>
          <w:marRight w:val="0"/>
          <w:marTop w:val="0"/>
          <w:marBottom w:val="0"/>
          <w:divBdr>
            <w:top w:val="none" w:sz="0" w:space="0" w:color="auto"/>
            <w:left w:val="none" w:sz="0" w:space="0" w:color="auto"/>
            <w:bottom w:val="none" w:sz="0" w:space="0" w:color="auto"/>
            <w:right w:val="none" w:sz="0" w:space="0" w:color="auto"/>
          </w:divBdr>
        </w:div>
      </w:divsChild>
    </w:div>
    <w:div w:id="242884653">
      <w:bodyDiv w:val="1"/>
      <w:marLeft w:val="0"/>
      <w:marRight w:val="0"/>
      <w:marTop w:val="0"/>
      <w:marBottom w:val="0"/>
      <w:divBdr>
        <w:top w:val="none" w:sz="0" w:space="0" w:color="auto"/>
        <w:left w:val="none" w:sz="0" w:space="0" w:color="auto"/>
        <w:bottom w:val="none" w:sz="0" w:space="0" w:color="auto"/>
        <w:right w:val="none" w:sz="0" w:space="0" w:color="auto"/>
      </w:divBdr>
    </w:div>
    <w:div w:id="249893425">
      <w:bodyDiv w:val="1"/>
      <w:marLeft w:val="0"/>
      <w:marRight w:val="0"/>
      <w:marTop w:val="0"/>
      <w:marBottom w:val="0"/>
      <w:divBdr>
        <w:top w:val="none" w:sz="0" w:space="0" w:color="auto"/>
        <w:left w:val="none" w:sz="0" w:space="0" w:color="auto"/>
        <w:bottom w:val="none" w:sz="0" w:space="0" w:color="auto"/>
        <w:right w:val="none" w:sz="0" w:space="0" w:color="auto"/>
      </w:divBdr>
      <w:divsChild>
        <w:div w:id="442531092">
          <w:marLeft w:val="0"/>
          <w:marRight w:val="0"/>
          <w:marTop w:val="0"/>
          <w:marBottom w:val="0"/>
          <w:divBdr>
            <w:top w:val="none" w:sz="0" w:space="0" w:color="auto"/>
            <w:left w:val="none" w:sz="0" w:space="0" w:color="auto"/>
            <w:bottom w:val="none" w:sz="0" w:space="0" w:color="auto"/>
            <w:right w:val="none" w:sz="0" w:space="0" w:color="auto"/>
          </w:divBdr>
        </w:div>
      </w:divsChild>
    </w:div>
    <w:div w:id="266623686">
      <w:bodyDiv w:val="1"/>
      <w:marLeft w:val="0"/>
      <w:marRight w:val="0"/>
      <w:marTop w:val="0"/>
      <w:marBottom w:val="0"/>
      <w:divBdr>
        <w:top w:val="none" w:sz="0" w:space="0" w:color="auto"/>
        <w:left w:val="none" w:sz="0" w:space="0" w:color="auto"/>
        <w:bottom w:val="none" w:sz="0" w:space="0" w:color="auto"/>
        <w:right w:val="none" w:sz="0" w:space="0" w:color="auto"/>
      </w:divBdr>
      <w:divsChild>
        <w:div w:id="135605847">
          <w:marLeft w:val="446"/>
          <w:marRight w:val="0"/>
          <w:marTop w:val="0"/>
          <w:marBottom w:val="200"/>
          <w:divBdr>
            <w:top w:val="none" w:sz="0" w:space="0" w:color="auto"/>
            <w:left w:val="none" w:sz="0" w:space="0" w:color="auto"/>
            <w:bottom w:val="none" w:sz="0" w:space="0" w:color="auto"/>
            <w:right w:val="none" w:sz="0" w:space="0" w:color="auto"/>
          </w:divBdr>
        </w:div>
        <w:div w:id="1149135096">
          <w:marLeft w:val="446"/>
          <w:marRight w:val="0"/>
          <w:marTop w:val="0"/>
          <w:marBottom w:val="200"/>
          <w:divBdr>
            <w:top w:val="none" w:sz="0" w:space="0" w:color="auto"/>
            <w:left w:val="none" w:sz="0" w:space="0" w:color="auto"/>
            <w:bottom w:val="none" w:sz="0" w:space="0" w:color="auto"/>
            <w:right w:val="none" w:sz="0" w:space="0" w:color="auto"/>
          </w:divBdr>
        </w:div>
      </w:divsChild>
    </w:div>
    <w:div w:id="277571549">
      <w:bodyDiv w:val="1"/>
      <w:marLeft w:val="0"/>
      <w:marRight w:val="0"/>
      <w:marTop w:val="0"/>
      <w:marBottom w:val="0"/>
      <w:divBdr>
        <w:top w:val="none" w:sz="0" w:space="0" w:color="auto"/>
        <w:left w:val="none" w:sz="0" w:space="0" w:color="auto"/>
        <w:bottom w:val="none" w:sz="0" w:space="0" w:color="auto"/>
        <w:right w:val="none" w:sz="0" w:space="0" w:color="auto"/>
      </w:divBdr>
      <w:divsChild>
        <w:div w:id="1860583025">
          <w:marLeft w:val="0"/>
          <w:marRight w:val="0"/>
          <w:marTop w:val="0"/>
          <w:marBottom w:val="0"/>
          <w:divBdr>
            <w:top w:val="none" w:sz="0" w:space="0" w:color="auto"/>
            <w:left w:val="none" w:sz="0" w:space="0" w:color="auto"/>
            <w:bottom w:val="none" w:sz="0" w:space="0" w:color="auto"/>
            <w:right w:val="none" w:sz="0" w:space="0" w:color="auto"/>
          </w:divBdr>
        </w:div>
      </w:divsChild>
    </w:div>
    <w:div w:id="363872061">
      <w:bodyDiv w:val="1"/>
      <w:marLeft w:val="0"/>
      <w:marRight w:val="0"/>
      <w:marTop w:val="0"/>
      <w:marBottom w:val="0"/>
      <w:divBdr>
        <w:top w:val="none" w:sz="0" w:space="0" w:color="auto"/>
        <w:left w:val="none" w:sz="0" w:space="0" w:color="auto"/>
        <w:bottom w:val="none" w:sz="0" w:space="0" w:color="auto"/>
        <w:right w:val="none" w:sz="0" w:space="0" w:color="auto"/>
      </w:divBdr>
    </w:div>
    <w:div w:id="376323092">
      <w:bodyDiv w:val="1"/>
      <w:marLeft w:val="0"/>
      <w:marRight w:val="0"/>
      <w:marTop w:val="0"/>
      <w:marBottom w:val="0"/>
      <w:divBdr>
        <w:top w:val="none" w:sz="0" w:space="0" w:color="auto"/>
        <w:left w:val="none" w:sz="0" w:space="0" w:color="auto"/>
        <w:bottom w:val="none" w:sz="0" w:space="0" w:color="auto"/>
        <w:right w:val="none" w:sz="0" w:space="0" w:color="auto"/>
      </w:divBdr>
    </w:div>
    <w:div w:id="508837136">
      <w:bodyDiv w:val="1"/>
      <w:marLeft w:val="0"/>
      <w:marRight w:val="0"/>
      <w:marTop w:val="0"/>
      <w:marBottom w:val="0"/>
      <w:divBdr>
        <w:top w:val="none" w:sz="0" w:space="0" w:color="auto"/>
        <w:left w:val="none" w:sz="0" w:space="0" w:color="auto"/>
        <w:bottom w:val="none" w:sz="0" w:space="0" w:color="auto"/>
        <w:right w:val="none" w:sz="0" w:space="0" w:color="auto"/>
      </w:divBdr>
      <w:divsChild>
        <w:div w:id="267202641">
          <w:marLeft w:val="0"/>
          <w:marRight w:val="0"/>
          <w:marTop w:val="0"/>
          <w:marBottom w:val="0"/>
          <w:divBdr>
            <w:top w:val="none" w:sz="0" w:space="0" w:color="auto"/>
            <w:left w:val="none" w:sz="0" w:space="0" w:color="auto"/>
            <w:bottom w:val="none" w:sz="0" w:space="0" w:color="auto"/>
            <w:right w:val="none" w:sz="0" w:space="0" w:color="auto"/>
          </w:divBdr>
        </w:div>
      </w:divsChild>
    </w:div>
    <w:div w:id="701443468">
      <w:bodyDiv w:val="1"/>
      <w:marLeft w:val="0"/>
      <w:marRight w:val="0"/>
      <w:marTop w:val="0"/>
      <w:marBottom w:val="0"/>
      <w:divBdr>
        <w:top w:val="none" w:sz="0" w:space="0" w:color="auto"/>
        <w:left w:val="none" w:sz="0" w:space="0" w:color="auto"/>
        <w:bottom w:val="none" w:sz="0" w:space="0" w:color="auto"/>
        <w:right w:val="none" w:sz="0" w:space="0" w:color="auto"/>
      </w:divBdr>
      <w:divsChild>
        <w:div w:id="623577907">
          <w:marLeft w:val="0"/>
          <w:marRight w:val="0"/>
          <w:marTop w:val="0"/>
          <w:marBottom w:val="0"/>
          <w:divBdr>
            <w:top w:val="none" w:sz="0" w:space="0" w:color="auto"/>
            <w:left w:val="none" w:sz="0" w:space="0" w:color="auto"/>
            <w:bottom w:val="none" w:sz="0" w:space="0" w:color="auto"/>
            <w:right w:val="none" w:sz="0" w:space="0" w:color="auto"/>
          </w:divBdr>
        </w:div>
      </w:divsChild>
    </w:div>
    <w:div w:id="718094491">
      <w:bodyDiv w:val="1"/>
      <w:marLeft w:val="0"/>
      <w:marRight w:val="0"/>
      <w:marTop w:val="0"/>
      <w:marBottom w:val="0"/>
      <w:divBdr>
        <w:top w:val="none" w:sz="0" w:space="0" w:color="auto"/>
        <w:left w:val="none" w:sz="0" w:space="0" w:color="auto"/>
        <w:bottom w:val="none" w:sz="0" w:space="0" w:color="auto"/>
        <w:right w:val="none" w:sz="0" w:space="0" w:color="auto"/>
      </w:divBdr>
      <w:divsChild>
        <w:div w:id="651640954">
          <w:marLeft w:val="0"/>
          <w:marRight w:val="0"/>
          <w:marTop w:val="0"/>
          <w:marBottom w:val="0"/>
          <w:divBdr>
            <w:top w:val="none" w:sz="0" w:space="0" w:color="auto"/>
            <w:left w:val="none" w:sz="0" w:space="0" w:color="auto"/>
            <w:bottom w:val="none" w:sz="0" w:space="0" w:color="auto"/>
            <w:right w:val="none" w:sz="0" w:space="0" w:color="auto"/>
          </w:divBdr>
        </w:div>
      </w:divsChild>
    </w:div>
    <w:div w:id="742610072">
      <w:bodyDiv w:val="1"/>
      <w:marLeft w:val="0"/>
      <w:marRight w:val="0"/>
      <w:marTop w:val="0"/>
      <w:marBottom w:val="0"/>
      <w:divBdr>
        <w:top w:val="none" w:sz="0" w:space="0" w:color="auto"/>
        <w:left w:val="none" w:sz="0" w:space="0" w:color="auto"/>
        <w:bottom w:val="none" w:sz="0" w:space="0" w:color="auto"/>
        <w:right w:val="none" w:sz="0" w:space="0" w:color="auto"/>
      </w:divBdr>
    </w:div>
    <w:div w:id="763306121">
      <w:bodyDiv w:val="1"/>
      <w:marLeft w:val="0"/>
      <w:marRight w:val="0"/>
      <w:marTop w:val="0"/>
      <w:marBottom w:val="0"/>
      <w:divBdr>
        <w:top w:val="none" w:sz="0" w:space="0" w:color="auto"/>
        <w:left w:val="none" w:sz="0" w:space="0" w:color="auto"/>
        <w:bottom w:val="none" w:sz="0" w:space="0" w:color="auto"/>
        <w:right w:val="none" w:sz="0" w:space="0" w:color="auto"/>
      </w:divBdr>
      <w:divsChild>
        <w:div w:id="754666312">
          <w:marLeft w:val="0"/>
          <w:marRight w:val="0"/>
          <w:marTop w:val="0"/>
          <w:marBottom w:val="0"/>
          <w:divBdr>
            <w:top w:val="none" w:sz="0" w:space="0" w:color="auto"/>
            <w:left w:val="none" w:sz="0" w:space="0" w:color="auto"/>
            <w:bottom w:val="none" w:sz="0" w:space="0" w:color="auto"/>
            <w:right w:val="none" w:sz="0" w:space="0" w:color="auto"/>
          </w:divBdr>
        </w:div>
      </w:divsChild>
    </w:div>
    <w:div w:id="853617734">
      <w:bodyDiv w:val="1"/>
      <w:marLeft w:val="0"/>
      <w:marRight w:val="0"/>
      <w:marTop w:val="0"/>
      <w:marBottom w:val="0"/>
      <w:divBdr>
        <w:top w:val="none" w:sz="0" w:space="0" w:color="auto"/>
        <w:left w:val="none" w:sz="0" w:space="0" w:color="auto"/>
        <w:bottom w:val="none" w:sz="0" w:space="0" w:color="auto"/>
        <w:right w:val="none" w:sz="0" w:space="0" w:color="auto"/>
      </w:divBdr>
      <w:divsChild>
        <w:div w:id="2032027814">
          <w:marLeft w:val="0"/>
          <w:marRight w:val="0"/>
          <w:marTop w:val="0"/>
          <w:marBottom w:val="0"/>
          <w:divBdr>
            <w:top w:val="none" w:sz="0" w:space="0" w:color="auto"/>
            <w:left w:val="none" w:sz="0" w:space="0" w:color="auto"/>
            <w:bottom w:val="none" w:sz="0" w:space="0" w:color="auto"/>
            <w:right w:val="none" w:sz="0" w:space="0" w:color="auto"/>
          </w:divBdr>
        </w:div>
      </w:divsChild>
    </w:div>
    <w:div w:id="890115301">
      <w:bodyDiv w:val="1"/>
      <w:marLeft w:val="0"/>
      <w:marRight w:val="0"/>
      <w:marTop w:val="0"/>
      <w:marBottom w:val="0"/>
      <w:divBdr>
        <w:top w:val="none" w:sz="0" w:space="0" w:color="auto"/>
        <w:left w:val="none" w:sz="0" w:space="0" w:color="auto"/>
        <w:bottom w:val="none" w:sz="0" w:space="0" w:color="auto"/>
        <w:right w:val="none" w:sz="0" w:space="0" w:color="auto"/>
      </w:divBdr>
      <w:divsChild>
        <w:div w:id="1685011161">
          <w:marLeft w:val="0"/>
          <w:marRight w:val="0"/>
          <w:marTop w:val="0"/>
          <w:marBottom w:val="0"/>
          <w:divBdr>
            <w:top w:val="none" w:sz="0" w:space="0" w:color="auto"/>
            <w:left w:val="none" w:sz="0" w:space="0" w:color="auto"/>
            <w:bottom w:val="none" w:sz="0" w:space="0" w:color="auto"/>
            <w:right w:val="none" w:sz="0" w:space="0" w:color="auto"/>
          </w:divBdr>
        </w:div>
      </w:divsChild>
    </w:div>
    <w:div w:id="899749834">
      <w:bodyDiv w:val="1"/>
      <w:marLeft w:val="0"/>
      <w:marRight w:val="0"/>
      <w:marTop w:val="0"/>
      <w:marBottom w:val="0"/>
      <w:divBdr>
        <w:top w:val="none" w:sz="0" w:space="0" w:color="auto"/>
        <w:left w:val="none" w:sz="0" w:space="0" w:color="auto"/>
        <w:bottom w:val="none" w:sz="0" w:space="0" w:color="auto"/>
        <w:right w:val="none" w:sz="0" w:space="0" w:color="auto"/>
      </w:divBdr>
      <w:divsChild>
        <w:div w:id="1400403124">
          <w:marLeft w:val="0"/>
          <w:marRight w:val="0"/>
          <w:marTop w:val="0"/>
          <w:marBottom w:val="0"/>
          <w:divBdr>
            <w:top w:val="none" w:sz="0" w:space="0" w:color="auto"/>
            <w:left w:val="none" w:sz="0" w:space="0" w:color="auto"/>
            <w:bottom w:val="none" w:sz="0" w:space="0" w:color="auto"/>
            <w:right w:val="none" w:sz="0" w:space="0" w:color="auto"/>
          </w:divBdr>
        </w:div>
      </w:divsChild>
    </w:div>
    <w:div w:id="913930576">
      <w:bodyDiv w:val="1"/>
      <w:marLeft w:val="0"/>
      <w:marRight w:val="0"/>
      <w:marTop w:val="0"/>
      <w:marBottom w:val="0"/>
      <w:divBdr>
        <w:top w:val="none" w:sz="0" w:space="0" w:color="auto"/>
        <w:left w:val="none" w:sz="0" w:space="0" w:color="auto"/>
        <w:bottom w:val="none" w:sz="0" w:space="0" w:color="auto"/>
        <w:right w:val="none" w:sz="0" w:space="0" w:color="auto"/>
      </w:divBdr>
      <w:divsChild>
        <w:div w:id="713962541">
          <w:marLeft w:val="0"/>
          <w:marRight w:val="0"/>
          <w:marTop w:val="0"/>
          <w:marBottom w:val="0"/>
          <w:divBdr>
            <w:top w:val="none" w:sz="0" w:space="0" w:color="auto"/>
            <w:left w:val="none" w:sz="0" w:space="0" w:color="auto"/>
            <w:bottom w:val="none" w:sz="0" w:space="0" w:color="auto"/>
            <w:right w:val="none" w:sz="0" w:space="0" w:color="auto"/>
          </w:divBdr>
        </w:div>
      </w:divsChild>
    </w:div>
    <w:div w:id="941032945">
      <w:bodyDiv w:val="1"/>
      <w:marLeft w:val="0"/>
      <w:marRight w:val="0"/>
      <w:marTop w:val="0"/>
      <w:marBottom w:val="0"/>
      <w:divBdr>
        <w:top w:val="none" w:sz="0" w:space="0" w:color="auto"/>
        <w:left w:val="none" w:sz="0" w:space="0" w:color="auto"/>
        <w:bottom w:val="none" w:sz="0" w:space="0" w:color="auto"/>
        <w:right w:val="none" w:sz="0" w:space="0" w:color="auto"/>
      </w:divBdr>
    </w:div>
    <w:div w:id="1035077445">
      <w:bodyDiv w:val="1"/>
      <w:marLeft w:val="0"/>
      <w:marRight w:val="0"/>
      <w:marTop w:val="0"/>
      <w:marBottom w:val="0"/>
      <w:divBdr>
        <w:top w:val="none" w:sz="0" w:space="0" w:color="auto"/>
        <w:left w:val="none" w:sz="0" w:space="0" w:color="auto"/>
        <w:bottom w:val="none" w:sz="0" w:space="0" w:color="auto"/>
        <w:right w:val="none" w:sz="0" w:space="0" w:color="auto"/>
      </w:divBdr>
    </w:div>
    <w:div w:id="1038242331">
      <w:bodyDiv w:val="1"/>
      <w:marLeft w:val="0"/>
      <w:marRight w:val="0"/>
      <w:marTop w:val="0"/>
      <w:marBottom w:val="0"/>
      <w:divBdr>
        <w:top w:val="none" w:sz="0" w:space="0" w:color="auto"/>
        <w:left w:val="none" w:sz="0" w:space="0" w:color="auto"/>
        <w:bottom w:val="none" w:sz="0" w:space="0" w:color="auto"/>
        <w:right w:val="none" w:sz="0" w:space="0" w:color="auto"/>
      </w:divBdr>
      <w:divsChild>
        <w:div w:id="829060079">
          <w:marLeft w:val="0"/>
          <w:marRight w:val="0"/>
          <w:marTop w:val="0"/>
          <w:marBottom w:val="0"/>
          <w:divBdr>
            <w:top w:val="none" w:sz="0" w:space="0" w:color="auto"/>
            <w:left w:val="none" w:sz="0" w:space="0" w:color="auto"/>
            <w:bottom w:val="none" w:sz="0" w:space="0" w:color="auto"/>
            <w:right w:val="none" w:sz="0" w:space="0" w:color="auto"/>
          </w:divBdr>
        </w:div>
      </w:divsChild>
    </w:div>
    <w:div w:id="1043867354">
      <w:bodyDiv w:val="1"/>
      <w:marLeft w:val="0"/>
      <w:marRight w:val="0"/>
      <w:marTop w:val="0"/>
      <w:marBottom w:val="0"/>
      <w:divBdr>
        <w:top w:val="none" w:sz="0" w:space="0" w:color="auto"/>
        <w:left w:val="none" w:sz="0" w:space="0" w:color="auto"/>
        <w:bottom w:val="none" w:sz="0" w:space="0" w:color="auto"/>
        <w:right w:val="none" w:sz="0" w:space="0" w:color="auto"/>
      </w:divBdr>
      <w:divsChild>
        <w:div w:id="2019502398">
          <w:marLeft w:val="0"/>
          <w:marRight w:val="0"/>
          <w:marTop w:val="0"/>
          <w:marBottom w:val="0"/>
          <w:divBdr>
            <w:top w:val="none" w:sz="0" w:space="0" w:color="auto"/>
            <w:left w:val="none" w:sz="0" w:space="0" w:color="auto"/>
            <w:bottom w:val="none" w:sz="0" w:space="0" w:color="auto"/>
            <w:right w:val="none" w:sz="0" w:space="0" w:color="auto"/>
          </w:divBdr>
        </w:div>
      </w:divsChild>
    </w:div>
    <w:div w:id="1048071041">
      <w:bodyDiv w:val="1"/>
      <w:marLeft w:val="0"/>
      <w:marRight w:val="0"/>
      <w:marTop w:val="0"/>
      <w:marBottom w:val="0"/>
      <w:divBdr>
        <w:top w:val="none" w:sz="0" w:space="0" w:color="auto"/>
        <w:left w:val="none" w:sz="0" w:space="0" w:color="auto"/>
        <w:bottom w:val="none" w:sz="0" w:space="0" w:color="auto"/>
        <w:right w:val="none" w:sz="0" w:space="0" w:color="auto"/>
      </w:divBdr>
      <w:divsChild>
        <w:div w:id="2003004772">
          <w:marLeft w:val="0"/>
          <w:marRight w:val="0"/>
          <w:marTop w:val="0"/>
          <w:marBottom w:val="0"/>
          <w:divBdr>
            <w:top w:val="none" w:sz="0" w:space="0" w:color="auto"/>
            <w:left w:val="none" w:sz="0" w:space="0" w:color="auto"/>
            <w:bottom w:val="none" w:sz="0" w:space="0" w:color="auto"/>
            <w:right w:val="none" w:sz="0" w:space="0" w:color="auto"/>
          </w:divBdr>
        </w:div>
      </w:divsChild>
    </w:div>
    <w:div w:id="1056702837">
      <w:bodyDiv w:val="1"/>
      <w:marLeft w:val="0"/>
      <w:marRight w:val="0"/>
      <w:marTop w:val="0"/>
      <w:marBottom w:val="0"/>
      <w:divBdr>
        <w:top w:val="none" w:sz="0" w:space="0" w:color="auto"/>
        <w:left w:val="none" w:sz="0" w:space="0" w:color="auto"/>
        <w:bottom w:val="none" w:sz="0" w:space="0" w:color="auto"/>
        <w:right w:val="none" w:sz="0" w:space="0" w:color="auto"/>
      </w:divBdr>
      <w:divsChild>
        <w:div w:id="1423062448">
          <w:marLeft w:val="360"/>
          <w:marRight w:val="0"/>
          <w:marTop w:val="144"/>
          <w:marBottom w:val="0"/>
          <w:divBdr>
            <w:top w:val="none" w:sz="0" w:space="0" w:color="auto"/>
            <w:left w:val="none" w:sz="0" w:space="0" w:color="auto"/>
            <w:bottom w:val="none" w:sz="0" w:space="0" w:color="auto"/>
            <w:right w:val="none" w:sz="0" w:space="0" w:color="auto"/>
          </w:divBdr>
        </w:div>
        <w:div w:id="1437092229">
          <w:marLeft w:val="360"/>
          <w:marRight w:val="0"/>
          <w:marTop w:val="144"/>
          <w:marBottom w:val="0"/>
          <w:divBdr>
            <w:top w:val="none" w:sz="0" w:space="0" w:color="auto"/>
            <w:left w:val="none" w:sz="0" w:space="0" w:color="auto"/>
            <w:bottom w:val="none" w:sz="0" w:space="0" w:color="auto"/>
            <w:right w:val="none" w:sz="0" w:space="0" w:color="auto"/>
          </w:divBdr>
        </w:div>
        <w:div w:id="579144088">
          <w:marLeft w:val="360"/>
          <w:marRight w:val="0"/>
          <w:marTop w:val="144"/>
          <w:marBottom w:val="0"/>
          <w:divBdr>
            <w:top w:val="none" w:sz="0" w:space="0" w:color="auto"/>
            <w:left w:val="none" w:sz="0" w:space="0" w:color="auto"/>
            <w:bottom w:val="none" w:sz="0" w:space="0" w:color="auto"/>
            <w:right w:val="none" w:sz="0" w:space="0" w:color="auto"/>
          </w:divBdr>
        </w:div>
        <w:div w:id="258487877">
          <w:marLeft w:val="360"/>
          <w:marRight w:val="0"/>
          <w:marTop w:val="144"/>
          <w:marBottom w:val="0"/>
          <w:divBdr>
            <w:top w:val="none" w:sz="0" w:space="0" w:color="auto"/>
            <w:left w:val="none" w:sz="0" w:space="0" w:color="auto"/>
            <w:bottom w:val="none" w:sz="0" w:space="0" w:color="auto"/>
            <w:right w:val="none" w:sz="0" w:space="0" w:color="auto"/>
          </w:divBdr>
        </w:div>
        <w:div w:id="913470640">
          <w:marLeft w:val="360"/>
          <w:marRight w:val="0"/>
          <w:marTop w:val="144"/>
          <w:marBottom w:val="0"/>
          <w:divBdr>
            <w:top w:val="none" w:sz="0" w:space="0" w:color="auto"/>
            <w:left w:val="none" w:sz="0" w:space="0" w:color="auto"/>
            <w:bottom w:val="none" w:sz="0" w:space="0" w:color="auto"/>
            <w:right w:val="none" w:sz="0" w:space="0" w:color="auto"/>
          </w:divBdr>
        </w:div>
        <w:div w:id="1223834560">
          <w:marLeft w:val="360"/>
          <w:marRight w:val="0"/>
          <w:marTop w:val="144"/>
          <w:marBottom w:val="0"/>
          <w:divBdr>
            <w:top w:val="none" w:sz="0" w:space="0" w:color="auto"/>
            <w:left w:val="none" w:sz="0" w:space="0" w:color="auto"/>
            <w:bottom w:val="none" w:sz="0" w:space="0" w:color="auto"/>
            <w:right w:val="none" w:sz="0" w:space="0" w:color="auto"/>
          </w:divBdr>
        </w:div>
        <w:div w:id="2033149297">
          <w:marLeft w:val="360"/>
          <w:marRight w:val="0"/>
          <w:marTop w:val="144"/>
          <w:marBottom w:val="0"/>
          <w:divBdr>
            <w:top w:val="none" w:sz="0" w:space="0" w:color="auto"/>
            <w:left w:val="none" w:sz="0" w:space="0" w:color="auto"/>
            <w:bottom w:val="none" w:sz="0" w:space="0" w:color="auto"/>
            <w:right w:val="none" w:sz="0" w:space="0" w:color="auto"/>
          </w:divBdr>
        </w:div>
      </w:divsChild>
    </w:div>
    <w:div w:id="1211067125">
      <w:bodyDiv w:val="1"/>
      <w:marLeft w:val="0"/>
      <w:marRight w:val="0"/>
      <w:marTop w:val="0"/>
      <w:marBottom w:val="0"/>
      <w:divBdr>
        <w:top w:val="none" w:sz="0" w:space="0" w:color="auto"/>
        <w:left w:val="none" w:sz="0" w:space="0" w:color="auto"/>
        <w:bottom w:val="none" w:sz="0" w:space="0" w:color="auto"/>
        <w:right w:val="none" w:sz="0" w:space="0" w:color="auto"/>
      </w:divBdr>
      <w:divsChild>
        <w:div w:id="1392728893">
          <w:marLeft w:val="0"/>
          <w:marRight w:val="0"/>
          <w:marTop w:val="0"/>
          <w:marBottom w:val="0"/>
          <w:divBdr>
            <w:top w:val="none" w:sz="0" w:space="0" w:color="auto"/>
            <w:left w:val="none" w:sz="0" w:space="0" w:color="auto"/>
            <w:bottom w:val="none" w:sz="0" w:space="0" w:color="auto"/>
            <w:right w:val="none" w:sz="0" w:space="0" w:color="auto"/>
          </w:divBdr>
        </w:div>
      </w:divsChild>
    </w:div>
    <w:div w:id="1513836775">
      <w:bodyDiv w:val="1"/>
      <w:marLeft w:val="0"/>
      <w:marRight w:val="0"/>
      <w:marTop w:val="0"/>
      <w:marBottom w:val="0"/>
      <w:divBdr>
        <w:top w:val="none" w:sz="0" w:space="0" w:color="auto"/>
        <w:left w:val="none" w:sz="0" w:space="0" w:color="auto"/>
        <w:bottom w:val="none" w:sz="0" w:space="0" w:color="auto"/>
        <w:right w:val="none" w:sz="0" w:space="0" w:color="auto"/>
      </w:divBdr>
      <w:divsChild>
        <w:div w:id="1993752136">
          <w:marLeft w:val="0"/>
          <w:marRight w:val="0"/>
          <w:marTop w:val="0"/>
          <w:marBottom w:val="0"/>
          <w:divBdr>
            <w:top w:val="none" w:sz="0" w:space="0" w:color="auto"/>
            <w:left w:val="none" w:sz="0" w:space="0" w:color="auto"/>
            <w:bottom w:val="none" w:sz="0" w:space="0" w:color="auto"/>
            <w:right w:val="none" w:sz="0" w:space="0" w:color="auto"/>
          </w:divBdr>
        </w:div>
      </w:divsChild>
    </w:div>
    <w:div w:id="1561403511">
      <w:marLeft w:val="0"/>
      <w:marRight w:val="0"/>
      <w:marTop w:val="0"/>
      <w:marBottom w:val="0"/>
      <w:divBdr>
        <w:top w:val="none" w:sz="0" w:space="0" w:color="auto"/>
        <w:left w:val="none" w:sz="0" w:space="0" w:color="auto"/>
        <w:bottom w:val="none" w:sz="0" w:space="0" w:color="auto"/>
        <w:right w:val="none" w:sz="0" w:space="0" w:color="auto"/>
      </w:divBdr>
    </w:div>
    <w:div w:id="1561403515">
      <w:marLeft w:val="0"/>
      <w:marRight w:val="0"/>
      <w:marTop w:val="0"/>
      <w:marBottom w:val="0"/>
      <w:divBdr>
        <w:top w:val="none" w:sz="0" w:space="0" w:color="auto"/>
        <w:left w:val="none" w:sz="0" w:space="0" w:color="auto"/>
        <w:bottom w:val="none" w:sz="0" w:space="0" w:color="auto"/>
        <w:right w:val="none" w:sz="0" w:space="0" w:color="auto"/>
      </w:divBdr>
      <w:divsChild>
        <w:div w:id="1561403517">
          <w:marLeft w:val="0"/>
          <w:marRight w:val="0"/>
          <w:marTop w:val="0"/>
          <w:marBottom w:val="0"/>
          <w:divBdr>
            <w:top w:val="none" w:sz="0" w:space="0" w:color="auto"/>
            <w:left w:val="none" w:sz="0" w:space="0" w:color="auto"/>
            <w:bottom w:val="none" w:sz="0" w:space="0" w:color="auto"/>
            <w:right w:val="none" w:sz="0" w:space="0" w:color="auto"/>
          </w:divBdr>
          <w:divsChild>
            <w:div w:id="1561403525">
              <w:marLeft w:val="0"/>
              <w:marRight w:val="0"/>
              <w:marTop w:val="0"/>
              <w:marBottom w:val="0"/>
              <w:divBdr>
                <w:top w:val="none" w:sz="0" w:space="0" w:color="auto"/>
                <w:left w:val="none" w:sz="0" w:space="0" w:color="auto"/>
                <w:bottom w:val="none" w:sz="0" w:space="0" w:color="auto"/>
                <w:right w:val="none" w:sz="0" w:space="0" w:color="auto"/>
              </w:divBdr>
              <w:divsChild>
                <w:div w:id="1561403512">
                  <w:marLeft w:val="0"/>
                  <w:marRight w:val="0"/>
                  <w:marTop w:val="0"/>
                  <w:marBottom w:val="0"/>
                  <w:divBdr>
                    <w:top w:val="none" w:sz="0" w:space="0" w:color="auto"/>
                    <w:left w:val="none" w:sz="0" w:space="0" w:color="auto"/>
                    <w:bottom w:val="none" w:sz="0" w:space="0" w:color="auto"/>
                    <w:right w:val="none" w:sz="0" w:space="0" w:color="auto"/>
                  </w:divBdr>
                  <w:divsChild>
                    <w:div w:id="156140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03519">
      <w:marLeft w:val="0"/>
      <w:marRight w:val="0"/>
      <w:marTop w:val="0"/>
      <w:marBottom w:val="0"/>
      <w:divBdr>
        <w:top w:val="none" w:sz="0" w:space="0" w:color="auto"/>
        <w:left w:val="none" w:sz="0" w:space="0" w:color="auto"/>
        <w:bottom w:val="none" w:sz="0" w:space="0" w:color="auto"/>
        <w:right w:val="none" w:sz="0" w:space="0" w:color="auto"/>
      </w:divBdr>
      <w:divsChild>
        <w:div w:id="1561403514">
          <w:marLeft w:val="0"/>
          <w:marRight w:val="0"/>
          <w:marTop w:val="0"/>
          <w:marBottom w:val="0"/>
          <w:divBdr>
            <w:top w:val="none" w:sz="0" w:space="0" w:color="auto"/>
            <w:left w:val="none" w:sz="0" w:space="0" w:color="auto"/>
            <w:bottom w:val="none" w:sz="0" w:space="0" w:color="auto"/>
            <w:right w:val="none" w:sz="0" w:space="0" w:color="auto"/>
          </w:divBdr>
          <w:divsChild>
            <w:div w:id="1561403516">
              <w:marLeft w:val="0"/>
              <w:marRight w:val="0"/>
              <w:marTop w:val="0"/>
              <w:marBottom w:val="0"/>
              <w:divBdr>
                <w:top w:val="none" w:sz="0" w:space="0" w:color="auto"/>
                <w:left w:val="none" w:sz="0" w:space="0" w:color="auto"/>
                <w:bottom w:val="none" w:sz="0" w:space="0" w:color="auto"/>
                <w:right w:val="none" w:sz="0" w:space="0" w:color="auto"/>
              </w:divBdr>
              <w:divsChild>
                <w:div w:id="1561403524">
                  <w:marLeft w:val="0"/>
                  <w:marRight w:val="0"/>
                  <w:marTop w:val="0"/>
                  <w:marBottom w:val="0"/>
                  <w:divBdr>
                    <w:top w:val="none" w:sz="0" w:space="0" w:color="auto"/>
                    <w:left w:val="none" w:sz="0" w:space="0" w:color="auto"/>
                    <w:bottom w:val="none" w:sz="0" w:space="0" w:color="auto"/>
                    <w:right w:val="none" w:sz="0" w:space="0" w:color="auto"/>
                  </w:divBdr>
                  <w:divsChild>
                    <w:div w:id="156140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403520">
      <w:marLeft w:val="0"/>
      <w:marRight w:val="0"/>
      <w:marTop w:val="0"/>
      <w:marBottom w:val="0"/>
      <w:divBdr>
        <w:top w:val="none" w:sz="0" w:space="0" w:color="auto"/>
        <w:left w:val="none" w:sz="0" w:space="0" w:color="auto"/>
        <w:bottom w:val="none" w:sz="0" w:space="0" w:color="auto"/>
        <w:right w:val="none" w:sz="0" w:space="0" w:color="auto"/>
      </w:divBdr>
    </w:div>
    <w:div w:id="1561403521">
      <w:marLeft w:val="0"/>
      <w:marRight w:val="0"/>
      <w:marTop w:val="0"/>
      <w:marBottom w:val="0"/>
      <w:divBdr>
        <w:top w:val="none" w:sz="0" w:space="0" w:color="auto"/>
        <w:left w:val="none" w:sz="0" w:space="0" w:color="auto"/>
        <w:bottom w:val="none" w:sz="0" w:space="0" w:color="auto"/>
        <w:right w:val="none" w:sz="0" w:space="0" w:color="auto"/>
      </w:divBdr>
    </w:div>
    <w:div w:id="1561403528">
      <w:marLeft w:val="0"/>
      <w:marRight w:val="0"/>
      <w:marTop w:val="0"/>
      <w:marBottom w:val="0"/>
      <w:divBdr>
        <w:top w:val="none" w:sz="0" w:space="0" w:color="auto"/>
        <w:left w:val="none" w:sz="0" w:space="0" w:color="auto"/>
        <w:bottom w:val="none" w:sz="0" w:space="0" w:color="auto"/>
        <w:right w:val="none" w:sz="0" w:space="0" w:color="auto"/>
      </w:divBdr>
      <w:divsChild>
        <w:div w:id="1561403527">
          <w:marLeft w:val="0"/>
          <w:marRight w:val="0"/>
          <w:marTop w:val="0"/>
          <w:marBottom w:val="0"/>
          <w:divBdr>
            <w:top w:val="none" w:sz="0" w:space="0" w:color="auto"/>
            <w:left w:val="none" w:sz="0" w:space="0" w:color="auto"/>
            <w:bottom w:val="none" w:sz="0" w:space="0" w:color="auto"/>
            <w:right w:val="none" w:sz="0" w:space="0" w:color="auto"/>
          </w:divBdr>
          <w:divsChild>
            <w:div w:id="1561403522">
              <w:marLeft w:val="0"/>
              <w:marRight w:val="0"/>
              <w:marTop w:val="0"/>
              <w:marBottom w:val="0"/>
              <w:divBdr>
                <w:top w:val="none" w:sz="0" w:space="0" w:color="auto"/>
                <w:left w:val="none" w:sz="0" w:space="0" w:color="auto"/>
                <w:bottom w:val="none" w:sz="0" w:space="0" w:color="auto"/>
                <w:right w:val="none" w:sz="0" w:space="0" w:color="auto"/>
              </w:divBdr>
              <w:divsChild>
                <w:div w:id="1561403530">
                  <w:marLeft w:val="0"/>
                  <w:marRight w:val="0"/>
                  <w:marTop w:val="0"/>
                  <w:marBottom w:val="0"/>
                  <w:divBdr>
                    <w:top w:val="none" w:sz="0" w:space="0" w:color="auto"/>
                    <w:left w:val="none" w:sz="0" w:space="0" w:color="auto"/>
                    <w:bottom w:val="none" w:sz="0" w:space="0" w:color="auto"/>
                    <w:right w:val="none" w:sz="0" w:space="0" w:color="auto"/>
                  </w:divBdr>
                  <w:divsChild>
                    <w:div w:id="1561403523">
                      <w:marLeft w:val="0"/>
                      <w:marRight w:val="0"/>
                      <w:marTop w:val="0"/>
                      <w:marBottom w:val="0"/>
                      <w:divBdr>
                        <w:top w:val="none" w:sz="0" w:space="0" w:color="auto"/>
                        <w:left w:val="none" w:sz="0" w:space="0" w:color="auto"/>
                        <w:bottom w:val="none" w:sz="0" w:space="0" w:color="auto"/>
                        <w:right w:val="none" w:sz="0" w:space="0" w:color="auto"/>
                      </w:divBdr>
                      <w:divsChild>
                        <w:div w:id="15614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403529">
      <w:marLeft w:val="0"/>
      <w:marRight w:val="0"/>
      <w:marTop w:val="0"/>
      <w:marBottom w:val="0"/>
      <w:divBdr>
        <w:top w:val="none" w:sz="0" w:space="0" w:color="auto"/>
        <w:left w:val="none" w:sz="0" w:space="0" w:color="auto"/>
        <w:bottom w:val="none" w:sz="0" w:space="0" w:color="auto"/>
        <w:right w:val="none" w:sz="0" w:space="0" w:color="auto"/>
      </w:divBdr>
    </w:div>
    <w:div w:id="1599023839">
      <w:bodyDiv w:val="1"/>
      <w:marLeft w:val="0"/>
      <w:marRight w:val="0"/>
      <w:marTop w:val="0"/>
      <w:marBottom w:val="0"/>
      <w:divBdr>
        <w:top w:val="none" w:sz="0" w:space="0" w:color="auto"/>
        <w:left w:val="none" w:sz="0" w:space="0" w:color="auto"/>
        <w:bottom w:val="none" w:sz="0" w:space="0" w:color="auto"/>
        <w:right w:val="none" w:sz="0" w:space="0" w:color="auto"/>
      </w:divBdr>
    </w:div>
    <w:div w:id="1650399174">
      <w:bodyDiv w:val="1"/>
      <w:marLeft w:val="0"/>
      <w:marRight w:val="0"/>
      <w:marTop w:val="0"/>
      <w:marBottom w:val="0"/>
      <w:divBdr>
        <w:top w:val="none" w:sz="0" w:space="0" w:color="auto"/>
        <w:left w:val="none" w:sz="0" w:space="0" w:color="auto"/>
        <w:bottom w:val="none" w:sz="0" w:space="0" w:color="auto"/>
        <w:right w:val="none" w:sz="0" w:space="0" w:color="auto"/>
      </w:divBdr>
      <w:divsChild>
        <w:div w:id="338384598">
          <w:marLeft w:val="0"/>
          <w:marRight w:val="0"/>
          <w:marTop w:val="0"/>
          <w:marBottom w:val="0"/>
          <w:divBdr>
            <w:top w:val="none" w:sz="0" w:space="0" w:color="auto"/>
            <w:left w:val="none" w:sz="0" w:space="0" w:color="auto"/>
            <w:bottom w:val="none" w:sz="0" w:space="0" w:color="auto"/>
            <w:right w:val="none" w:sz="0" w:space="0" w:color="auto"/>
          </w:divBdr>
        </w:div>
      </w:divsChild>
    </w:div>
    <w:div w:id="1683123040">
      <w:bodyDiv w:val="1"/>
      <w:marLeft w:val="0"/>
      <w:marRight w:val="0"/>
      <w:marTop w:val="0"/>
      <w:marBottom w:val="0"/>
      <w:divBdr>
        <w:top w:val="none" w:sz="0" w:space="0" w:color="auto"/>
        <w:left w:val="none" w:sz="0" w:space="0" w:color="auto"/>
        <w:bottom w:val="none" w:sz="0" w:space="0" w:color="auto"/>
        <w:right w:val="none" w:sz="0" w:space="0" w:color="auto"/>
      </w:divBdr>
      <w:divsChild>
        <w:div w:id="108166065">
          <w:marLeft w:val="0"/>
          <w:marRight w:val="0"/>
          <w:marTop w:val="0"/>
          <w:marBottom w:val="0"/>
          <w:divBdr>
            <w:top w:val="none" w:sz="0" w:space="0" w:color="auto"/>
            <w:left w:val="none" w:sz="0" w:space="0" w:color="auto"/>
            <w:bottom w:val="none" w:sz="0" w:space="0" w:color="auto"/>
            <w:right w:val="none" w:sz="0" w:space="0" w:color="auto"/>
          </w:divBdr>
        </w:div>
      </w:divsChild>
    </w:div>
    <w:div w:id="1736464386">
      <w:bodyDiv w:val="1"/>
      <w:marLeft w:val="0"/>
      <w:marRight w:val="0"/>
      <w:marTop w:val="0"/>
      <w:marBottom w:val="0"/>
      <w:divBdr>
        <w:top w:val="none" w:sz="0" w:space="0" w:color="auto"/>
        <w:left w:val="none" w:sz="0" w:space="0" w:color="auto"/>
        <w:bottom w:val="none" w:sz="0" w:space="0" w:color="auto"/>
        <w:right w:val="none" w:sz="0" w:space="0" w:color="auto"/>
      </w:divBdr>
      <w:divsChild>
        <w:div w:id="747118003">
          <w:marLeft w:val="0"/>
          <w:marRight w:val="0"/>
          <w:marTop w:val="0"/>
          <w:marBottom w:val="0"/>
          <w:divBdr>
            <w:top w:val="none" w:sz="0" w:space="0" w:color="auto"/>
            <w:left w:val="none" w:sz="0" w:space="0" w:color="auto"/>
            <w:bottom w:val="none" w:sz="0" w:space="0" w:color="auto"/>
            <w:right w:val="none" w:sz="0" w:space="0" w:color="auto"/>
          </w:divBdr>
        </w:div>
      </w:divsChild>
    </w:div>
    <w:div w:id="1840466441">
      <w:bodyDiv w:val="1"/>
      <w:marLeft w:val="0"/>
      <w:marRight w:val="0"/>
      <w:marTop w:val="0"/>
      <w:marBottom w:val="0"/>
      <w:divBdr>
        <w:top w:val="none" w:sz="0" w:space="0" w:color="auto"/>
        <w:left w:val="none" w:sz="0" w:space="0" w:color="auto"/>
        <w:bottom w:val="none" w:sz="0" w:space="0" w:color="auto"/>
        <w:right w:val="none" w:sz="0" w:space="0" w:color="auto"/>
      </w:divBdr>
      <w:divsChild>
        <w:div w:id="1531916718">
          <w:marLeft w:val="0"/>
          <w:marRight w:val="0"/>
          <w:marTop w:val="0"/>
          <w:marBottom w:val="0"/>
          <w:divBdr>
            <w:top w:val="none" w:sz="0" w:space="0" w:color="auto"/>
            <w:left w:val="none" w:sz="0" w:space="0" w:color="auto"/>
            <w:bottom w:val="none" w:sz="0" w:space="0" w:color="auto"/>
            <w:right w:val="none" w:sz="0" w:space="0" w:color="auto"/>
          </w:divBdr>
        </w:div>
      </w:divsChild>
    </w:div>
    <w:div w:id="1841501488">
      <w:bodyDiv w:val="1"/>
      <w:marLeft w:val="0"/>
      <w:marRight w:val="0"/>
      <w:marTop w:val="0"/>
      <w:marBottom w:val="0"/>
      <w:divBdr>
        <w:top w:val="none" w:sz="0" w:space="0" w:color="auto"/>
        <w:left w:val="none" w:sz="0" w:space="0" w:color="auto"/>
        <w:bottom w:val="none" w:sz="0" w:space="0" w:color="auto"/>
        <w:right w:val="none" w:sz="0" w:space="0" w:color="auto"/>
      </w:divBdr>
    </w:div>
    <w:div w:id="1854688187">
      <w:bodyDiv w:val="1"/>
      <w:marLeft w:val="0"/>
      <w:marRight w:val="0"/>
      <w:marTop w:val="0"/>
      <w:marBottom w:val="0"/>
      <w:divBdr>
        <w:top w:val="none" w:sz="0" w:space="0" w:color="auto"/>
        <w:left w:val="none" w:sz="0" w:space="0" w:color="auto"/>
        <w:bottom w:val="none" w:sz="0" w:space="0" w:color="auto"/>
        <w:right w:val="none" w:sz="0" w:space="0" w:color="auto"/>
      </w:divBdr>
      <w:divsChild>
        <w:div w:id="1713070833">
          <w:marLeft w:val="0"/>
          <w:marRight w:val="0"/>
          <w:marTop w:val="0"/>
          <w:marBottom w:val="0"/>
          <w:divBdr>
            <w:top w:val="none" w:sz="0" w:space="0" w:color="auto"/>
            <w:left w:val="none" w:sz="0" w:space="0" w:color="auto"/>
            <w:bottom w:val="none" w:sz="0" w:space="0" w:color="auto"/>
            <w:right w:val="none" w:sz="0" w:space="0" w:color="auto"/>
          </w:divBdr>
        </w:div>
      </w:divsChild>
    </w:div>
    <w:div w:id="1977947016">
      <w:bodyDiv w:val="1"/>
      <w:marLeft w:val="0"/>
      <w:marRight w:val="0"/>
      <w:marTop w:val="0"/>
      <w:marBottom w:val="0"/>
      <w:divBdr>
        <w:top w:val="none" w:sz="0" w:space="0" w:color="auto"/>
        <w:left w:val="none" w:sz="0" w:space="0" w:color="auto"/>
        <w:bottom w:val="none" w:sz="0" w:space="0" w:color="auto"/>
        <w:right w:val="none" w:sz="0" w:space="0" w:color="auto"/>
      </w:divBdr>
      <w:divsChild>
        <w:div w:id="6004078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ph.gov.au/Parliamentary_Business/Senate_Estimates/Daily_summaries" TargetMode="Externa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bc.net.au/news/2017-06-14/ministers-called-to-court-to-defend-comments-on-judiciary/8618502"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austlii.edu.au/au/cases/cth/AATA/"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anao.gov.au/" TargetMode="Externa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54A62A-7E0C-498B-8415-B656645DE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9254</Words>
  <Characters>52754</Characters>
  <Application>Microsoft Office Word</Application>
  <DocSecurity>4</DocSecurity>
  <Lines>439</Lines>
  <Paragraphs>123</Paragraphs>
  <ScaleCrop>false</ScaleCrop>
  <HeadingPairs>
    <vt:vector size="2" baseType="variant">
      <vt:variant>
        <vt:lpstr>Title</vt:lpstr>
      </vt:variant>
      <vt:variant>
        <vt:i4>1</vt:i4>
      </vt:variant>
    </vt:vector>
  </HeadingPairs>
  <TitlesOfParts>
    <vt:vector size="1" baseType="lpstr">
      <vt:lpstr>HCJPE</vt:lpstr>
    </vt:vector>
  </TitlesOfParts>
  <Company>HOME</Company>
  <LinksUpToDate>false</LinksUpToDate>
  <CharactersWithSpaces>61885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HCJPE</dc:title>
  <dc:creator>PLEAWA</dc:creator>
  <cp:lastModifiedBy>Nicol Davis</cp:lastModifiedBy>
  <cp:revision>2</cp:revision>
  <cp:lastPrinted>2017-08-31T03:40:00Z</cp:lastPrinted>
  <dcterms:created xsi:type="dcterms:W3CDTF">2017-08-31T23:23:00Z</dcterms:created>
  <dcterms:modified xsi:type="dcterms:W3CDTF">2017-08-31T23:23:00Z</dcterms:modified>
</cp:coreProperties>
</file>