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FBE" w:rsidRDefault="00930FBE" w:rsidP="00930FBE">
      <w:pPr>
        <w:rPr>
          <w:noProof/>
          <w:lang w:eastAsia="en-AU"/>
        </w:rPr>
      </w:pPr>
    </w:p>
    <w:p w:rsidR="00930FBE" w:rsidRPr="00D37B01" w:rsidRDefault="00864812" w:rsidP="00930FBE">
      <w:pPr>
        <w:rPr>
          <w:rFonts w:ascii="Arial" w:hAnsi="Arial" w:cs="Arial"/>
          <w:b/>
          <w:noProof/>
        </w:rPr>
      </w:pPr>
      <w:r w:rsidRPr="00FB0E62">
        <w:rPr>
          <w:noProof/>
          <w:lang w:eastAsia="en-AU"/>
        </w:rPr>
        <w:drawing>
          <wp:inline distT="0" distB="0" distL="0" distR="0">
            <wp:extent cx="1800225" cy="714375"/>
            <wp:effectExtent l="0" t="0" r="0" b="0"/>
            <wp:docPr id="9" name="Picture 5" descr="School of Isolated and Distance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of Isolated and Distance Edu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FBE" w:rsidRPr="00D37B01" w:rsidRDefault="00930FBE" w:rsidP="00930FBE">
      <w:pPr>
        <w:rPr>
          <w:rFonts w:ascii="Arial" w:hAnsi="Arial" w:cs="Arial"/>
          <w:b/>
        </w:rPr>
      </w:pPr>
      <w:r w:rsidRPr="00D37B01">
        <w:rPr>
          <w:rStyle w:val="NotesforDD"/>
          <w:rFonts w:ascii="Arial" w:hAnsi="Arial" w:cs="Arial"/>
          <w:b/>
          <w:color w:val="000080"/>
          <w:sz w:val="52"/>
          <w:szCs w:val="52"/>
        </w:rPr>
        <w:t>ATAR Biology</w:t>
      </w:r>
    </w:p>
    <w:p w:rsidR="00930FBE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52"/>
          <w:szCs w:val="52"/>
        </w:rPr>
      </w:pPr>
    </w:p>
    <w:p w:rsidR="00930FBE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52"/>
          <w:szCs w:val="52"/>
        </w:rPr>
      </w:pPr>
    </w:p>
    <w:p w:rsidR="00930FBE" w:rsidRPr="00D37B01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52"/>
          <w:szCs w:val="52"/>
        </w:rPr>
      </w:pPr>
    </w:p>
    <w:p w:rsidR="00930FBE" w:rsidRPr="00D37B01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 w:rsidRPr="00D37B01">
        <w:rPr>
          <w:rFonts w:ascii="Arial" w:hAnsi="Arial" w:cs="Arial"/>
          <w:b/>
          <w:color w:val="000080"/>
          <w:sz w:val="52"/>
          <w:szCs w:val="48"/>
        </w:rPr>
        <w:t>Unit 1</w:t>
      </w:r>
      <w:r w:rsidRPr="00D37B01">
        <w:rPr>
          <w:rStyle w:val="NotesforDD"/>
          <w:rFonts w:ascii="Arial" w:hAnsi="Arial" w:cs="Arial"/>
          <w:b/>
          <w:color w:val="000080"/>
          <w:sz w:val="56"/>
          <w:szCs w:val="52"/>
        </w:rPr>
        <w:t xml:space="preserve">: </w:t>
      </w: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Topic 4</w:t>
      </w:r>
    </w:p>
    <w:p w:rsidR="00930FBE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bookmarkStart w:id="0" w:name="_GoBack"/>
      <w:bookmarkEnd w:id="0"/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Conservation</w:t>
      </w:r>
    </w:p>
    <w:p w:rsidR="00930FBE" w:rsidRPr="00D37B01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</w:p>
    <w:p w:rsidR="00930FBE" w:rsidRPr="00D37B01" w:rsidRDefault="00930FBE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333399"/>
          <w:sz w:val="48"/>
          <w:szCs w:val="48"/>
        </w:rPr>
      </w:pPr>
    </w:p>
    <w:p w:rsidR="00930FBE" w:rsidRPr="00D37B01" w:rsidRDefault="00864812" w:rsidP="00930FBE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48"/>
          <w:szCs w:val="48"/>
        </w:rPr>
      </w:pPr>
      <w:r w:rsidRPr="00930FBE">
        <w:rPr>
          <w:rStyle w:val="NotesforDD"/>
          <w:rFonts w:ascii="Arial" w:hAnsi="Arial" w:cs="Arial"/>
          <w:b/>
          <w:noProof/>
          <w:sz w:val="48"/>
          <w:szCs w:val="48"/>
          <w:lang w:eastAsia="en-AU"/>
        </w:rPr>
        <w:drawing>
          <wp:inline distT="0" distB="0" distL="0" distR="0">
            <wp:extent cx="4381500" cy="3305175"/>
            <wp:effectExtent l="0" t="0" r="0" b="0"/>
            <wp:docPr id="7" name="Picture 42" descr="Mod1Unit2 p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d1Unit2 pg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FBE" w:rsidRDefault="00930FBE" w:rsidP="00930FBE">
      <w:pPr>
        <w:autoSpaceDE w:val="0"/>
        <w:autoSpaceDN w:val="0"/>
        <w:adjustRightInd w:val="0"/>
        <w:rPr>
          <w:rStyle w:val="NotesforDD"/>
          <w:rFonts w:ascii="Arial" w:hAnsi="Arial" w:cs="Arial"/>
          <w:b/>
          <w:sz w:val="20"/>
          <w:szCs w:val="20"/>
        </w:rPr>
      </w:pPr>
    </w:p>
    <w:p w:rsidR="00930FBE" w:rsidRDefault="00930FBE" w:rsidP="00930FBE">
      <w:pPr>
        <w:autoSpaceDE w:val="0"/>
        <w:autoSpaceDN w:val="0"/>
        <w:adjustRightInd w:val="0"/>
        <w:rPr>
          <w:rStyle w:val="NotesforDD"/>
          <w:rFonts w:ascii="Arial" w:hAnsi="Arial" w:cs="Arial"/>
          <w:b/>
          <w:sz w:val="20"/>
          <w:szCs w:val="20"/>
        </w:rPr>
      </w:pPr>
    </w:p>
    <w:p w:rsidR="00930FBE" w:rsidRDefault="00930FBE" w:rsidP="00930FBE">
      <w:pPr>
        <w:autoSpaceDE w:val="0"/>
        <w:autoSpaceDN w:val="0"/>
        <w:adjustRightInd w:val="0"/>
        <w:rPr>
          <w:rStyle w:val="NotesforDD"/>
          <w:rFonts w:ascii="Arial" w:hAnsi="Arial" w:cs="Arial"/>
          <w:b/>
          <w:sz w:val="20"/>
          <w:szCs w:val="20"/>
        </w:rPr>
      </w:pPr>
    </w:p>
    <w:p w:rsidR="00930FBE" w:rsidRDefault="00930FBE" w:rsidP="00930FBE">
      <w:pPr>
        <w:autoSpaceDE w:val="0"/>
        <w:autoSpaceDN w:val="0"/>
        <w:adjustRightInd w:val="0"/>
        <w:rPr>
          <w:rStyle w:val="NotesforDD"/>
          <w:rFonts w:ascii="Arial" w:hAnsi="Arial" w:cs="Arial"/>
          <w:b/>
          <w:sz w:val="20"/>
          <w:szCs w:val="20"/>
        </w:rPr>
      </w:pPr>
    </w:p>
    <w:p w:rsidR="00930FBE" w:rsidRPr="00D37B01" w:rsidRDefault="00930FBE" w:rsidP="00930FBE">
      <w:pPr>
        <w:autoSpaceDE w:val="0"/>
        <w:autoSpaceDN w:val="0"/>
        <w:adjustRightInd w:val="0"/>
        <w:rPr>
          <w:rStyle w:val="NotesforDD"/>
          <w:rFonts w:ascii="Arial" w:hAnsi="Arial" w:cs="Arial"/>
          <w:b/>
          <w:sz w:val="20"/>
          <w:szCs w:val="20"/>
        </w:rPr>
      </w:pPr>
    </w:p>
    <w:p w:rsidR="00930FBE" w:rsidRPr="00D37B01" w:rsidRDefault="00930FBE" w:rsidP="00930FBE">
      <w:pPr>
        <w:autoSpaceDE w:val="0"/>
        <w:autoSpaceDN w:val="0"/>
        <w:adjustRightInd w:val="0"/>
        <w:rPr>
          <w:rStyle w:val="NotesforDD"/>
          <w:rFonts w:ascii="Arial" w:hAnsi="Arial" w:cs="Arial"/>
          <w:b/>
          <w:sz w:val="20"/>
          <w:szCs w:val="20"/>
        </w:rPr>
      </w:pPr>
    </w:p>
    <w:p w:rsidR="00930FBE" w:rsidRDefault="00930FBE" w:rsidP="00930FBE">
      <w:pPr>
        <w:jc w:val="center"/>
        <w:rPr>
          <w:rFonts w:ascii="Arial" w:hAnsi="Arial" w:cs="Arial"/>
          <w:b/>
          <w:color w:val="FF0000"/>
          <w:sz w:val="48"/>
          <w:szCs w:val="48"/>
        </w:rPr>
      </w:pPr>
      <w:r w:rsidRPr="00D37B01">
        <w:rPr>
          <w:rFonts w:ascii="Arial" w:hAnsi="Arial" w:cs="Arial"/>
          <w:b/>
          <w:color w:val="FF0000"/>
          <w:sz w:val="48"/>
          <w:szCs w:val="48"/>
        </w:rPr>
        <w:t>Student Study Notes</w:t>
      </w:r>
    </w:p>
    <w:p w:rsidR="00930FBE" w:rsidRDefault="00930FBE" w:rsidP="00930FBE">
      <w:pPr>
        <w:jc w:val="center"/>
        <w:rPr>
          <w:rFonts w:ascii="Arial" w:hAnsi="Arial" w:cs="Arial"/>
          <w:b/>
          <w:color w:val="FF0000"/>
          <w:sz w:val="48"/>
          <w:szCs w:val="48"/>
        </w:rPr>
      </w:pPr>
    </w:p>
    <w:p w:rsidR="00930FBE" w:rsidRDefault="00930FBE" w:rsidP="00BE31B9">
      <w:pPr>
        <w:pStyle w:val="Heading2"/>
        <w:shd w:val="clear" w:color="auto" w:fill="FFFFFF"/>
        <w:rPr>
          <w:rFonts w:ascii="Arial" w:hAnsi="Arial" w:cs="Arial"/>
          <w:sz w:val="24"/>
          <w:szCs w:val="24"/>
        </w:rPr>
      </w:pPr>
    </w:p>
    <w:p w:rsidR="00930FBE" w:rsidRDefault="00930FBE" w:rsidP="00BE31B9">
      <w:pPr>
        <w:pStyle w:val="Heading2"/>
        <w:shd w:val="clear" w:color="auto" w:fill="FFFFFF"/>
        <w:rPr>
          <w:rFonts w:ascii="Arial" w:hAnsi="Arial" w:cs="Arial"/>
          <w:sz w:val="24"/>
          <w:szCs w:val="24"/>
        </w:rPr>
      </w:pPr>
    </w:p>
    <w:p w:rsidR="00930FBE" w:rsidRPr="00D37B01" w:rsidRDefault="00930FBE" w:rsidP="00930FBE">
      <w:pPr>
        <w:autoSpaceDE w:val="0"/>
        <w:autoSpaceDN w:val="0"/>
        <w:adjustRightInd w:val="0"/>
        <w:spacing w:after="12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  <w:r w:rsidRPr="00D37B01">
        <w:rPr>
          <w:rStyle w:val="NotesforDD"/>
          <w:rFonts w:ascii="Arial" w:hAnsi="Arial" w:cs="Arial"/>
          <w:b/>
          <w:color w:val="2F5496"/>
          <w:sz w:val="28"/>
          <w:szCs w:val="28"/>
        </w:rPr>
        <w:lastRenderedPageBreak/>
        <w:t>Unit Content</w:t>
      </w:r>
    </w:p>
    <w:p w:rsidR="00930FBE" w:rsidRPr="00930FBE" w:rsidRDefault="00930FBE" w:rsidP="00930FBE">
      <w:pPr>
        <w:pStyle w:val="Default"/>
        <w:numPr>
          <w:ilvl w:val="0"/>
          <w:numId w:val="37"/>
        </w:numPr>
        <w:ind w:left="357" w:hanging="357"/>
        <w:rPr>
          <w:bCs/>
          <w:color w:val="auto"/>
        </w:rPr>
      </w:pPr>
      <w:r w:rsidRPr="00930FBE">
        <w:rPr>
          <w:bCs/>
          <w:color w:val="auto"/>
        </w:rPr>
        <w:t>Conservation strategies used to maintain biodiversity are</w:t>
      </w:r>
    </w:p>
    <w:p w:rsidR="00930FBE" w:rsidRPr="00930FBE" w:rsidRDefault="00930FBE" w:rsidP="00930FBE">
      <w:pPr>
        <w:pStyle w:val="Default"/>
        <w:numPr>
          <w:ilvl w:val="1"/>
          <w:numId w:val="37"/>
        </w:numPr>
        <w:rPr>
          <w:bCs/>
          <w:color w:val="auto"/>
        </w:rPr>
      </w:pPr>
      <w:r w:rsidRPr="00930FBE">
        <w:rPr>
          <w:bCs/>
          <w:color w:val="auto"/>
        </w:rPr>
        <w:t>genetic strategies, including gene/seed banks and captive breeding programs</w:t>
      </w:r>
    </w:p>
    <w:p w:rsidR="00930FBE" w:rsidRPr="00930FBE" w:rsidRDefault="00930FBE" w:rsidP="00930FBE">
      <w:pPr>
        <w:pStyle w:val="Default"/>
        <w:numPr>
          <w:ilvl w:val="1"/>
          <w:numId w:val="37"/>
        </w:numPr>
        <w:rPr>
          <w:bCs/>
          <w:color w:val="auto"/>
        </w:rPr>
      </w:pPr>
      <w:r w:rsidRPr="00930FBE">
        <w:rPr>
          <w:bCs/>
          <w:color w:val="auto"/>
        </w:rPr>
        <w:t>environmental strategies, including revegetation and control of introduced species</w:t>
      </w:r>
    </w:p>
    <w:p w:rsidR="00930FBE" w:rsidRPr="00930FBE" w:rsidRDefault="00930FBE" w:rsidP="00930FBE">
      <w:pPr>
        <w:pStyle w:val="ListParagraph"/>
        <w:numPr>
          <w:ilvl w:val="1"/>
          <w:numId w:val="37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930FBE">
        <w:rPr>
          <w:rFonts w:ascii="Arial" w:hAnsi="Arial" w:cs="Arial"/>
          <w:bCs/>
          <w:sz w:val="24"/>
          <w:szCs w:val="24"/>
        </w:rPr>
        <w:t>management strategies, including protected areas and restricted commercial and recreational access</w:t>
      </w:r>
    </w:p>
    <w:p w:rsidR="00930FBE" w:rsidRPr="00930FBE" w:rsidRDefault="00930FBE" w:rsidP="00930FBE">
      <w:pPr>
        <w:pStyle w:val="ListParagraph"/>
        <w:numPr>
          <w:ilvl w:val="0"/>
          <w:numId w:val="37"/>
        </w:numPr>
        <w:spacing w:after="0" w:line="240" w:lineRule="auto"/>
        <w:ind w:left="357" w:hanging="357"/>
        <w:rPr>
          <w:rFonts w:ascii="Arial" w:hAnsi="Arial" w:cs="Arial"/>
          <w:bCs/>
          <w:sz w:val="24"/>
          <w:szCs w:val="24"/>
        </w:rPr>
      </w:pPr>
      <w:r w:rsidRPr="00930FBE">
        <w:rPr>
          <w:rFonts w:ascii="Arial" w:hAnsi="Arial" w:cs="Arial"/>
          <w:sz w:val="24"/>
          <w:szCs w:val="24"/>
        </w:rPr>
        <w:t>Identification and classification of an ecological area as a conservation reserve also requires consideration of the commercial and recreational uses of the area, as well as Indigenous Peoples’ usage rights.</w:t>
      </w:r>
    </w:p>
    <w:p w:rsidR="00930FBE" w:rsidRPr="00930FBE" w:rsidRDefault="00930FBE" w:rsidP="00930FBE">
      <w:pPr>
        <w:pStyle w:val="ListParagraph"/>
        <w:numPr>
          <w:ilvl w:val="0"/>
          <w:numId w:val="37"/>
        </w:numPr>
        <w:ind w:left="360"/>
        <w:rPr>
          <w:rFonts w:ascii="Arial" w:hAnsi="Arial" w:cs="Arial"/>
          <w:bCs/>
          <w:sz w:val="24"/>
          <w:szCs w:val="24"/>
        </w:rPr>
      </w:pPr>
      <w:r w:rsidRPr="00930FBE">
        <w:rPr>
          <w:rFonts w:ascii="Arial" w:hAnsi="Arial" w:cs="Arial"/>
          <w:bCs/>
          <w:sz w:val="24"/>
          <w:szCs w:val="24"/>
        </w:rPr>
        <w:t>Australia’s Biodiversity Conservation Strategy 2010–2030 presents a long-term view of the future and the actions that need to be implemented to conserve biodiversity.</w:t>
      </w:r>
    </w:p>
    <w:p w:rsidR="00930FBE" w:rsidRPr="00930FBE" w:rsidRDefault="00930FBE" w:rsidP="00930FBE">
      <w:pPr>
        <w:pStyle w:val="ListParagraph"/>
        <w:numPr>
          <w:ilvl w:val="0"/>
          <w:numId w:val="37"/>
        </w:numPr>
        <w:ind w:left="360"/>
        <w:rPr>
          <w:rFonts w:ascii="Arial" w:hAnsi="Arial" w:cs="Arial"/>
          <w:bCs/>
          <w:sz w:val="24"/>
          <w:szCs w:val="24"/>
        </w:rPr>
      </w:pPr>
      <w:r w:rsidRPr="00930FBE">
        <w:rPr>
          <w:rFonts w:ascii="Arial" w:hAnsi="Arial" w:cs="Arial"/>
          <w:bCs/>
          <w:sz w:val="24"/>
          <w:szCs w:val="24"/>
        </w:rPr>
        <w:t>International agreements about biodiversity encourage international cooperation in the protection of unique locations, including</w:t>
      </w:r>
    </w:p>
    <w:p w:rsidR="00930FBE" w:rsidRPr="00930FBE" w:rsidRDefault="00930FBE" w:rsidP="00930FBE">
      <w:pPr>
        <w:pStyle w:val="ListParagraph"/>
        <w:numPr>
          <w:ilvl w:val="1"/>
          <w:numId w:val="37"/>
        </w:numPr>
        <w:rPr>
          <w:rFonts w:ascii="Arial" w:hAnsi="Arial" w:cs="Arial"/>
          <w:bCs/>
          <w:sz w:val="24"/>
          <w:szCs w:val="24"/>
        </w:rPr>
      </w:pPr>
      <w:r w:rsidRPr="00930FBE">
        <w:rPr>
          <w:rFonts w:ascii="Arial" w:hAnsi="Arial" w:cs="Arial"/>
          <w:bCs/>
          <w:sz w:val="24"/>
          <w:szCs w:val="24"/>
        </w:rPr>
        <w:t>World Heritage sites, for example, Shark Bay, Great Barrier Reef</w:t>
      </w:r>
    </w:p>
    <w:p w:rsidR="00930FBE" w:rsidRDefault="00930FBE" w:rsidP="00930FBE">
      <w:pPr>
        <w:pStyle w:val="ListParagraph"/>
        <w:numPr>
          <w:ilvl w:val="1"/>
          <w:numId w:val="37"/>
        </w:numPr>
        <w:rPr>
          <w:rFonts w:ascii="Arial" w:hAnsi="Arial" w:cs="Arial"/>
          <w:bCs/>
          <w:sz w:val="24"/>
          <w:szCs w:val="24"/>
        </w:rPr>
      </w:pPr>
      <w:r w:rsidRPr="00930FBE">
        <w:rPr>
          <w:rFonts w:ascii="Arial" w:hAnsi="Arial" w:cs="Arial"/>
          <w:bCs/>
          <w:sz w:val="24"/>
          <w:szCs w:val="24"/>
        </w:rPr>
        <w:t>biodiversity hotspots, for example, south west WA</w:t>
      </w:r>
    </w:p>
    <w:p w:rsidR="00930FBE" w:rsidRPr="00864812" w:rsidRDefault="00930FBE" w:rsidP="00930FBE">
      <w:pPr>
        <w:pStyle w:val="ListParagraph"/>
        <w:numPr>
          <w:ilvl w:val="1"/>
          <w:numId w:val="37"/>
        </w:numPr>
        <w:rPr>
          <w:rFonts w:ascii="Arial" w:hAnsi="Arial" w:cs="Arial"/>
          <w:bCs/>
          <w:sz w:val="36"/>
          <w:szCs w:val="24"/>
        </w:rPr>
      </w:pPr>
      <w:r w:rsidRPr="00864812">
        <w:rPr>
          <w:rFonts w:ascii="Arial" w:hAnsi="Arial" w:cs="Arial"/>
          <w:bCs/>
          <w:sz w:val="24"/>
          <w:szCs w:val="18"/>
        </w:rPr>
        <w:t>international migration routes and areas used for breeding, for example, by birds, whales, turtles, whale shark</w:t>
      </w:r>
    </w:p>
    <w:p w:rsidR="00F1267B" w:rsidRPr="00864812" w:rsidRDefault="00F85ADD" w:rsidP="00953DB5">
      <w:pPr>
        <w:pStyle w:val="Heading2"/>
        <w:shd w:val="clear" w:color="auto" w:fill="FFFFFF"/>
        <w:rPr>
          <w:rFonts w:ascii="Arial" w:hAnsi="Arial" w:cs="Arial"/>
          <w:color w:val="auto"/>
          <w:sz w:val="24"/>
          <w:szCs w:val="24"/>
        </w:rPr>
      </w:pPr>
      <w:r w:rsidRPr="00864812">
        <w:rPr>
          <w:rFonts w:ascii="Arial" w:hAnsi="Arial" w:cs="Arial"/>
          <w:color w:val="auto"/>
          <w:sz w:val="24"/>
          <w:szCs w:val="24"/>
        </w:rPr>
        <w:t>Conservation Strategies</w:t>
      </w:r>
    </w:p>
    <w:p w:rsidR="00C37771" w:rsidRPr="00864812" w:rsidRDefault="004517B8" w:rsidP="00864812">
      <w:pPr>
        <w:pStyle w:val="Default"/>
        <w:spacing w:after="120"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Conservation strategies used to maintain biodiversity are</w:t>
      </w:r>
      <w:r w:rsidR="00864812">
        <w:rPr>
          <w:color w:val="auto"/>
          <w:sz w:val="22"/>
          <w:szCs w:val="22"/>
        </w:rPr>
        <w:t>:</w:t>
      </w:r>
    </w:p>
    <w:p w:rsidR="004517B8" w:rsidRPr="00864812" w:rsidRDefault="004517B8" w:rsidP="00864812">
      <w:pPr>
        <w:pStyle w:val="Default"/>
        <w:widowControl/>
        <w:numPr>
          <w:ilvl w:val="0"/>
          <w:numId w:val="27"/>
        </w:numPr>
        <w:autoSpaceDE/>
        <w:autoSpaceDN/>
        <w:adjustRightInd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genetic strategies, including gene/seed banks and captive breeding programs</w:t>
      </w:r>
    </w:p>
    <w:p w:rsidR="004517B8" w:rsidRPr="00864812" w:rsidRDefault="004517B8" w:rsidP="00864812">
      <w:pPr>
        <w:pStyle w:val="Default"/>
        <w:widowControl/>
        <w:numPr>
          <w:ilvl w:val="0"/>
          <w:numId w:val="27"/>
        </w:numPr>
        <w:autoSpaceDE/>
        <w:autoSpaceDN/>
        <w:adjustRightInd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environmental strategies, including revegetation and control of introduced species</w:t>
      </w:r>
    </w:p>
    <w:p w:rsidR="00C37771" w:rsidRDefault="004517B8" w:rsidP="00864812">
      <w:pPr>
        <w:pStyle w:val="Default"/>
        <w:widowControl/>
        <w:numPr>
          <w:ilvl w:val="0"/>
          <w:numId w:val="27"/>
        </w:numPr>
        <w:autoSpaceDE/>
        <w:autoSpaceDN/>
        <w:adjustRightInd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management strategies, including protected areas and restricted commercial and recreational access</w:t>
      </w:r>
    </w:p>
    <w:p w:rsidR="00864812" w:rsidRPr="00864812" w:rsidRDefault="00864812" w:rsidP="00864812">
      <w:pPr>
        <w:pStyle w:val="Default"/>
        <w:widowControl/>
        <w:autoSpaceDE/>
        <w:autoSpaceDN/>
        <w:adjustRightInd/>
        <w:ind w:left="720"/>
        <w:rPr>
          <w:color w:val="auto"/>
          <w:sz w:val="22"/>
          <w:szCs w:val="22"/>
        </w:rPr>
      </w:pPr>
      <w:r w:rsidRPr="00864812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60325</wp:posOffset>
            </wp:positionV>
            <wp:extent cx="3705225" cy="2350135"/>
            <wp:effectExtent l="0" t="0" r="0" b="0"/>
            <wp:wrapTight wrapText="bothSides">
              <wp:wrapPolygon edited="0">
                <wp:start x="0" y="0"/>
                <wp:lineTo x="0" y="21361"/>
                <wp:lineTo x="21544" y="21361"/>
                <wp:lineTo x="21544" y="0"/>
                <wp:lineTo x="0" y="0"/>
              </wp:wrapPolygon>
            </wp:wrapTight>
            <wp:docPr id="79" name="Picture 79" descr="M4U2_Page_106 (Smal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4U2_Page_106 (Small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7771" w:rsidRPr="00864812" w:rsidRDefault="006F6C1F" w:rsidP="00864812">
      <w:pPr>
        <w:pStyle w:val="Default"/>
        <w:widowControl/>
        <w:autoSpaceDE/>
        <w:autoSpaceDN/>
        <w:adjustRightInd/>
        <w:ind w:left="360"/>
        <w:rPr>
          <w:color w:val="auto"/>
          <w:sz w:val="22"/>
          <w:szCs w:val="22"/>
        </w:rPr>
      </w:pPr>
      <w:r w:rsidRPr="00864812">
        <w:rPr>
          <w:sz w:val="22"/>
          <w:szCs w:val="22"/>
        </w:rPr>
        <w:tab/>
      </w:r>
      <w:r w:rsidRPr="00864812">
        <w:rPr>
          <w:sz w:val="22"/>
          <w:szCs w:val="22"/>
        </w:rPr>
        <w:tab/>
      </w:r>
    </w:p>
    <w:p w:rsidR="00611738" w:rsidRDefault="00611738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p w:rsidR="00864812" w:rsidRPr="00864812" w:rsidRDefault="00864812" w:rsidP="00864812">
      <w:pPr>
        <w:pStyle w:val="cgBodyText"/>
        <w:spacing w:after="0"/>
        <w:rPr>
          <w:b/>
          <w:sz w:val="22"/>
          <w:szCs w:val="22"/>
        </w:rPr>
      </w:pPr>
    </w:p>
    <w:tbl>
      <w:tblPr>
        <w:tblW w:w="4000" w:type="pct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6"/>
        <w:gridCol w:w="4069"/>
      </w:tblGrid>
      <w:tr w:rsidR="00611738" w:rsidRPr="00864812" w:rsidTr="00864812">
        <w:tc>
          <w:tcPr>
            <w:tcW w:w="4048" w:type="dxa"/>
            <w:shd w:val="clear" w:color="auto" w:fill="FFC000" w:themeFill="accent4"/>
          </w:tcPr>
          <w:p w:rsidR="00611738" w:rsidRPr="00864812" w:rsidRDefault="00635075" w:rsidP="00864812">
            <w:pPr>
              <w:pStyle w:val="cgBodyText"/>
              <w:spacing w:after="0"/>
              <w:outlineLvl w:val="1"/>
              <w:rPr>
                <w:b/>
                <w:sz w:val="22"/>
                <w:szCs w:val="22"/>
              </w:rPr>
            </w:pPr>
            <w:r w:rsidRPr="00864812">
              <w:rPr>
                <w:b/>
                <w:sz w:val="22"/>
                <w:szCs w:val="22"/>
              </w:rPr>
              <w:t>Environmental strategies</w:t>
            </w:r>
          </w:p>
        </w:tc>
        <w:tc>
          <w:tcPr>
            <w:tcW w:w="3835" w:type="dxa"/>
            <w:shd w:val="clear" w:color="auto" w:fill="FFC000" w:themeFill="accent4"/>
          </w:tcPr>
          <w:p w:rsidR="00611738" w:rsidRPr="00864812" w:rsidRDefault="00635075" w:rsidP="00864812">
            <w:pPr>
              <w:pStyle w:val="cgTableColumnHead"/>
              <w:rPr>
                <w:b/>
                <w:sz w:val="22"/>
                <w:szCs w:val="22"/>
              </w:rPr>
            </w:pPr>
            <w:r w:rsidRPr="00864812">
              <w:rPr>
                <w:b/>
                <w:sz w:val="22"/>
                <w:szCs w:val="22"/>
              </w:rPr>
              <w:t>Reason</w:t>
            </w:r>
          </w:p>
        </w:tc>
      </w:tr>
      <w:tr w:rsidR="00611738" w:rsidRPr="00864812" w:rsidTr="000B6A5C">
        <w:tc>
          <w:tcPr>
            <w:tcW w:w="4048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reduce introduced species</w:t>
            </w:r>
          </w:p>
        </w:tc>
        <w:tc>
          <w:tcPr>
            <w:tcW w:w="3835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maintain biodiversity and prevent extinction</w:t>
            </w:r>
          </w:p>
        </w:tc>
      </w:tr>
      <w:tr w:rsidR="00611738" w:rsidRPr="00864812" w:rsidTr="000B6A5C">
        <w:tc>
          <w:tcPr>
            <w:tcW w:w="4048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 xml:space="preserve">revegetation </w:t>
            </w:r>
          </w:p>
        </w:tc>
        <w:tc>
          <w:tcPr>
            <w:tcW w:w="3835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re-establish native vegetation</w:t>
            </w:r>
          </w:p>
        </w:tc>
      </w:tr>
      <w:tr w:rsidR="00611738" w:rsidRPr="00864812" w:rsidTr="000B6A5C">
        <w:tc>
          <w:tcPr>
            <w:tcW w:w="4048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use biological control</w:t>
            </w:r>
          </w:p>
        </w:tc>
        <w:tc>
          <w:tcPr>
            <w:tcW w:w="3835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reduce pest numbers</w:t>
            </w:r>
          </w:p>
        </w:tc>
      </w:tr>
    </w:tbl>
    <w:p w:rsidR="006F6C1F" w:rsidRPr="00864812" w:rsidRDefault="006F6C1F" w:rsidP="00864812">
      <w:pPr>
        <w:pStyle w:val="cgBodyText"/>
        <w:spacing w:after="0"/>
        <w:rPr>
          <w:b/>
          <w:color w:val="000000"/>
          <w:sz w:val="22"/>
          <w:szCs w:val="22"/>
        </w:rPr>
      </w:pPr>
    </w:p>
    <w:tbl>
      <w:tblPr>
        <w:tblW w:w="4000" w:type="pct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6"/>
        <w:gridCol w:w="4069"/>
      </w:tblGrid>
      <w:tr w:rsidR="00611738" w:rsidRPr="00864812" w:rsidTr="00864812">
        <w:tc>
          <w:tcPr>
            <w:tcW w:w="4048" w:type="dxa"/>
            <w:shd w:val="clear" w:color="auto" w:fill="FFC000" w:themeFill="accent4"/>
          </w:tcPr>
          <w:p w:rsidR="00611738" w:rsidRPr="00864812" w:rsidRDefault="00635075" w:rsidP="00864812">
            <w:pPr>
              <w:pStyle w:val="cgBodyText"/>
              <w:spacing w:after="0"/>
              <w:rPr>
                <w:b/>
                <w:color w:val="000000"/>
                <w:sz w:val="22"/>
                <w:szCs w:val="22"/>
              </w:rPr>
            </w:pPr>
            <w:r w:rsidRPr="00864812">
              <w:rPr>
                <w:b/>
                <w:sz w:val="22"/>
                <w:szCs w:val="22"/>
              </w:rPr>
              <w:t>Genetic strategies</w:t>
            </w:r>
          </w:p>
        </w:tc>
        <w:tc>
          <w:tcPr>
            <w:tcW w:w="3835" w:type="dxa"/>
            <w:shd w:val="clear" w:color="auto" w:fill="FFC000" w:themeFill="accent4"/>
          </w:tcPr>
          <w:p w:rsidR="00611738" w:rsidRPr="00864812" w:rsidRDefault="00635075" w:rsidP="00864812">
            <w:pPr>
              <w:pStyle w:val="cgTableColumnHead"/>
              <w:rPr>
                <w:b/>
                <w:sz w:val="22"/>
                <w:szCs w:val="22"/>
              </w:rPr>
            </w:pPr>
            <w:r w:rsidRPr="00864812">
              <w:rPr>
                <w:b/>
                <w:sz w:val="22"/>
                <w:szCs w:val="22"/>
              </w:rPr>
              <w:t>Reason</w:t>
            </w:r>
          </w:p>
        </w:tc>
      </w:tr>
      <w:tr w:rsidR="00611738" w:rsidRPr="00864812" w:rsidTr="000B6A5C">
        <w:tc>
          <w:tcPr>
            <w:tcW w:w="4048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captive breeding programs</w:t>
            </w:r>
          </w:p>
        </w:tc>
        <w:tc>
          <w:tcPr>
            <w:tcW w:w="3835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prevent extinction and reintroduce into the wild</w:t>
            </w:r>
          </w:p>
        </w:tc>
      </w:tr>
      <w:tr w:rsidR="00611738" w:rsidRPr="00864812" w:rsidTr="000B6A5C">
        <w:tc>
          <w:tcPr>
            <w:tcW w:w="4048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seed banks</w:t>
            </w:r>
          </w:p>
        </w:tc>
        <w:tc>
          <w:tcPr>
            <w:tcW w:w="3835" w:type="dxa"/>
            <w:shd w:val="clear" w:color="auto" w:fill="auto"/>
          </w:tcPr>
          <w:p w:rsidR="00611738" w:rsidRPr="00864812" w:rsidRDefault="00611738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preserve a rare or threatened plant species</w:t>
            </w:r>
          </w:p>
        </w:tc>
      </w:tr>
    </w:tbl>
    <w:p w:rsidR="00635075" w:rsidRPr="00864812" w:rsidRDefault="00635075" w:rsidP="00864812">
      <w:pPr>
        <w:pStyle w:val="cgBodyText"/>
        <w:spacing w:after="0"/>
        <w:rPr>
          <w:b/>
          <w:sz w:val="22"/>
          <w:szCs w:val="22"/>
        </w:rPr>
      </w:pPr>
    </w:p>
    <w:p w:rsidR="00635075" w:rsidRPr="00864812" w:rsidRDefault="00635075" w:rsidP="00864812">
      <w:pPr>
        <w:pStyle w:val="cgBodyText"/>
        <w:spacing w:after="0"/>
        <w:rPr>
          <w:b/>
          <w:sz w:val="22"/>
          <w:szCs w:val="22"/>
        </w:rPr>
      </w:pPr>
    </w:p>
    <w:tbl>
      <w:tblPr>
        <w:tblW w:w="4000" w:type="pct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6"/>
        <w:gridCol w:w="4069"/>
      </w:tblGrid>
      <w:tr w:rsidR="00635075" w:rsidRPr="00864812" w:rsidTr="00864812">
        <w:tc>
          <w:tcPr>
            <w:tcW w:w="4048" w:type="dxa"/>
            <w:shd w:val="clear" w:color="auto" w:fill="FFC000" w:themeFill="accent4"/>
          </w:tcPr>
          <w:p w:rsidR="00635075" w:rsidRPr="00864812" w:rsidRDefault="00635075" w:rsidP="00864812">
            <w:pPr>
              <w:pStyle w:val="cgBodyText"/>
              <w:spacing w:after="0"/>
              <w:rPr>
                <w:b/>
                <w:sz w:val="22"/>
                <w:szCs w:val="22"/>
              </w:rPr>
            </w:pPr>
            <w:r w:rsidRPr="00864812">
              <w:rPr>
                <w:b/>
                <w:sz w:val="22"/>
                <w:szCs w:val="22"/>
              </w:rPr>
              <w:t>Management strategies</w:t>
            </w:r>
          </w:p>
        </w:tc>
        <w:tc>
          <w:tcPr>
            <w:tcW w:w="3835" w:type="dxa"/>
            <w:shd w:val="clear" w:color="auto" w:fill="FFC000" w:themeFill="accent4"/>
          </w:tcPr>
          <w:p w:rsidR="00635075" w:rsidRPr="00864812" w:rsidRDefault="00635075" w:rsidP="00864812">
            <w:pPr>
              <w:pStyle w:val="cgTableColumnHead"/>
              <w:rPr>
                <w:b/>
                <w:sz w:val="22"/>
                <w:szCs w:val="22"/>
              </w:rPr>
            </w:pPr>
            <w:r w:rsidRPr="00864812">
              <w:rPr>
                <w:b/>
                <w:sz w:val="22"/>
                <w:szCs w:val="22"/>
              </w:rPr>
              <w:t>Reason</w:t>
            </w:r>
          </w:p>
        </w:tc>
      </w:tr>
      <w:tr w:rsidR="00635075" w:rsidRPr="00864812" w:rsidTr="000B6A5C">
        <w:tc>
          <w:tcPr>
            <w:tcW w:w="4048" w:type="dxa"/>
            <w:shd w:val="clear" w:color="auto" w:fill="auto"/>
          </w:tcPr>
          <w:p w:rsidR="00635075" w:rsidRPr="00864812" w:rsidRDefault="00635075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protected areas</w:t>
            </w:r>
          </w:p>
        </w:tc>
        <w:tc>
          <w:tcPr>
            <w:tcW w:w="3835" w:type="dxa"/>
            <w:shd w:val="clear" w:color="auto" w:fill="auto"/>
          </w:tcPr>
          <w:p w:rsidR="00635075" w:rsidRPr="00864812" w:rsidRDefault="00635075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maintain biodiversity and prevent extinction</w:t>
            </w:r>
          </w:p>
        </w:tc>
      </w:tr>
      <w:tr w:rsidR="00635075" w:rsidRPr="00864812" w:rsidTr="000B6A5C">
        <w:tc>
          <w:tcPr>
            <w:tcW w:w="4048" w:type="dxa"/>
            <w:shd w:val="clear" w:color="auto" w:fill="auto"/>
          </w:tcPr>
          <w:p w:rsidR="00635075" w:rsidRPr="00864812" w:rsidRDefault="00635075" w:rsidP="00864812">
            <w:pPr>
              <w:pStyle w:val="cgBodyText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restricted commercial and recreational access</w:t>
            </w:r>
          </w:p>
        </w:tc>
        <w:tc>
          <w:tcPr>
            <w:tcW w:w="3835" w:type="dxa"/>
            <w:shd w:val="clear" w:color="auto" w:fill="auto"/>
          </w:tcPr>
          <w:p w:rsidR="00635075" w:rsidRPr="00864812" w:rsidRDefault="00635075" w:rsidP="00864812">
            <w:pPr>
              <w:pStyle w:val="cgBodyText"/>
              <w:spacing w:after="0"/>
              <w:rPr>
                <w:sz w:val="22"/>
                <w:szCs w:val="22"/>
              </w:rPr>
            </w:pPr>
            <w:r w:rsidRPr="00864812">
              <w:rPr>
                <w:sz w:val="22"/>
                <w:szCs w:val="22"/>
              </w:rPr>
              <w:t>prevent spread of disease</w:t>
            </w:r>
          </w:p>
        </w:tc>
      </w:tr>
    </w:tbl>
    <w:p w:rsidR="00B97099" w:rsidRDefault="00B97099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40" w:lineRule="auto"/>
        <w:rPr>
          <w:rFonts w:ascii="Arial" w:hAnsi="Arial" w:cs="Arial"/>
          <w:b/>
          <w:color w:val="000000"/>
          <w:sz w:val="22"/>
          <w:szCs w:val="22"/>
        </w:rPr>
      </w:pPr>
      <w:r w:rsidRPr="00864812">
        <w:rPr>
          <w:rFonts w:ascii="Arial" w:hAnsi="Arial" w:cs="Arial"/>
          <w:b/>
          <w:sz w:val="22"/>
          <w:szCs w:val="22"/>
        </w:rPr>
        <w:t>Biodiversity hotspots</w:t>
      </w:r>
    </w:p>
    <w:p w:rsidR="00864812" w:rsidRDefault="00864812" w:rsidP="00864812">
      <w:pPr>
        <w:pStyle w:val="NormalWeb"/>
        <w:shd w:val="clear" w:color="auto" w:fill="FFFFFF"/>
        <w:spacing w:before="0" w:beforeAutospacing="0" w:after="0" w:afterAutospacing="0" w:line="240" w:lineRule="auto"/>
        <w:rPr>
          <w:rFonts w:ascii="Arial" w:hAnsi="Arial" w:cs="Arial"/>
          <w:color w:val="000000"/>
          <w:sz w:val="22"/>
          <w:szCs w:val="22"/>
        </w:rPr>
      </w:pP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noProof/>
          <w:sz w:val="22"/>
          <w:szCs w:val="22"/>
          <w:lang w:eastAsia="en-A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34925</wp:posOffset>
            </wp:positionV>
            <wp:extent cx="2567940" cy="2213610"/>
            <wp:effectExtent l="0" t="0" r="0" b="0"/>
            <wp:wrapSquare wrapText="bothSides"/>
            <wp:docPr id="83" name="Picture 83" descr="map of Western Australia with the South-West colou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ap of Western Australia with the South-West coloured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21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812">
        <w:rPr>
          <w:rFonts w:ascii="Arial" w:hAnsi="Arial" w:cs="Arial"/>
          <w:color w:val="000000"/>
          <w:sz w:val="22"/>
          <w:szCs w:val="22"/>
        </w:rPr>
        <w:t xml:space="preserve">Biodiversity 'hotspots' are regions of high conservation value. </w:t>
      </w: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color w:val="000000"/>
          <w:sz w:val="22"/>
          <w:szCs w:val="22"/>
        </w:rPr>
        <w:t xml:space="preserve">To qualify as a hotspot, a region must contain many unique and endemic plant species and be subject to serious levels of habitat loss. </w:t>
      </w:r>
    </w:p>
    <w:p w:rsid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color w:val="000000"/>
          <w:sz w:val="22"/>
          <w:szCs w:val="22"/>
        </w:rPr>
        <w:t>Biodiversity hotspots are found across every continent except Antarctica. The South-West of Australia is an example of a biodiversity hotspot.</w:t>
      </w:r>
    </w:p>
    <w:p w:rsidR="00864812" w:rsidRPr="00864812" w:rsidRDefault="00864812" w:rsidP="00864812">
      <w:pPr>
        <w:pStyle w:val="Heading2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sz w:val="22"/>
          <w:szCs w:val="22"/>
        </w:rPr>
      </w:pPr>
    </w:p>
    <w:p w:rsid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color w:val="000000"/>
          <w:sz w:val="22"/>
          <w:szCs w:val="22"/>
        </w:rPr>
        <w:t xml:space="preserve">The South-West (of Australia) is a designated biodiversity hotspot where nearly 80 per cent of the plant species are found nowhere else in the world, including many species of banksia such as </w:t>
      </w:r>
      <w:r w:rsidRPr="00864812">
        <w:rPr>
          <w:rFonts w:ascii="Arial" w:hAnsi="Arial" w:cs="Arial"/>
          <w:i/>
          <w:iCs/>
          <w:color w:val="000000"/>
          <w:sz w:val="22"/>
          <w:szCs w:val="22"/>
        </w:rPr>
        <w:t>Banksia coccinea.</w:t>
      </w:r>
      <w:r w:rsidRPr="00864812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color w:val="000000"/>
          <w:sz w:val="22"/>
          <w:szCs w:val="22"/>
        </w:rPr>
        <w:t xml:space="preserve">The primary cause of habitat loss in the South-West (of Australia) has been agricultural practises such as deforestation. Native fauna are under threat from introduced species such as the fox. Other animal species under threat in the South-West (of Australia) include the Woylie, western quoll (Chuditch), dibbler, numbat, quokka, Gilbert's potoroo, woma, Lancelin island skink, malleefowl, Carnaby's cockatoo, white-bellied frog, orange-bellied frog and sunset frog. </w:t>
      </w:r>
    </w:p>
    <w:p w:rsid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sz w:val="22"/>
          <w:szCs w:val="22"/>
        </w:rPr>
      </w:pPr>
    </w:p>
    <w:p w:rsidR="00864812" w:rsidRP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sz w:val="22"/>
          <w:szCs w:val="22"/>
        </w:rPr>
        <w:t>For more information on biodiversity hotspots, visit:</w:t>
      </w:r>
    </w:p>
    <w:p w:rsidR="00864812" w:rsidRPr="00864812" w:rsidRDefault="0066584D" w:rsidP="00864812">
      <w:pPr>
        <w:spacing w:line="260" w:lineRule="atLeast"/>
        <w:rPr>
          <w:rFonts w:ascii="Arial" w:hAnsi="Arial" w:cs="Arial"/>
          <w:sz w:val="22"/>
          <w:szCs w:val="22"/>
        </w:rPr>
      </w:pPr>
      <w:hyperlink r:id="rId12" w:history="1">
        <w:r w:rsidR="00864812" w:rsidRPr="00864812">
          <w:rPr>
            <w:rStyle w:val="Hyperlink"/>
            <w:rFonts w:ascii="Arial" w:hAnsi="Arial" w:cs="Arial"/>
            <w:sz w:val="22"/>
            <w:szCs w:val="22"/>
          </w:rPr>
          <w:t>www.environment.gov.au/biodiversity</w:t>
        </w:r>
      </w:hyperlink>
    </w:p>
    <w:p w:rsidR="00864812" w:rsidRPr="00864812" w:rsidRDefault="0066584D" w:rsidP="00864812">
      <w:pPr>
        <w:spacing w:line="260" w:lineRule="atLeast"/>
        <w:rPr>
          <w:rFonts w:ascii="Arial" w:hAnsi="Arial" w:cs="Arial"/>
          <w:sz w:val="22"/>
          <w:szCs w:val="22"/>
        </w:rPr>
      </w:pPr>
      <w:hyperlink r:id="rId13" w:history="1">
        <w:r w:rsidR="00864812" w:rsidRPr="00864812">
          <w:rPr>
            <w:rStyle w:val="Hyperlink"/>
            <w:rFonts w:ascii="Arial" w:hAnsi="Arial" w:cs="Arial"/>
            <w:sz w:val="22"/>
            <w:szCs w:val="22"/>
          </w:rPr>
          <w:t>www.perthzoo.wa.gov.au</w:t>
        </w:r>
      </w:hyperlink>
    </w:p>
    <w:p w:rsidR="00864812" w:rsidRDefault="00864812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  <w:r w:rsidRPr="00864812">
        <w:rPr>
          <w:rFonts w:ascii="Arial" w:hAnsi="Arial" w:cs="Arial"/>
          <w:color w:val="000000"/>
          <w:sz w:val="22"/>
          <w:szCs w:val="22"/>
        </w:rPr>
        <w:t>(Type biodiversity hotspots into the search function on the website.)</w:t>
      </w:r>
    </w:p>
    <w:p w:rsidR="009234D8" w:rsidRDefault="009234D8" w:rsidP="00864812">
      <w:pPr>
        <w:pStyle w:val="NormalWeb"/>
        <w:shd w:val="clear" w:color="auto" w:fill="FFFFFF"/>
        <w:spacing w:before="0" w:beforeAutospacing="0" w:after="0" w:afterAutospacing="0" w:line="260" w:lineRule="atLeast"/>
        <w:rPr>
          <w:rFonts w:ascii="Arial" w:hAnsi="Arial" w:cs="Arial"/>
          <w:color w:val="000000"/>
          <w:sz w:val="22"/>
          <w:szCs w:val="22"/>
        </w:rPr>
      </w:pPr>
    </w:p>
    <w:p w:rsidR="009234D8" w:rsidRPr="00864812" w:rsidRDefault="009234D8" w:rsidP="009234D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64812">
        <w:rPr>
          <w:rFonts w:ascii="Arial" w:hAnsi="Arial" w:cs="Arial"/>
          <w:color w:val="auto"/>
          <w:sz w:val="22"/>
          <w:szCs w:val="22"/>
        </w:rPr>
        <w:t>Australia’s Biodiversity Conservation Strategy 2010–2030</w:t>
      </w:r>
    </w:p>
    <w:p w:rsidR="009234D8" w:rsidRPr="00864812" w:rsidRDefault="009234D8" w:rsidP="009234D8">
      <w:pPr>
        <w:pStyle w:val="Default"/>
        <w:rPr>
          <w:color w:val="auto"/>
          <w:sz w:val="22"/>
          <w:szCs w:val="22"/>
        </w:rPr>
      </w:pPr>
      <w:r w:rsidRPr="00864812">
        <w:rPr>
          <w:i/>
          <w:color w:val="auto"/>
          <w:sz w:val="22"/>
          <w:szCs w:val="22"/>
        </w:rPr>
        <w:t>Australia’s Biodiversity Conservation Strategy 2010–2030</w:t>
      </w:r>
      <w:r w:rsidRPr="00864812">
        <w:rPr>
          <w:color w:val="auto"/>
          <w:sz w:val="22"/>
          <w:szCs w:val="22"/>
        </w:rPr>
        <w:t xml:space="preserve"> presents a long-term view of the future and the actions that need to be implemented to conserve biodiversity.</w:t>
      </w:r>
    </w:p>
    <w:p w:rsidR="009234D8" w:rsidRPr="00864812" w:rsidRDefault="009234D8" w:rsidP="009234D8">
      <w:pPr>
        <w:pStyle w:val="Default"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International agreements about biodiversity encourage international cooperation in the protection of unique locations, including</w:t>
      </w:r>
    </w:p>
    <w:p w:rsidR="009234D8" w:rsidRPr="00864812" w:rsidRDefault="009234D8" w:rsidP="009234D8">
      <w:pPr>
        <w:pStyle w:val="Default"/>
        <w:widowControl/>
        <w:numPr>
          <w:ilvl w:val="0"/>
          <w:numId w:val="27"/>
        </w:numPr>
        <w:autoSpaceDE/>
        <w:autoSpaceDN/>
        <w:adjustRightInd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World Heritage sites, for example, Shark Bay, Great Barrier Reef</w:t>
      </w:r>
    </w:p>
    <w:p w:rsidR="009234D8" w:rsidRPr="00864812" w:rsidRDefault="009234D8" w:rsidP="009234D8">
      <w:pPr>
        <w:pStyle w:val="Default"/>
        <w:widowControl/>
        <w:numPr>
          <w:ilvl w:val="0"/>
          <w:numId w:val="27"/>
        </w:numPr>
        <w:autoSpaceDE/>
        <w:autoSpaceDN/>
        <w:adjustRightInd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biodiversity hotspots, for example, south west WA</w:t>
      </w:r>
    </w:p>
    <w:p w:rsidR="009234D8" w:rsidRDefault="009234D8" w:rsidP="009234D8">
      <w:pPr>
        <w:pStyle w:val="Default"/>
        <w:widowControl/>
        <w:numPr>
          <w:ilvl w:val="0"/>
          <w:numId w:val="27"/>
        </w:numPr>
        <w:autoSpaceDE/>
        <w:autoSpaceDN/>
        <w:adjustRightInd/>
        <w:rPr>
          <w:color w:val="auto"/>
          <w:sz w:val="22"/>
          <w:szCs w:val="22"/>
        </w:rPr>
      </w:pPr>
      <w:r w:rsidRPr="00864812">
        <w:rPr>
          <w:color w:val="auto"/>
          <w:sz w:val="22"/>
          <w:szCs w:val="22"/>
        </w:rPr>
        <w:t>international migration routes and areas used for breeding, for example, by birds, whales, turtles, whale sharks</w:t>
      </w:r>
    </w:p>
    <w:p w:rsidR="009234D8" w:rsidRDefault="009234D8" w:rsidP="009234D8">
      <w:pPr>
        <w:pStyle w:val="Default"/>
        <w:widowControl/>
        <w:autoSpaceDE/>
        <w:autoSpaceDN/>
        <w:adjustRightInd/>
        <w:rPr>
          <w:color w:val="auto"/>
          <w:sz w:val="22"/>
          <w:szCs w:val="22"/>
        </w:rPr>
      </w:pPr>
    </w:p>
    <w:p w:rsidR="009234D8" w:rsidRPr="009234D8" w:rsidRDefault="009234D8" w:rsidP="009234D8">
      <w:pPr>
        <w:pStyle w:val="Default"/>
        <w:widowControl/>
        <w:autoSpaceDE/>
        <w:autoSpaceDN/>
        <w:adjustRightInd/>
        <w:rPr>
          <w:b/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>A copy of this document is available on Moodle. Have a read and review the Priorities and Actions/Implementations sections in particular.</w:t>
      </w:r>
    </w:p>
    <w:p w:rsidR="00864812" w:rsidRPr="00864812" w:rsidRDefault="00864812" w:rsidP="00864812">
      <w:pPr>
        <w:rPr>
          <w:rFonts w:ascii="Arial" w:hAnsi="Arial" w:cs="Arial"/>
          <w:sz w:val="22"/>
          <w:szCs w:val="22"/>
        </w:rPr>
      </w:pPr>
    </w:p>
    <w:p w:rsidR="006F6C1F" w:rsidRPr="009234D8" w:rsidRDefault="009234D8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r w:rsidRPr="00D37B01">
        <w:rPr>
          <w:rStyle w:val="NotesforDD"/>
          <w:rFonts w:ascii="Arial" w:hAnsi="Arial" w:cs="Arial"/>
          <w:color w:val="2F5496"/>
          <w:sz w:val="22"/>
        </w:rPr>
        <w:t xml:space="preserve">PRACTICE QUESTIONS: </w:t>
      </w:r>
      <w:r w:rsidRPr="00D37B01">
        <w:rPr>
          <w:rStyle w:val="ans"/>
          <w:rFonts w:cs="Arial"/>
          <w:color w:val="auto"/>
        </w:rPr>
        <w:t xml:space="preserve">  </w:t>
      </w:r>
      <w:r w:rsidR="00992441" w:rsidRPr="00864812">
        <w:rPr>
          <w:rFonts w:ascii="Arial" w:hAnsi="Arial" w:cs="Arial"/>
          <w:sz w:val="22"/>
          <w:szCs w:val="22"/>
        </w:rPr>
        <w:tab/>
      </w:r>
      <w:r w:rsidR="00992441" w:rsidRPr="00864812">
        <w:rPr>
          <w:rFonts w:ascii="Arial" w:hAnsi="Arial" w:cs="Arial"/>
          <w:sz w:val="22"/>
          <w:szCs w:val="22"/>
        </w:rPr>
        <w:tab/>
      </w:r>
    </w:p>
    <w:p w:rsidR="00992441" w:rsidRPr="00864812" w:rsidRDefault="00992441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6F6C1F" w:rsidRPr="00864812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 w:rsidRPr="00864812">
        <w:rPr>
          <w:rFonts w:ascii="Arial" w:hAnsi="Arial" w:cs="Arial"/>
          <w:b w:val="0"/>
          <w:color w:val="auto"/>
          <w:sz w:val="22"/>
          <w:szCs w:val="22"/>
        </w:rPr>
        <w:t>1. What is the aim of conservation?</w:t>
      </w:r>
    </w:p>
    <w:p w:rsidR="006F6C1F" w:rsidRPr="00864812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5B7103" w:rsidRDefault="005B7103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9234D8" w:rsidRPr="00864812" w:rsidRDefault="009234D8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6F6C1F" w:rsidRPr="00864812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 w:rsidRPr="00864812">
        <w:rPr>
          <w:rFonts w:ascii="Arial" w:hAnsi="Arial" w:cs="Arial"/>
          <w:b w:val="0"/>
          <w:color w:val="auto"/>
          <w:sz w:val="22"/>
          <w:szCs w:val="22"/>
        </w:rPr>
        <w:t>2. What is biodiversity and why should it be maintained?</w:t>
      </w:r>
    </w:p>
    <w:p w:rsidR="006F6C1F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9234D8" w:rsidRDefault="009234D8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9234D8" w:rsidRPr="00864812" w:rsidRDefault="009234D8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5B7103" w:rsidRPr="00864812" w:rsidRDefault="005B7103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F1267B" w:rsidRPr="00864812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 w:rsidRPr="00864812">
        <w:rPr>
          <w:rFonts w:ascii="Arial" w:hAnsi="Arial" w:cs="Arial"/>
          <w:b w:val="0"/>
          <w:color w:val="auto"/>
          <w:sz w:val="22"/>
          <w:szCs w:val="22"/>
        </w:rPr>
        <w:t>3. Why have seed banks been established?</w:t>
      </w:r>
    </w:p>
    <w:p w:rsidR="006F6C1F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6F6C1F" w:rsidRPr="00864812" w:rsidRDefault="006F6C1F" w:rsidP="00864812">
      <w:pPr>
        <w:pStyle w:val="NormalWeb"/>
        <w:spacing w:before="0" w:beforeAutospacing="0" w:after="0" w:afterAutospacing="0" w:line="240" w:lineRule="auto"/>
        <w:rPr>
          <w:rFonts w:ascii="Arial" w:hAnsi="Arial" w:cs="Arial"/>
          <w:sz w:val="22"/>
          <w:szCs w:val="22"/>
        </w:rPr>
      </w:pPr>
      <w:r w:rsidRPr="00864812">
        <w:rPr>
          <w:rFonts w:ascii="Arial" w:hAnsi="Arial" w:cs="Arial"/>
          <w:sz w:val="22"/>
          <w:szCs w:val="22"/>
        </w:rPr>
        <w:t xml:space="preserve">4. The Millennium Seed Bank Project aims to conserve the seeds of 10% of the world's seed-bearing plants. These seeds are mainly from the world's dry regions. Explain why it is important to preserve seeds from the world's dry regions. </w:t>
      </w:r>
    </w:p>
    <w:p w:rsidR="006F6C1F" w:rsidRPr="00864812" w:rsidRDefault="006F6C1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992441" w:rsidRPr="00864812" w:rsidRDefault="00992441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195829" w:rsidRDefault="00992441" w:rsidP="009234D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64812">
        <w:rPr>
          <w:rFonts w:ascii="Arial" w:hAnsi="Arial" w:cs="Arial"/>
          <w:sz w:val="22"/>
          <w:szCs w:val="22"/>
        </w:rPr>
        <w:tab/>
      </w:r>
      <w:r w:rsidRPr="00864812">
        <w:rPr>
          <w:rFonts w:ascii="Arial" w:hAnsi="Arial" w:cs="Arial"/>
          <w:sz w:val="22"/>
          <w:szCs w:val="22"/>
        </w:rPr>
        <w:tab/>
      </w:r>
      <w:r w:rsidRPr="00864812">
        <w:rPr>
          <w:rFonts w:ascii="Arial" w:hAnsi="Arial" w:cs="Arial"/>
          <w:sz w:val="22"/>
          <w:szCs w:val="22"/>
        </w:rPr>
        <w:tab/>
      </w:r>
    </w:p>
    <w:p w:rsidR="009234D8" w:rsidRDefault="009234D8" w:rsidP="009234D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234D8" w:rsidRPr="009234D8" w:rsidRDefault="009234D8" w:rsidP="009234D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195829" w:rsidRDefault="00195829" w:rsidP="00864812">
      <w:pPr>
        <w:rPr>
          <w:rFonts w:ascii="Arial" w:hAnsi="Arial" w:cs="Arial"/>
          <w:sz w:val="22"/>
          <w:szCs w:val="22"/>
        </w:rPr>
      </w:pPr>
    </w:p>
    <w:p w:rsidR="00DB3497" w:rsidRPr="00DB3497" w:rsidRDefault="00DB3497" w:rsidP="00DB349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 w:rsidRPr="00DB3497">
        <w:rPr>
          <w:rFonts w:ascii="Arial" w:hAnsi="Arial" w:cs="Arial"/>
          <w:b w:val="0"/>
          <w:color w:val="auto"/>
          <w:sz w:val="22"/>
          <w:szCs w:val="22"/>
        </w:rPr>
        <w:t>Use the Australia’s Biodiversity Conservation Strategy 2010–2030</w:t>
      </w:r>
      <w:r>
        <w:rPr>
          <w:rFonts w:ascii="Arial" w:hAnsi="Arial" w:cs="Arial"/>
          <w:b w:val="0"/>
          <w:color w:val="auto"/>
          <w:sz w:val="22"/>
          <w:szCs w:val="22"/>
        </w:rPr>
        <w:t xml:space="preserve"> document available on Moodle to answer the next three questions.</w:t>
      </w:r>
    </w:p>
    <w:p w:rsidR="00DB3497" w:rsidRDefault="00DB3497" w:rsidP="00864812">
      <w:pPr>
        <w:rPr>
          <w:rFonts w:ascii="Arial" w:hAnsi="Arial" w:cs="Arial"/>
          <w:sz w:val="22"/>
          <w:szCs w:val="22"/>
        </w:rPr>
      </w:pPr>
    </w:p>
    <w:p w:rsidR="00DB3497" w:rsidRPr="00864812" w:rsidRDefault="00DB3497" w:rsidP="00DB3497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>
        <w:rPr>
          <w:rFonts w:ascii="Arial" w:hAnsi="Arial" w:cs="Arial"/>
          <w:b w:val="0"/>
          <w:bCs w:val="0"/>
          <w:color w:val="auto"/>
          <w:sz w:val="22"/>
          <w:szCs w:val="22"/>
        </w:rPr>
        <w:t xml:space="preserve">5. </w:t>
      </w:r>
      <w:r>
        <w:rPr>
          <w:rFonts w:ascii="Arial" w:hAnsi="Arial" w:cs="Arial"/>
          <w:b w:val="0"/>
          <w:color w:val="auto"/>
          <w:sz w:val="22"/>
          <w:szCs w:val="22"/>
        </w:rPr>
        <w:t>List</w:t>
      </w:r>
      <w:r w:rsidRPr="00864812">
        <w:rPr>
          <w:rFonts w:ascii="Arial" w:hAnsi="Arial" w:cs="Arial"/>
          <w:b w:val="0"/>
          <w:color w:val="auto"/>
          <w:sz w:val="22"/>
          <w:szCs w:val="22"/>
        </w:rPr>
        <w:t xml:space="preserve"> three principles underpinning the Strategy.</w:t>
      </w: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auto"/>
          <w:sz w:val="22"/>
          <w:szCs w:val="22"/>
        </w:rPr>
      </w:pPr>
      <w:r>
        <w:rPr>
          <w:rFonts w:ascii="Arial" w:hAnsi="Arial" w:cs="Arial"/>
          <w:b w:val="0"/>
          <w:bCs w:val="0"/>
          <w:color w:val="auto"/>
          <w:sz w:val="22"/>
          <w:szCs w:val="22"/>
        </w:rPr>
        <w:t xml:space="preserve"> </w:t>
      </w: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DB3497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</w:p>
    <w:p w:rsidR="00A9790F" w:rsidRPr="00864812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>
        <w:rPr>
          <w:rFonts w:ascii="Arial" w:hAnsi="Arial" w:cs="Arial"/>
          <w:b w:val="0"/>
          <w:color w:val="auto"/>
          <w:sz w:val="22"/>
          <w:szCs w:val="22"/>
        </w:rPr>
        <w:t xml:space="preserve">6. </w:t>
      </w:r>
      <w:r w:rsidR="00A9790F" w:rsidRPr="00864812">
        <w:rPr>
          <w:rFonts w:ascii="Arial" w:hAnsi="Arial" w:cs="Arial"/>
          <w:b w:val="0"/>
          <w:color w:val="auto"/>
          <w:sz w:val="22"/>
          <w:szCs w:val="22"/>
        </w:rPr>
        <w:t>List the three priorities for action.</w:t>
      </w:r>
    </w:p>
    <w:p w:rsidR="00A9790F" w:rsidRPr="00864812" w:rsidRDefault="00A9790F" w:rsidP="00864812">
      <w:pPr>
        <w:pStyle w:val="Pa6"/>
        <w:spacing w:line="240" w:lineRule="auto"/>
        <w:ind w:hanging="360"/>
        <w:rPr>
          <w:rFonts w:ascii="Arial" w:hAnsi="Arial" w:cs="Arial"/>
          <w:color w:val="FF0000"/>
          <w:sz w:val="22"/>
          <w:szCs w:val="22"/>
        </w:rPr>
      </w:pPr>
      <w:r w:rsidRPr="00864812">
        <w:rPr>
          <w:rStyle w:val="A3"/>
          <w:rFonts w:ascii="Arial" w:hAnsi="Arial" w:cs="Arial"/>
          <w:color w:val="FF0000"/>
          <w:sz w:val="22"/>
          <w:szCs w:val="22"/>
        </w:rPr>
        <w:tab/>
      </w:r>
      <w:r w:rsidRPr="00864812">
        <w:rPr>
          <w:rStyle w:val="A3"/>
          <w:rFonts w:ascii="Arial" w:hAnsi="Arial" w:cs="Arial"/>
          <w:color w:val="FF0000"/>
          <w:sz w:val="22"/>
          <w:szCs w:val="22"/>
        </w:rPr>
        <w:tab/>
      </w:r>
      <w:r w:rsidRPr="00864812">
        <w:rPr>
          <w:rStyle w:val="A7"/>
          <w:rFonts w:ascii="Arial" w:hAnsi="Arial" w:cs="Arial"/>
          <w:color w:val="FF0000"/>
          <w:sz w:val="22"/>
          <w:szCs w:val="22"/>
        </w:rPr>
        <w:t xml:space="preserve"> </w:t>
      </w: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5B7103" w:rsidRPr="00864812" w:rsidRDefault="005B7103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5B7103" w:rsidRPr="00864812" w:rsidRDefault="00DB3497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auto"/>
          <w:sz w:val="22"/>
          <w:szCs w:val="22"/>
        </w:rPr>
      </w:pPr>
      <w:r>
        <w:rPr>
          <w:rFonts w:ascii="Arial" w:hAnsi="Arial" w:cs="Arial"/>
          <w:b w:val="0"/>
          <w:color w:val="auto"/>
          <w:sz w:val="22"/>
          <w:szCs w:val="22"/>
        </w:rPr>
        <w:t xml:space="preserve">7. </w:t>
      </w:r>
      <w:r w:rsidR="005B7103" w:rsidRPr="00864812">
        <w:rPr>
          <w:rFonts w:ascii="Arial" w:hAnsi="Arial" w:cs="Arial"/>
          <w:b w:val="0"/>
          <w:color w:val="auto"/>
          <w:sz w:val="22"/>
          <w:szCs w:val="22"/>
        </w:rPr>
        <w:t xml:space="preserve">Give an example of how each ‘priorities for action’ may be achieved. </w:t>
      </w: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A9790F" w:rsidRPr="00864812" w:rsidRDefault="00A9790F" w:rsidP="0086481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auto"/>
          <w:sz w:val="22"/>
          <w:szCs w:val="22"/>
        </w:rPr>
      </w:pPr>
    </w:p>
    <w:p w:rsidR="008C3A1C" w:rsidRDefault="008C3A1C" w:rsidP="00864812">
      <w:pPr>
        <w:rPr>
          <w:rFonts w:ascii="Arial" w:hAnsi="Arial" w:cs="Arial"/>
          <w:sz w:val="22"/>
          <w:szCs w:val="22"/>
        </w:rPr>
      </w:pP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Pr="00046221" w:rsidRDefault="00046221" w:rsidP="0086481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Source: Academic Task Force Sem1 2019</w:t>
      </w:r>
    </w:p>
    <w:p w:rsidR="00B83CC4" w:rsidRPr="00B83CC4" w:rsidRDefault="00B83CC4" w:rsidP="00B83CC4">
      <w:pPr>
        <w:rPr>
          <w:rFonts w:ascii="Arial" w:hAnsi="Arial" w:cs="Arial"/>
          <w:sz w:val="22"/>
          <w:szCs w:val="22"/>
        </w:rPr>
      </w:pPr>
      <w:r w:rsidRPr="00B83CC4">
        <w:rPr>
          <w:rFonts w:ascii="Arial" w:hAnsi="Arial" w:cs="Arial"/>
          <w:sz w:val="22"/>
          <w:szCs w:val="22"/>
        </w:rPr>
        <w:t xml:space="preserve">8. Which of the following would be LEAST likely to be recognized as a major priority in the 2010 – 2030 Australian Biodiversity Conservation Strategy? </w:t>
      </w:r>
    </w:p>
    <w:p w:rsidR="00B83CC4" w:rsidRPr="00B83CC4" w:rsidRDefault="00B83CC4" w:rsidP="00B83CC4">
      <w:pPr>
        <w:rPr>
          <w:rFonts w:ascii="Arial" w:hAnsi="Arial" w:cs="Arial"/>
          <w:sz w:val="22"/>
          <w:szCs w:val="22"/>
        </w:rPr>
      </w:pPr>
      <w:r w:rsidRPr="00B83CC4">
        <w:rPr>
          <w:rFonts w:ascii="Arial" w:hAnsi="Arial" w:cs="Arial"/>
          <w:sz w:val="22"/>
          <w:szCs w:val="22"/>
        </w:rPr>
        <w:t xml:space="preserve"> </w:t>
      </w:r>
    </w:p>
    <w:p w:rsidR="00B83CC4" w:rsidRPr="00B83CC4" w:rsidRDefault="00B83CC4" w:rsidP="00B83CC4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Engaging all Australians in biodiversity conservation.</w:t>
      </w:r>
    </w:p>
    <w:p w:rsidR="00B83CC4" w:rsidRPr="00B83CC4" w:rsidRDefault="00B83CC4" w:rsidP="00B83CC4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Building ecosystem resilience to climate change by protecting biodiversity, maintaining ecosystem functions and reducing threats to biodiversity.</w:t>
      </w:r>
    </w:p>
    <w:p w:rsidR="00B83CC4" w:rsidRPr="00B83CC4" w:rsidRDefault="00B83CC4" w:rsidP="00B83CC4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Generating measurable improvements in biodiversity by sharing knowledge, delivering conservation strategies and evaluating conservations strategies.</w:t>
      </w:r>
    </w:p>
    <w:p w:rsidR="00B83CC4" w:rsidRPr="00B83CC4" w:rsidRDefault="00B83CC4" w:rsidP="00B83CC4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 xml:space="preserve">Development of a vaccine and the resulting vaccination of all Tasmanian Devils so as to protect the species from Devil Facial Tumor Disease. </w:t>
      </w: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Default="00B83CC4" w:rsidP="00864812">
      <w:pPr>
        <w:rPr>
          <w:rFonts w:ascii="Arial" w:hAnsi="Arial" w:cs="Arial"/>
          <w:sz w:val="22"/>
          <w:szCs w:val="22"/>
        </w:rPr>
      </w:pPr>
    </w:p>
    <w:p w:rsidR="00B83CC4" w:rsidRPr="00B83CC4" w:rsidRDefault="00B83CC4" w:rsidP="00B83CC4">
      <w:pPr>
        <w:rPr>
          <w:rFonts w:ascii="Arial" w:hAnsi="Arial" w:cs="Arial"/>
          <w:sz w:val="22"/>
          <w:szCs w:val="22"/>
        </w:rPr>
      </w:pPr>
      <w:r w:rsidRPr="00B83CC4">
        <w:rPr>
          <w:rFonts w:ascii="Arial" w:hAnsi="Arial" w:cs="Arial"/>
          <w:sz w:val="22"/>
          <w:szCs w:val="22"/>
        </w:rPr>
        <w:t>9. Gene banks are important because they:</w:t>
      </w:r>
    </w:p>
    <w:p w:rsidR="00B83CC4" w:rsidRPr="00B83CC4" w:rsidRDefault="00B83CC4" w:rsidP="00B83CC4">
      <w:pPr>
        <w:rPr>
          <w:rFonts w:ascii="Arial" w:hAnsi="Arial" w:cs="Arial"/>
          <w:sz w:val="22"/>
          <w:szCs w:val="22"/>
        </w:rPr>
      </w:pPr>
    </w:p>
    <w:p w:rsidR="00B83CC4" w:rsidRPr="00B83CC4" w:rsidRDefault="00B83CC4" w:rsidP="00B83CC4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Hold seeds of a variety of plants.</w:t>
      </w:r>
    </w:p>
    <w:p w:rsidR="00B83CC4" w:rsidRPr="00B83CC4" w:rsidRDefault="00B83CC4" w:rsidP="00B83CC4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Are a genetic reservoir of the variety of life on Earth.</w:t>
      </w:r>
    </w:p>
    <w:p w:rsidR="00B83CC4" w:rsidRPr="00B83CC4" w:rsidRDefault="00B83CC4" w:rsidP="00B83CC4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Are found at the Western Australia Herbarium and Kings Park.</w:t>
      </w:r>
    </w:p>
    <w:p w:rsidR="00B83CC4" w:rsidRDefault="00B83CC4" w:rsidP="00B83CC4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Store genetic material of useful organisms to humans.</w:t>
      </w:r>
    </w:p>
    <w:p w:rsidR="00B83CC4" w:rsidRPr="00B83CC4" w:rsidRDefault="00B83CC4" w:rsidP="00B83CC4">
      <w:pPr>
        <w:rPr>
          <w:rFonts w:ascii="Arial" w:hAnsi="Arial" w:cs="Arial"/>
          <w:sz w:val="22"/>
          <w:szCs w:val="22"/>
        </w:rPr>
      </w:pPr>
      <w:r w:rsidRPr="00B83CC4">
        <w:rPr>
          <w:rFonts w:ascii="Arial" w:hAnsi="Arial" w:cs="Arial"/>
          <w:sz w:val="22"/>
          <w:szCs w:val="22"/>
        </w:rPr>
        <w:lastRenderedPageBreak/>
        <w:t xml:space="preserve">10. Which of the following is NOT an example of a management strategy that may be used to protect wildlife? </w:t>
      </w:r>
    </w:p>
    <w:p w:rsidR="00B83CC4" w:rsidRPr="00B83CC4" w:rsidRDefault="00B83CC4" w:rsidP="00B83CC4">
      <w:pPr>
        <w:rPr>
          <w:rFonts w:ascii="Arial" w:hAnsi="Arial" w:cs="Arial"/>
          <w:sz w:val="22"/>
          <w:szCs w:val="22"/>
        </w:rPr>
      </w:pPr>
    </w:p>
    <w:p w:rsidR="00B83CC4" w:rsidRPr="00B83CC4" w:rsidRDefault="00B83CC4" w:rsidP="00B83CC4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 xml:space="preserve">Establishing a protected area. </w:t>
      </w:r>
    </w:p>
    <w:p w:rsidR="00B83CC4" w:rsidRPr="00B83CC4" w:rsidRDefault="00B83CC4" w:rsidP="00B83CC4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Restricted commercial access to an area.</w:t>
      </w:r>
    </w:p>
    <w:p w:rsidR="00B83CC4" w:rsidRPr="00B83CC4" w:rsidRDefault="00B83CC4" w:rsidP="00B83CC4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Restricted recreational access to an area.</w:t>
      </w:r>
    </w:p>
    <w:p w:rsidR="00B83CC4" w:rsidRDefault="00B83CC4" w:rsidP="00B83CC4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</w:rPr>
      </w:pPr>
      <w:r w:rsidRPr="00B83CC4">
        <w:rPr>
          <w:rFonts w:ascii="Arial" w:hAnsi="Arial" w:cs="Arial"/>
        </w:rPr>
        <w:t>Revegetating an area of bushland.</w:t>
      </w:r>
    </w:p>
    <w:p w:rsidR="00B83CC4" w:rsidRDefault="00B83CC4" w:rsidP="00B83CC4">
      <w:pPr>
        <w:rPr>
          <w:rFonts w:ascii="Arial" w:hAnsi="Arial" w:cs="Arial"/>
        </w:rPr>
      </w:pPr>
    </w:p>
    <w:p w:rsidR="004A4D72" w:rsidRDefault="004A4D72" w:rsidP="00B83CC4">
      <w:pPr>
        <w:rPr>
          <w:rFonts w:ascii="Arial" w:hAnsi="Arial" w:cs="Arial"/>
        </w:rPr>
      </w:pPr>
    </w:p>
    <w:p w:rsidR="004A4D72" w:rsidRPr="00D06BFB" w:rsidRDefault="00D06BFB" w:rsidP="00D06BF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11. </w:t>
      </w:r>
      <w:r w:rsidR="004A4D72" w:rsidRPr="00D06BFB">
        <w:rPr>
          <w:rFonts w:ascii="Arial" w:hAnsi="Arial" w:cs="Arial"/>
          <w:sz w:val="22"/>
          <w:szCs w:val="22"/>
        </w:rPr>
        <w:t>The Perth Zoo has been involved in captive breeding of Numbats since 1993. In the summers of 2016/17, 2017/18 and 2018/19 captive bred Numbats were released at Mount Gibson Wildlife Sanctuary, 350km northeast of Perth.</w:t>
      </w:r>
    </w:p>
    <w:p w:rsidR="004A4D72" w:rsidRPr="00D06BFB" w:rsidRDefault="004A4D72" w:rsidP="00D06BFB">
      <w:pPr>
        <w:rPr>
          <w:rFonts w:ascii="Arial" w:hAnsi="Arial" w:cs="Arial"/>
          <w:sz w:val="22"/>
          <w:szCs w:val="22"/>
        </w:rPr>
      </w:pPr>
    </w:p>
    <w:p w:rsidR="00D06BFB" w:rsidRDefault="004A4D72" w:rsidP="004B5AE4">
      <w:pPr>
        <w:pStyle w:val="ListParagraph"/>
        <w:numPr>
          <w:ilvl w:val="0"/>
          <w:numId w:val="44"/>
        </w:numPr>
        <w:spacing w:after="0" w:line="240" w:lineRule="auto"/>
        <w:contextualSpacing w:val="0"/>
        <w:rPr>
          <w:rFonts w:ascii="Arial" w:hAnsi="Arial" w:cs="Arial"/>
        </w:rPr>
      </w:pPr>
      <w:r w:rsidRPr="00D06BFB">
        <w:rPr>
          <w:rFonts w:ascii="Arial" w:hAnsi="Arial" w:cs="Arial"/>
        </w:rPr>
        <w:t xml:space="preserve">Describe </w:t>
      </w:r>
      <w:r w:rsidRPr="00D06BFB">
        <w:rPr>
          <w:rFonts w:ascii="Arial" w:hAnsi="Arial" w:cs="Arial"/>
          <w:b/>
        </w:rPr>
        <w:t>two (2)</w:t>
      </w:r>
      <w:r w:rsidRPr="00D06BFB">
        <w:rPr>
          <w:rFonts w:ascii="Arial" w:hAnsi="Arial" w:cs="Arial"/>
        </w:rPr>
        <w:t xml:space="preserve"> ways Mount Gibson Wildlife Sanctuary would have been prepared to enable successful release and future breeding of Numbats. </w:t>
      </w:r>
      <w:r w:rsidRPr="00D06BFB">
        <w:rPr>
          <w:rFonts w:ascii="Arial" w:hAnsi="Arial" w:cs="Arial"/>
        </w:rPr>
        <w:tab/>
      </w:r>
      <w:r w:rsidR="00D06BFB" w:rsidRPr="00D06BFB">
        <w:rPr>
          <w:rFonts w:ascii="Arial" w:hAnsi="Arial" w:cs="Arial"/>
        </w:rPr>
        <w:tab/>
      </w:r>
    </w:p>
    <w:p w:rsidR="004A4D72" w:rsidRDefault="004A4D72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Default="00D06BFB" w:rsidP="00D06BFB">
      <w:pPr>
        <w:rPr>
          <w:rFonts w:ascii="Arial" w:hAnsi="Arial" w:cs="Arial"/>
          <w:sz w:val="22"/>
          <w:szCs w:val="22"/>
        </w:rPr>
      </w:pPr>
    </w:p>
    <w:p w:rsidR="00D06BFB" w:rsidRPr="00D06BFB" w:rsidRDefault="00D06BFB" w:rsidP="00D06BFB">
      <w:pPr>
        <w:rPr>
          <w:rFonts w:ascii="Arial" w:hAnsi="Arial" w:cs="Arial"/>
          <w:sz w:val="22"/>
          <w:szCs w:val="22"/>
        </w:rPr>
      </w:pPr>
    </w:p>
    <w:p w:rsidR="004A4D72" w:rsidRDefault="004A4D72" w:rsidP="00D06BFB">
      <w:pPr>
        <w:pStyle w:val="ListParagraph"/>
        <w:numPr>
          <w:ilvl w:val="0"/>
          <w:numId w:val="44"/>
        </w:numPr>
        <w:spacing w:after="0" w:line="240" w:lineRule="auto"/>
        <w:contextualSpacing w:val="0"/>
        <w:rPr>
          <w:rFonts w:ascii="Arial" w:hAnsi="Arial" w:cs="Arial"/>
        </w:rPr>
      </w:pPr>
      <w:r w:rsidRPr="00D06BFB">
        <w:rPr>
          <w:rFonts w:ascii="Arial" w:hAnsi="Arial" w:cs="Arial"/>
        </w:rPr>
        <w:t xml:space="preserve">Describe </w:t>
      </w:r>
      <w:r w:rsidRPr="00D06BFB">
        <w:rPr>
          <w:rFonts w:ascii="Arial" w:hAnsi="Arial" w:cs="Arial"/>
          <w:b/>
        </w:rPr>
        <w:t>four (4)</w:t>
      </w:r>
      <w:r w:rsidRPr="00D06BFB">
        <w:rPr>
          <w:rFonts w:ascii="Arial" w:hAnsi="Arial" w:cs="Arial"/>
        </w:rPr>
        <w:t xml:space="preserve"> strategies that the Zoo must consider when breeding and preparing Numbats for release. </w:t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  <w:r w:rsidRPr="00D06BFB">
        <w:rPr>
          <w:rFonts w:ascii="Arial" w:hAnsi="Arial" w:cs="Arial"/>
        </w:rPr>
        <w:tab/>
      </w: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Pr="00D06BFB" w:rsidRDefault="00D06BFB" w:rsidP="00D06BFB">
      <w:pPr>
        <w:rPr>
          <w:rFonts w:ascii="Arial" w:hAnsi="Arial" w:cs="Arial"/>
        </w:rPr>
      </w:pPr>
    </w:p>
    <w:p w:rsidR="004A4D72" w:rsidRPr="00D06BFB" w:rsidRDefault="004A4D72" w:rsidP="00D06BFB">
      <w:pPr>
        <w:rPr>
          <w:rFonts w:ascii="Arial" w:hAnsi="Arial" w:cs="Arial"/>
          <w:sz w:val="22"/>
          <w:szCs w:val="22"/>
        </w:rPr>
      </w:pPr>
    </w:p>
    <w:p w:rsidR="004A4D72" w:rsidRPr="00D06BFB" w:rsidRDefault="004A4D72" w:rsidP="00D06BFB">
      <w:pPr>
        <w:rPr>
          <w:rFonts w:ascii="Arial" w:hAnsi="Arial" w:cs="Arial"/>
          <w:sz w:val="22"/>
          <w:szCs w:val="22"/>
        </w:rPr>
      </w:pPr>
    </w:p>
    <w:p w:rsidR="004A4D72" w:rsidRDefault="004A4D72" w:rsidP="00D06BFB">
      <w:pPr>
        <w:pStyle w:val="ListParagraph"/>
        <w:numPr>
          <w:ilvl w:val="0"/>
          <w:numId w:val="44"/>
        </w:numPr>
        <w:spacing w:after="0" w:line="240" w:lineRule="auto"/>
        <w:contextualSpacing w:val="0"/>
        <w:rPr>
          <w:rFonts w:ascii="Arial" w:hAnsi="Arial" w:cs="Arial"/>
        </w:rPr>
      </w:pPr>
      <w:r w:rsidRPr="00D06BFB">
        <w:rPr>
          <w:rFonts w:ascii="Arial" w:hAnsi="Arial" w:cs="Arial"/>
        </w:rPr>
        <w:t xml:space="preserve">Provide an explanation as to how climate change may impact the Numbat.  </w:t>
      </w:r>
      <w:r w:rsidRPr="00D06BFB">
        <w:rPr>
          <w:rFonts w:ascii="Arial" w:hAnsi="Arial" w:cs="Arial"/>
        </w:rPr>
        <w:tab/>
      </w:r>
    </w:p>
    <w:p w:rsidR="00D06BFB" w:rsidRDefault="00D06BFB" w:rsidP="00D06BFB">
      <w:pPr>
        <w:rPr>
          <w:rFonts w:ascii="Arial" w:hAnsi="Arial" w:cs="Arial"/>
        </w:rPr>
      </w:pPr>
    </w:p>
    <w:p w:rsidR="00D06BFB" w:rsidRDefault="00D06BFB" w:rsidP="00D06BFB">
      <w:pPr>
        <w:rPr>
          <w:rFonts w:ascii="Arial" w:hAnsi="Arial" w:cs="Arial"/>
        </w:rPr>
      </w:pPr>
    </w:p>
    <w:p w:rsidR="00D06BFB" w:rsidRPr="00D06BFB" w:rsidRDefault="00D06BFB" w:rsidP="00D06BFB">
      <w:pPr>
        <w:rPr>
          <w:rFonts w:ascii="Arial" w:hAnsi="Arial" w:cs="Arial"/>
        </w:rPr>
      </w:pPr>
    </w:p>
    <w:p w:rsidR="004A4D72" w:rsidRPr="00D06BFB" w:rsidRDefault="004A4D72" w:rsidP="00D06BFB">
      <w:pPr>
        <w:rPr>
          <w:rFonts w:ascii="Arial" w:hAnsi="Arial" w:cs="Arial"/>
          <w:sz w:val="22"/>
          <w:szCs w:val="22"/>
        </w:rPr>
      </w:pPr>
    </w:p>
    <w:p w:rsidR="00046221" w:rsidRDefault="00046221" w:rsidP="00D06BFB">
      <w:pPr>
        <w:pStyle w:val="Default"/>
        <w:ind w:right="-335"/>
        <w:rPr>
          <w:color w:val="auto"/>
          <w:sz w:val="22"/>
          <w:szCs w:val="22"/>
        </w:rPr>
      </w:pPr>
    </w:p>
    <w:p w:rsidR="00D06BFB" w:rsidRPr="00D06BFB" w:rsidRDefault="00D06BFB" w:rsidP="00D06BFB">
      <w:pPr>
        <w:pStyle w:val="Default"/>
        <w:ind w:right="-335"/>
        <w:rPr>
          <w:b/>
          <w:color w:val="auto"/>
          <w:sz w:val="22"/>
          <w:szCs w:val="22"/>
        </w:rPr>
      </w:pPr>
      <w:r w:rsidRPr="00D06BFB">
        <w:rPr>
          <w:b/>
          <w:color w:val="auto"/>
          <w:sz w:val="22"/>
          <w:szCs w:val="22"/>
        </w:rPr>
        <w:t>Practice Extended Response</w:t>
      </w:r>
    </w:p>
    <w:p w:rsidR="00046221" w:rsidRPr="00D06BFB" w:rsidRDefault="007B3F9B" w:rsidP="00D06BF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12. </w:t>
      </w:r>
      <w:r w:rsidR="00046221" w:rsidRPr="00D06BFB">
        <w:rPr>
          <w:rFonts w:ascii="Arial" w:hAnsi="Arial" w:cs="Arial"/>
          <w:sz w:val="22"/>
          <w:szCs w:val="22"/>
        </w:rPr>
        <w:t>There are many species of animal that migrate long distances from one area of the</w:t>
      </w:r>
      <w:r w:rsidR="00D06BFB">
        <w:rPr>
          <w:rFonts w:ascii="Arial" w:hAnsi="Arial" w:cs="Arial"/>
          <w:sz w:val="22"/>
          <w:szCs w:val="22"/>
        </w:rPr>
        <w:t xml:space="preserve"> </w:t>
      </w:r>
      <w:r w:rsidR="00046221" w:rsidRPr="00D06BFB">
        <w:rPr>
          <w:rFonts w:ascii="Arial" w:hAnsi="Arial" w:cs="Arial"/>
          <w:sz w:val="22"/>
          <w:szCs w:val="22"/>
        </w:rPr>
        <w:t xml:space="preserve">earth to another. </w:t>
      </w:r>
    </w:p>
    <w:p w:rsidR="00046221" w:rsidRPr="00D06BFB" w:rsidRDefault="00046221" w:rsidP="00D06BFB">
      <w:pPr>
        <w:pStyle w:val="ListParagraph"/>
        <w:spacing w:after="0" w:line="240" w:lineRule="auto"/>
        <w:ind w:left="1134" w:right="-336"/>
        <w:contextualSpacing w:val="0"/>
        <w:rPr>
          <w:rFonts w:ascii="Arial" w:hAnsi="Arial" w:cs="Arial"/>
        </w:rPr>
      </w:pPr>
    </w:p>
    <w:p w:rsidR="00046221" w:rsidRPr="00D06BFB" w:rsidRDefault="00046221" w:rsidP="00D06BFB">
      <w:pPr>
        <w:pStyle w:val="ListParagraph"/>
        <w:numPr>
          <w:ilvl w:val="0"/>
          <w:numId w:val="42"/>
        </w:numPr>
        <w:spacing w:after="0" w:line="240" w:lineRule="auto"/>
        <w:ind w:left="1174"/>
        <w:contextualSpacing w:val="0"/>
        <w:rPr>
          <w:rFonts w:ascii="Arial" w:hAnsi="Arial" w:cs="Arial"/>
        </w:rPr>
      </w:pPr>
      <w:r w:rsidRPr="00D06BFB">
        <w:rPr>
          <w:rFonts w:ascii="Arial" w:hAnsi="Arial" w:cs="Arial"/>
        </w:rPr>
        <w:t>Name one such species and describe its migration journey.</w:t>
      </w:r>
    </w:p>
    <w:p w:rsidR="00046221" w:rsidRPr="00D06BFB" w:rsidRDefault="00046221" w:rsidP="00D06BFB">
      <w:pPr>
        <w:pStyle w:val="ListParagraph"/>
        <w:spacing w:after="0" w:line="240" w:lineRule="auto"/>
        <w:ind w:left="1843" w:right="-336"/>
        <w:contextualSpacing w:val="0"/>
        <w:rPr>
          <w:rFonts w:ascii="Arial" w:hAnsi="Arial" w:cs="Arial"/>
        </w:rPr>
      </w:pPr>
    </w:p>
    <w:p w:rsidR="00046221" w:rsidRPr="00D06BFB" w:rsidRDefault="00046221" w:rsidP="00D06BFB">
      <w:pPr>
        <w:pStyle w:val="ListParagraph"/>
        <w:numPr>
          <w:ilvl w:val="0"/>
          <w:numId w:val="42"/>
        </w:numPr>
        <w:spacing w:after="0" w:line="240" w:lineRule="auto"/>
        <w:ind w:left="1174"/>
        <w:contextualSpacing w:val="0"/>
        <w:rPr>
          <w:rFonts w:ascii="Arial" w:hAnsi="Arial" w:cs="Arial"/>
        </w:rPr>
      </w:pPr>
      <w:r w:rsidRPr="00D06BFB">
        <w:rPr>
          <w:rFonts w:ascii="Arial" w:hAnsi="Arial" w:cs="Arial"/>
        </w:rPr>
        <w:t>Explain the importance of international agreements and co-operation in the protection of the migratory species.</w:t>
      </w:r>
    </w:p>
    <w:p w:rsidR="00046221" w:rsidRPr="00D06BFB" w:rsidRDefault="00D06BFB" w:rsidP="00D06BFB">
      <w:pPr>
        <w:ind w:left="8640" w:right="-336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046221" w:rsidRPr="00D06BFB">
        <w:rPr>
          <w:rFonts w:ascii="Arial" w:hAnsi="Arial" w:cs="Arial"/>
          <w:sz w:val="22"/>
          <w:szCs w:val="22"/>
        </w:rPr>
        <w:t>(10 marks)</w:t>
      </w:r>
    </w:p>
    <w:p w:rsidR="00B83CC4" w:rsidRPr="00D06BFB" w:rsidRDefault="00B83CC4" w:rsidP="00D06BFB">
      <w:pPr>
        <w:rPr>
          <w:rFonts w:ascii="Arial" w:hAnsi="Arial" w:cs="Arial"/>
          <w:sz w:val="22"/>
          <w:szCs w:val="22"/>
        </w:rPr>
      </w:pPr>
    </w:p>
    <w:p w:rsidR="00B83CC4" w:rsidRPr="00D06BFB" w:rsidRDefault="00B83CC4" w:rsidP="00D06BFB">
      <w:pPr>
        <w:rPr>
          <w:rFonts w:ascii="Arial" w:hAnsi="Arial" w:cs="Arial"/>
          <w:sz w:val="22"/>
          <w:szCs w:val="22"/>
        </w:rPr>
      </w:pPr>
    </w:p>
    <w:p w:rsidR="00B83CC4" w:rsidRPr="00D06BFB" w:rsidRDefault="00B83CC4" w:rsidP="00D06BFB">
      <w:pPr>
        <w:rPr>
          <w:rFonts w:ascii="Arial" w:hAnsi="Arial" w:cs="Arial"/>
          <w:sz w:val="22"/>
          <w:szCs w:val="22"/>
        </w:rPr>
      </w:pPr>
    </w:p>
    <w:p w:rsidR="007B3F9B" w:rsidRDefault="007B3F9B" w:rsidP="00D06BFB">
      <w:pPr>
        <w:rPr>
          <w:rFonts w:ascii="Arial" w:hAnsi="Arial" w:cs="Arial"/>
          <w:b/>
          <w:sz w:val="22"/>
          <w:szCs w:val="22"/>
        </w:rPr>
      </w:pPr>
    </w:p>
    <w:p w:rsidR="007B3F9B" w:rsidRDefault="007B3F9B" w:rsidP="00D06BFB">
      <w:pPr>
        <w:rPr>
          <w:rFonts w:ascii="Arial" w:hAnsi="Arial" w:cs="Arial"/>
          <w:b/>
          <w:sz w:val="22"/>
          <w:szCs w:val="22"/>
        </w:rPr>
      </w:pPr>
    </w:p>
    <w:p w:rsidR="007B3F9B" w:rsidRDefault="007B3F9B" w:rsidP="00D06BFB">
      <w:pPr>
        <w:rPr>
          <w:rFonts w:ascii="Arial" w:hAnsi="Arial" w:cs="Arial"/>
          <w:b/>
          <w:sz w:val="22"/>
          <w:szCs w:val="22"/>
        </w:rPr>
      </w:pPr>
    </w:p>
    <w:p w:rsidR="007B3F9B" w:rsidRDefault="007B3F9B" w:rsidP="00D06BFB">
      <w:pPr>
        <w:rPr>
          <w:rFonts w:ascii="Arial" w:hAnsi="Arial" w:cs="Arial"/>
          <w:b/>
          <w:sz w:val="22"/>
          <w:szCs w:val="22"/>
        </w:rPr>
      </w:pPr>
    </w:p>
    <w:p w:rsidR="004A4D72" w:rsidRPr="00D06BFB" w:rsidRDefault="004A4D72" w:rsidP="00D06BFB">
      <w:pPr>
        <w:rPr>
          <w:rFonts w:ascii="Arial" w:hAnsi="Arial" w:cs="Arial"/>
          <w:b/>
          <w:sz w:val="22"/>
          <w:szCs w:val="22"/>
        </w:rPr>
      </w:pPr>
      <w:r w:rsidRPr="00D06BFB">
        <w:rPr>
          <w:rFonts w:ascii="Arial" w:hAnsi="Arial" w:cs="Arial"/>
          <w:b/>
          <w:sz w:val="22"/>
          <w:szCs w:val="22"/>
        </w:rPr>
        <w:lastRenderedPageBreak/>
        <w:t>Source: EdWest Sem1 2017</w:t>
      </w:r>
    </w:p>
    <w:p w:rsidR="004A4D72" w:rsidRPr="00D06BFB" w:rsidRDefault="00A652A5" w:rsidP="00A652A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13. </w:t>
      </w:r>
      <w:r w:rsidR="004A4D72" w:rsidRPr="00D06BFB">
        <w:rPr>
          <w:rFonts w:ascii="Arial" w:hAnsi="Arial" w:cs="Arial"/>
          <w:sz w:val="22"/>
          <w:szCs w:val="22"/>
        </w:rPr>
        <w:t xml:space="preserve">A highly threatened plant species with a distribution across a National Park and an </w:t>
      </w:r>
      <w:r>
        <w:rPr>
          <w:rFonts w:ascii="Arial" w:hAnsi="Arial" w:cs="Arial"/>
          <w:sz w:val="22"/>
          <w:szCs w:val="22"/>
        </w:rPr>
        <w:t xml:space="preserve">area being logged by </w:t>
      </w:r>
      <w:r w:rsidR="004A4D72" w:rsidRPr="00D06BFB">
        <w:rPr>
          <w:rFonts w:ascii="Arial" w:hAnsi="Arial" w:cs="Arial"/>
          <w:sz w:val="22"/>
          <w:szCs w:val="22"/>
        </w:rPr>
        <w:t xml:space="preserve">“clear felling” was recently classified as an “endangered species”. </w:t>
      </w:r>
    </w:p>
    <w:p w:rsidR="004A4D72" w:rsidRPr="00D06BFB" w:rsidRDefault="004A4D72" w:rsidP="00D06BFB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4A4D72" w:rsidRPr="00D06BFB" w:rsidRDefault="004A4D72" w:rsidP="00D06BFB">
      <w:pPr>
        <w:ind w:left="720"/>
        <w:jc w:val="both"/>
        <w:rPr>
          <w:rFonts w:ascii="Arial" w:hAnsi="Arial" w:cs="Arial"/>
          <w:sz w:val="22"/>
          <w:szCs w:val="22"/>
        </w:rPr>
      </w:pPr>
      <w:r w:rsidRPr="00D06BFB">
        <w:rPr>
          <w:rFonts w:ascii="Arial" w:hAnsi="Arial" w:cs="Arial"/>
          <w:sz w:val="22"/>
          <w:szCs w:val="22"/>
        </w:rPr>
        <w:t xml:space="preserve">Which of the following would be </w:t>
      </w:r>
      <w:r w:rsidRPr="00D06BFB">
        <w:rPr>
          <w:rFonts w:ascii="Arial" w:hAnsi="Arial" w:cs="Arial"/>
          <w:b/>
          <w:sz w:val="22"/>
          <w:szCs w:val="22"/>
          <w:u w:val="single"/>
        </w:rPr>
        <w:t>least</w:t>
      </w:r>
      <w:r w:rsidRPr="00D06BFB">
        <w:rPr>
          <w:rFonts w:ascii="Arial" w:hAnsi="Arial" w:cs="Arial"/>
          <w:sz w:val="22"/>
          <w:szCs w:val="22"/>
        </w:rPr>
        <w:t xml:space="preserve"> effective in preserving this species?</w:t>
      </w:r>
    </w:p>
    <w:p w:rsidR="004A4D72" w:rsidRPr="00D06BFB" w:rsidRDefault="004A4D72" w:rsidP="00D06BFB">
      <w:pPr>
        <w:jc w:val="both"/>
        <w:rPr>
          <w:rFonts w:ascii="Arial" w:hAnsi="Arial" w:cs="Arial"/>
          <w:sz w:val="22"/>
          <w:szCs w:val="22"/>
        </w:rPr>
      </w:pPr>
    </w:p>
    <w:p w:rsidR="004A4D72" w:rsidRPr="00D06BFB" w:rsidRDefault="004A4D72" w:rsidP="00D06BFB">
      <w:pPr>
        <w:pStyle w:val="ListParagraph"/>
        <w:numPr>
          <w:ilvl w:val="0"/>
          <w:numId w:val="45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D06BFB">
        <w:rPr>
          <w:rFonts w:ascii="Arial" w:hAnsi="Arial" w:cs="Arial"/>
        </w:rPr>
        <w:t xml:space="preserve">     A public awareness campaign</w:t>
      </w:r>
    </w:p>
    <w:p w:rsidR="004A4D72" w:rsidRPr="00D06BFB" w:rsidRDefault="004A4D72" w:rsidP="00D06BFB">
      <w:pPr>
        <w:numPr>
          <w:ilvl w:val="0"/>
          <w:numId w:val="45"/>
        </w:numPr>
        <w:autoSpaceDE w:val="0"/>
        <w:autoSpaceDN w:val="0"/>
        <w:jc w:val="both"/>
        <w:rPr>
          <w:rFonts w:ascii="Arial" w:hAnsi="Arial" w:cs="Arial"/>
          <w:sz w:val="22"/>
          <w:szCs w:val="22"/>
        </w:rPr>
      </w:pPr>
      <w:r w:rsidRPr="00D06BFB">
        <w:rPr>
          <w:rFonts w:ascii="Arial" w:hAnsi="Arial" w:cs="Arial"/>
          <w:sz w:val="22"/>
          <w:szCs w:val="22"/>
        </w:rPr>
        <w:t xml:space="preserve">     Creating a seed bank</w:t>
      </w:r>
    </w:p>
    <w:p w:rsidR="004A4D72" w:rsidRPr="00D06BFB" w:rsidRDefault="004A4D72" w:rsidP="00D06BFB">
      <w:pPr>
        <w:numPr>
          <w:ilvl w:val="0"/>
          <w:numId w:val="45"/>
        </w:numPr>
        <w:autoSpaceDE w:val="0"/>
        <w:autoSpaceDN w:val="0"/>
        <w:jc w:val="both"/>
        <w:rPr>
          <w:rFonts w:ascii="Arial" w:hAnsi="Arial" w:cs="Arial"/>
          <w:sz w:val="22"/>
          <w:szCs w:val="22"/>
        </w:rPr>
      </w:pPr>
      <w:r w:rsidRPr="00D06BFB">
        <w:rPr>
          <w:rFonts w:ascii="Arial" w:hAnsi="Arial" w:cs="Arial"/>
          <w:sz w:val="22"/>
          <w:szCs w:val="22"/>
        </w:rPr>
        <w:t xml:space="preserve">     A legislative ban on land clearing</w:t>
      </w:r>
    </w:p>
    <w:p w:rsidR="004A4D72" w:rsidRPr="00D06BFB" w:rsidRDefault="004A4D72" w:rsidP="00D06BFB">
      <w:pPr>
        <w:numPr>
          <w:ilvl w:val="0"/>
          <w:numId w:val="45"/>
        </w:numPr>
        <w:autoSpaceDE w:val="0"/>
        <w:autoSpaceDN w:val="0"/>
        <w:jc w:val="both"/>
        <w:rPr>
          <w:rFonts w:ascii="Arial" w:hAnsi="Arial" w:cs="Arial"/>
          <w:sz w:val="22"/>
          <w:szCs w:val="22"/>
        </w:rPr>
      </w:pPr>
      <w:r w:rsidRPr="00D06BFB">
        <w:rPr>
          <w:rFonts w:ascii="Arial" w:hAnsi="Arial" w:cs="Arial"/>
          <w:sz w:val="22"/>
          <w:szCs w:val="22"/>
        </w:rPr>
        <w:t xml:space="preserve">     Increasing the size of the National Park</w:t>
      </w:r>
    </w:p>
    <w:p w:rsidR="004A4D72" w:rsidRPr="00D06BFB" w:rsidRDefault="004A4D72" w:rsidP="00D06BFB">
      <w:pPr>
        <w:rPr>
          <w:rFonts w:ascii="Arial" w:hAnsi="Arial" w:cs="Arial"/>
          <w:b/>
          <w:sz w:val="22"/>
          <w:szCs w:val="22"/>
        </w:rPr>
      </w:pPr>
    </w:p>
    <w:p w:rsidR="004A4D72" w:rsidRPr="00D06BFB" w:rsidRDefault="004A4D72" w:rsidP="00D06BFB">
      <w:pPr>
        <w:rPr>
          <w:rFonts w:ascii="Arial" w:hAnsi="Arial" w:cs="Arial"/>
          <w:b/>
          <w:sz w:val="22"/>
          <w:szCs w:val="22"/>
        </w:rPr>
      </w:pPr>
    </w:p>
    <w:p w:rsidR="00A652A5" w:rsidRDefault="00A652A5" w:rsidP="00A652A5">
      <w:pPr>
        <w:ind w:left="720"/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:rsidR="004A4D72" w:rsidRPr="00D06BFB" w:rsidRDefault="00A652A5" w:rsidP="00A652A5">
      <w:pPr>
        <w:rPr>
          <w:rFonts w:ascii="Arial" w:hAnsi="Arial" w:cs="Arial"/>
          <w:color w:val="000000" w:themeColor="text1"/>
          <w:sz w:val="22"/>
          <w:szCs w:val="22"/>
          <w:lang w:val="en-GB"/>
        </w:rPr>
      </w:pPr>
      <w:r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14. </w:t>
      </w:r>
      <w:r w:rsidR="004A4D72" w:rsidRPr="00D06BFB">
        <w:rPr>
          <w:rFonts w:ascii="Arial" w:hAnsi="Arial" w:cs="Arial"/>
          <w:color w:val="000000" w:themeColor="text1"/>
          <w:sz w:val="22"/>
          <w:szCs w:val="22"/>
          <w:lang w:val="en-GB"/>
        </w:rPr>
        <w:t>A local group of environment</w:t>
      </w:r>
      <w:r w:rsidR="000C46A3">
        <w:rPr>
          <w:rFonts w:ascii="Arial" w:hAnsi="Arial" w:cs="Arial"/>
          <w:color w:val="000000" w:themeColor="text1"/>
          <w:sz w:val="22"/>
          <w:szCs w:val="22"/>
          <w:lang w:val="en-GB"/>
        </w:rPr>
        <w:t>alists were keen to preserve a</w:t>
      </w:r>
      <w:r w:rsidR="004A4D72" w:rsidRPr="00D06BFB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 woodland community from any clearing and efforts to re-establish the grassland for grazing cattle.</w:t>
      </w:r>
    </w:p>
    <w:p w:rsidR="004A4D72" w:rsidRPr="00D06BFB" w:rsidRDefault="004A4D72" w:rsidP="00A652A5">
      <w:pPr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:rsidR="004A4D72" w:rsidRPr="00D06BFB" w:rsidRDefault="004A4D72" w:rsidP="00A652A5">
      <w:pPr>
        <w:rPr>
          <w:rFonts w:ascii="Arial" w:hAnsi="Arial" w:cs="Arial"/>
          <w:color w:val="000000" w:themeColor="text1"/>
          <w:sz w:val="22"/>
          <w:szCs w:val="22"/>
          <w:lang w:val="en-GB"/>
        </w:rPr>
      </w:pPr>
      <w:r w:rsidRPr="00D06BFB">
        <w:rPr>
          <w:rFonts w:ascii="Arial" w:hAnsi="Arial" w:cs="Arial"/>
          <w:color w:val="000000" w:themeColor="text1"/>
          <w:sz w:val="22"/>
          <w:szCs w:val="22"/>
          <w:lang w:val="en-GB"/>
        </w:rPr>
        <w:t>What considerations would need to be considered by the environmentalists in writing such a submission to the local government and community?</w:t>
      </w:r>
    </w:p>
    <w:p w:rsidR="004A4D72" w:rsidRPr="00D06BFB" w:rsidRDefault="004A4D72" w:rsidP="00A652A5">
      <w:pPr>
        <w:ind w:hanging="720"/>
        <w:rPr>
          <w:rFonts w:ascii="Arial" w:hAnsi="Arial" w:cs="Arial"/>
          <w:color w:val="000000" w:themeColor="text1"/>
          <w:sz w:val="22"/>
          <w:szCs w:val="22"/>
        </w:rPr>
      </w:pP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  <w:r w:rsidRPr="00D06BFB">
        <w:rPr>
          <w:rFonts w:ascii="Arial" w:hAnsi="Arial" w:cs="Arial"/>
          <w:color w:val="000000" w:themeColor="text1"/>
          <w:sz w:val="22"/>
          <w:szCs w:val="22"/>
        </w:rPr>
        <w:tab/>
      </w:r>
    </w:p>
    <w:p w:rsidR="004A4D72" w:rsidRPr="00D06BFB" w:rsidRDefault="004A4D72" w:rsidP="00A652A5">
      <w:pPr>
        <w:rPr>
          <w:rFonts w:ascii="Arial" w:hAnsi="Arial" w:cs="Arial"/>
          <w:b/>
          <w:sz w:val="22"/>
          <w:szCs w:val="22"/>
        </w:rPr>
      </w:pPr>
    </w:p>
    <w:sectPr w:rsidR="004A4D72" w:rsidRPr="00D06BFB" w:rsidSect="00930FBE">
      <w:footerReference w:type="default" r:id="rId14"/>
      <w:pgSz w:w="11906" w:h="16838"/>
      <w:pgMar w:top="720" w:right="720" w:bottom="720" w:left="720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84D" w:rsidRDefault="0066584D" w:rsidP="00BD1498">
      <w:r>
        <w:separator/>
      </w:r>
    </w:p>
  </w:endnote>
  <w:endnote w:type="continuationSeparator" w:id="0">
    <w:p w:rsidR="0066584D" w:rsidRDefault="0066584D" w:rsidP="00BD1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Garamond Bold">
    <w:altName w:val="AGaramon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">
    <w:altName w:val="A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hitney Index Black">
    <w:altName w:val="Whitney Index Blac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hitney">
    <w:altName w:val="Whitney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1498" w:rsidRDefault="00BD1498" w:rsidP="00BD1498">
    <w:pPr>
      <w:pStyle w:val="Footer"/>
      <w:ind w:left="2880" w:firstLine="1089"/>
      <w:jc w:val="center"/>
    </w:pPr>
    <w:r w:rsidRPr="00961A7E">
      <w:rPr>
        <w:rFonts w:ascii="Arial" w:hAnsi="Arial" w:cs="Arial"/>
      </w:rPr>
      <w:fldChar w:fldCharType="begin"/>
    </w:r>
    <w:r w:rsidRPr="00961A7E">
      <w:rPr>
        <w:rFonts w:ascii="Arial" w:hAnsi="Arial" w:cs="Arial"/>
      </w:rPr>
      <w:instrText xml:space="preserve"> PAGE   \* MERGEFORMAT </w:instrText>
    </w:r>
    <w:r w:rsidRPr="00961A7E">
      <w:rPr>
        <w:rFonts w:ascii="Arial" w:hAnsi="Arial" w:cs="Arial"/>
      </w:rPr>
      <w:fldChar w:fldCharType="separate"/>
    </w:r>
    <w:r w:rsidR="002F27D9" w:rsidRPr="002F27D9">
      <w:rPr>
        <w:rFonts w:cs="Arial"/>
        <w:noProof/>
      </w:rPr>
      <w:t>2</w:t>
    </w:r>
    <w:r w:rsidRPr="00961A7E">
      <w:rPr>
        <w:rFonts w:ascii="Arial" w:hAnsi="Arial" w:cs="Arial"/>
        <w:noProof/>
      </w:rPr>
      <w:fldChar w:fldCharType="end"/>
    </w:r>
    <w:r>
      <w:rPr>
        <w:noProof/>
      </w:rPr>
      <w:t xml:space="preserve">                                </w:t>
    </w:r>
    <w:r w:rsidRPr="006F52D3">
      <w:rPr>
        <w:rFonts w:ascii="Arial" w:hAnsi="Arial" w:cs="Arial"/>
        <w:i/>
        <w:sz w:val="16"/>
        <w:szCs w:val="16"/>
      </w:rPr>
      <w:t>©Department of Education W</w:t>
    </w:r>
    <w:r>
      <w:rPr>
        <w:rFonts w:ascii="Arial" w:hAnsi="Arial" w:cs="Arial"/>
        <w:i/>
        <w:sz w:val="16"/>
        <w:szCs w:val="16"/>
      </w:rPr>
      <w:t>A</w:t>
    </w:r>
  </w:p>
  <w:p w:rsidR="00BD1498" w:rsidRDefault="00BD1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84D" w:rsidRDefault="0066584D" w:rsidP="00BD1498">
      <w:r>
        <w:separator/>
      </w:r>
    </w:p>
  </w:footnote>
  <w:footnote w:type="continuationSeparator" w:id="0">
    <w:p w:rsidR="0066584D" w:rsidRDefault="0066584D" w:rsidP="00BD1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5A9"/>
    <w:multiLevelType w:val="hybridMultilevel"/>
    <w:tmpl w:val="850A35C2"/>
    <w:lvl w:ilvl="0" w:tplc="F4DA1A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291E"/>
    <w:multiLevelType w:val="multilevel"/>
    <w:tmpl w:val="446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E1255"/>
    <w:multiLevelType w:val="hybridMultilevel"/>
    <w:tmpl w:val="C7D27C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34EC7"/>
    <w:multiLevelType w:val="multilevel"/>
    <w:tmpl w:val="68B08762"/>
    <w:numStyleLink w:val="Numberlist"/>
  </w:abstractNum>
  <w:abstractNum w:abstractNumId="4" w15:restartNumberingAfterBreak="0">
    <w:nsid w:val="104720C5"/>
    <w:multiLevelType w:val="hybridMultilevel"/>
    <w:tmpl w:val="9C2CF204"/>
    <w:lvl w:ilvl="0" w:tplc="1C380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54F68"/>
    <w:multiLevelType w:val="multilevel"/>
    <w:tmpl w:val="360A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22484"/>
    <w:multiLevelType w:val="multilevel"/>
    <w:tmpl w:val="043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94DD7"/>
    <w:multiLevelType w:val="hybridMultilevel"/>
    <w:tmpl w:val="FAA6763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36C98"/>
    <w:multiLevelType w:val="hybridMultilevel"/>
    <w:tmpl w:val="D682B7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0475F"/>
    <w:multiLevelType w:val="multilevel"/>
    <w:tmpl w:val="B60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A014E"/>
    <w:multiLevelType w:val="hybridMultilevel"/>
    <w:tmpl w:val="814A6C60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EC189D"/>
    <w:multiLevelType w:val="multilevel"/>
    <w:tmpl w:val="68B08762"/>
    <w:styleLink w:val="Numberlist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26153C4F"/>
    <w:multiLevelType w:val="hybridMultilevel"/>
    <w:tmpl w:val="D32A781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132DD"/>
    <w:multiLevelType w:val="hybridMultilevel"/>
    <w:tmpl w:val="2EC827A4"/>
    <w:lvl w:ilvl="0" w:tplc="0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80A4DF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6961A4"/>
    <w:multiLevelType w:val="hybridMultilevel"/>
    <w:tmpl w:val="5A9806F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61CFD"/>
    <w:multiLevelType w:val="multilevel"/>
    <w:tmpl w:val="818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62BDC"/>
    <w:multiLevelType w:val="hybridMultilevel"/>
    <w:tmpl w:val="68B8DC24"/>
    <w:lvl w:ilvl="0" w:tplc="F4DA1A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92020"/>
    <w:multiLevelType w:val="hybridMultilevel"/>
    <w:tmpl w:val="6BA8966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E63F1"/>
    <w:multiLevelType w:val="hybridMultilevel"/>
    <w:tmpl w:val="18C6CE38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D062D2"/>
    <w:multiLevelType w:val="hybridMultilevel"/>
    <w:tmpl w:val="12C470EC"/>
    <w:lvl w:ilvl="0" w:tplc="CC72CC2A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5F42179"/>
    <w:multiLevelType w:val="multilevel"/>
    <w:tmpl w:val="987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92EE8"/>
    <w:multiLevelType w:val="hybridMultilevel"/>
    <w:tmpl w:val="6470851C"/>
    <w:lvl w:ilvl="0" w:tplc="F4DA1A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1247AE"/>
    <w:multiLevelType w:val="multilevel"/>
    <w:tmpl w:val="40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D6842"/>
    <w:multiLevelType w:val="hybridMultilevel"/>
    <w:tmpl w:val="3ED4BFF8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A35133"/>
    <w:multiLevelType w:val="hybridMultilevel"/>
    <w:tmpl w:val="B6C05F42"/>
    <w:lvl w:ilvl="0" w:tplc="CB6C93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C739C"/>
    <w:multiLevelType w:val="hybridMultilevel"/>
    <w:tmpl w:val="996E78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68389E"/>
    <w:multiLevelType w:val="hybridMultilevel"/>
    <w:tmpl w:val="E2AEDDF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B43BE0"/>
    <w:multiLevelType w:val="multilevel"/>
    <w:tmpl w:val="421807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EA0657"/>
    <w:multiLevelType w:val="multilevel"/>
    <w:tmpl w:val="F5C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</w:lvl>
  </w:abstractNum>
  <w:abstractNum w:abstractNumId="30" w15:restartNumberingAfterBreak="0">
    <w:nsid w:val="4C424F30"/>
    <w:multiLevelType w:val="hybridMultilevel"/>
    <w:tmpl w:val="F73408FC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03417A"/>
    <w:multiLevelType w:val="multilevel"/>
    <w:tmpl w:val="68B08762"/>
    <w:numStyleLink w:val="Numberlist"/>
  </w:abstractNum>
  <w:abstractNum w:abstractNumId="32" w15:restartNumberingAfterBreak="0">
    <w:nsid w:val="50DA7433"/>
    <w:multiLevelType w:val="hybridMultilevel"/>
    <w:tmpl w:val="6C5ED880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194881"/>
    <w:multiLevelType w:val="multilevel"/>
    <w:tmpl w:val="87B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C279E"/>
    <w:multiLevelType w:val="multilevel"/>
    <w:tmpl w:val="469EA16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▪"/>
      <w:lvlJc w:val="left"/>
      <w:pPr>
        <w:tabs>
          <w:tab w:val="num" w:pos="1134"/>
        </w:tabs>
        <w:ind w:left="1134" w:hanging="567"/>
      </w:pPr>
      <w:rPr>
        <w:rFonts w:ascii="Arial" w:hAnsi="Aria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5" w15:restartNumberingAfterBreak="0">
    <w:nsid w:val="578970A3"/>
    <w:multiLevelType w:val="multilevel"/>
    <w:tmpl w:val="BE1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56989"/>
    <w:multiLevelType w:val="hybridMultilevel"/>
    <w:tmpl w:val="FA7ABED2"/>
    <w:lvl w:ilvl="0" w:tplc="B4F257AC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A4E2F"/>
    <w:multiLevelType w:val="hybridMultilevel"/>
    <w:tmpl w:val="476EB6E8"/>
    <w:lvl w:ilvl="0" w:tplc="F4DA1A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593116"/>
    <w:multiLevelType w:val="multilevel"/>
    <w:tmpl w:val="C9E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071D8"/>
    <w:multiLevelType w:val="multilevel"/>
    <w:tmpl w:val="8B1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A0A6D"/>
    <w:multiLevelType w:val="multilevel"/>
    <w:tmpl w:val="62A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A9638A"/>
    <w:multiLevelType w:val="hybridMultilevel"/>
    <w:tmpl w:val="D44013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D755D0"/>
    <w:multiLevelType w:val="multilevel"/>
    <w:tmpl w:val="88C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93A30"/>
    <w:multiLevelType w:val="hybridMultilevel"/>
    <w:tmpl w:val="C4C66354"/>
    <w:lvl w:ilvl="0" w:tplc="492A2D0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D6B30"/>
    <w:multiLevelType w:val="multilevel"/>
    <w:tmpl w:val="97A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0"/>
  </w:num>
  <w:num w:numId="3">
    <w:abstractNumId w:val="22"/>
  </w:num>
  <w:num w:numId="4">
    <w:abstractNumId w:val="1"/>
  </w:num>
  <w:num w:numId="5">
    <w:abstractNumId w:val="9"/>
  </w:num>
  <w:num w:numId="6">
    <w:abstractNumId w:val="11"/>
  </w:num>
  <w:num w:numId="7">
    <w:abstractNumId w:val="31"/>
  </w:num>
  <w:num w:numId="8">
    <w:abstractNumId w:val="17"/>
  </w:num>
  <w:num w:numId="9">
    <w:abstractNumId w:val="28"/>
  </w:num>
  <w:num w:numId="10">
    <w:abstractNumId w:val="42"/>
  </w:num>
  <w:num w:numId="11">
    <w:abstractNumId w:val="33"/>
  </w:num>
  <w:num w:numId="12">
    <w:abstractNumId w:val="6"/>
  </w:num>
  <w:num w:numId="13">
    <w:abstractNumId w:val="35"/>
  </w:num>
  <w:num w:numId="14">
    <w:abstractNumId w:val="38"/>
  </w:num>
  <w:num w:numId="15">
    <w:abstractNumId w:val="44"/>
  </w:num>
  <w:num w:numId="16">
    <w:abstractNumId w:val="15"/>
  </w:num>
  <w:num w:numId="17">
    <w:abstractNumId w:val="20"/>
  </w:num>
  <w:num w:numId="18">
    <w:abstractNumId w:val="3"/>
  </w:num>
  <w:num w:numId="19">
    <w:abstractNumId w:val="7"/>
  </w:num>
  <w:num w:numId="20">
    <w:abstractNumId w:val="29"/>
  </w:num>
  <w:num w:numId="21">
    <w:abstractNumId w:val="25"/>
  </w:num>
  <w:num w:numId="22">
    <w:abstractNumId w:val="41"/>
  </w:num>
  <w:num w:numId="23">
    <w:abstractNumId w:val="2"/>
  </w:num>
  <w:num w:numId="24">
    <w:abstractNumId w:val="14"/>
  </w:num>
  <w:num w:numId="25">
    <w:abstractNumId w:val="34"/>
  </w:num>
  <w:num w:numId="26">
    <w:abstractNumId w:val="8"/>
  </w:num>
  <w:num w:numId="27">
    <w:abstractNumId w:val="24"/>
  </w:num>
  <w:num w:numId="28">
    <w:abstractNumId w:val="26"/>
  </w:num>
  <w:num w:numId="29">
    <w:abstractNumId w:val="12"/>
  </w:num>
  <w:num w:numId="30">
    <w:abstractNumId w:val="16"/>
  </w:num>
  <w:num w:numId="31">
    <w:abstractNumId w:val="37"/>
  </w:num>
  <w:num w:numId="32">
    <w:abstractNumId w:val="21"/>
  </w:num>
  <w:num w:numId="33">
    <w:abstractNumId w:val="0"/>
  </w:num>
  <w:num w:numId="34">
    <w:abstractNumId w:val="39"/>
  </w:num>
  <w:num w:numId="35">
    <w:abstractNumId w:val="32"/>
  </w:num>
  <w:num w:numId="36">
    <w:abstractNumId w:val="4"/>
  </w:num>
  <w:num w:numId="37">
    <w:abstractNumId w:val="13"/>
  </w:num>
  <w:num w:numId="38">
    <w:abstractNumId w:val="27"/>
  </w:num>
  <w:num w:numId="39">
    <w:abstractNumId w:val="10"/>
  </w:num>
  <w:num w:numId="40">
    <w:abstractNumId w:val="30"/>
  </w:num>
  <w:num w:numId="41">
    <w:abstractNumId w:val="23"/>
  </w:num>
  <w:num w:numId="42">
    <w:abstractNumId w:val="19"/>
  </w:num>
  <w:num w:numId="43">
    <w:abstractNumId w:val="36"/>
  </w:num>
  <w:num w:numId="44">
    <w:abstractNumId w:val="43"/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30F"/>
    <w:rsid w:val="00004228"/>
    <w:rsid w:val="00025AA5"/>
    <w:rsid w:val="00046221"/>
    <w:rsid w:val="00092E31"/>
    <w:rsid w:val="000A2C4B"/>
    <w:rsid w:val="000A7AB5"/>
    <w:rsid w:val="000B6A5C"/>
    <w:rsid w:val="000C43FC"/>
    <w:rsid w:val="000C46A3"/>
    <w:rsid w:val="000D26B1"/>
    <w:rsid w:val="000F2EB8"/>
    <w:rsid w:val="000F3460"/>
    <w:rsid w:val="001058E9"/>
    <w:rsid w:val="001062AB"/>
    <w:rsid w:val="00107207"/>
    <w:rsid w:val="00135200"/>
    <w:rsid w:val="00135470"/>
    <w:rsid w:val="00135E48"/>
    <w:rsid w:val="00147DFF"/>
    <w:rsid w:val="001659C1"/>
    <w:rsid w:val="00190F26"/>
    <w:rsid w:val="00192B87"/>
    <w:rsid w:val="001944C8"/>
    <w:rsid w:val="00195829"/>
    <w:rsid w:val="00197AE5"/>
    <w:rsid w:val="001A48EB"/>
    <w:rsid w:val="001A62C9"/>
    <w:rsid w:val="001D7037"/>
    <w:rsid w:val="001E36D9"/>
    <w:rsid w:val="001F6D03"/>
    <w:rsid w:val="00210844"/>
    <w:rsid w:val="00216E17"/>
    <w:rsid w:val="00256B76"/>
    <w:rsid w:val="00261212"/>
    <w:rsid w:val="00282A60"/>
    <w:rsid w:val="002954A6"/>
    <w:rsid w:val="002A7851"/>
    <w:rsid w:val="002E6174"/>
    <w:rsid w:val="002F27D9"/>
    <w:rsid w:val="00301F0F"/>
    <w:rsid w:val="00302676"/>
    <w:rsid w:val="00312209"/>
    <w:rsid w:val="00313D68"/>
    <w:rsid w:val="00314E16"/>
    <w:rsid w:val="00335516"/>
    <w:rsid w:val="003413D6"/>
    <w:rsid w:val="003436C9"/>
    <w:rsid w:val="003636F1"/>
    <w:rsid w:val="00372369"/>
    <w:rsid w:val="003A06BA"/>
    <w:rsid w:val="003B6D5C"/>
    <w:rsid w:val="003E3CB5"/>
    <w:rsid w:val="003F2CB3"/>
    <w:rsid w:val="004012F7"/>
    <w:rsid w:val="004517B8"/>
    <w:rsid w:val="00475828"/>
    <w:rsid w:val="004A1022"/>
    <w:rsid w:val="004A3CF5"/>
    <w:rsid w:val="004A4D72"/>
    <w:rsid w:val="004B5960"/>
    <w:rsid w:val="004C03DA"/>
    <w:rsid w:val="004D1502"/>
    <w:rsid w:val="004D1D8C"/>
    <w:rsid w:val="004F428E"/>
    <w:rsid w:val="004F74A5"/>
    <w:rsid w:val="00526EA2"/>
    <w:rsid w:val="00530932"/>
    <w:rsid w:val="00531C19"/>
    <w:rsid w:val="0053388A"/>
    <w:rsid w:val="00557575"/>
    <w:rsid w:val="00560E60"/>
    <w:rsid w:val="005A37F5"/>
    <w:rsid w:val="005B7103"/>
    <w:rsid w:val="005C0059"/>
    <w:rsid w:val="005E35C7"/>
    <w:rsid w:val="005E5B50"/>
    <w:rsid w:val="00611738"/>
    <w:rsid w:val="0061271A"/>
    <w:rsid w:val="00622202"/>
    <w:rsid w:val="00635075"/>
    <w:rsid w:val="00644DF1"/>
    <w:rsid w:val="006452D6"/>
    <w:rsid w:val="00660E9D"/>
    <w:rsid w:val="0066584D"/>
    <w:rsid w:val="006C11CA"/>
    <w:rsid w:val="006C2CD8"/>
    <w:rsid w:val="006D5E45"/>
    <w:rsid w:val="006F3408"/>
    <w:rsid w:val="006F5E0A"/>
    <w:rsid w:val="006F6C1F"/>
    <w:rsid w:val="006F7AAB"/>
    <w:rsid w:val="007107C5"/>
    <w:rsid w:val="00710C30"/>
    <w:rsid w:val="00710C4B"/>
    <w:rsid w:val="00723821"/>
    <w:rsid w:val="00724B8E"/>
    <w:rsid w:val="00731723"/>
    <w:rsid w:val="00746419"/>
    <w:rsid w:val="00765CA3"/>
    <w:rsid w:val="007823B5"/>
    <w:rsid w:val="007A34CD"/>
    <w:rsid w:val="007A59B7"/>
    <w:rsid w:val="007B049C"/>
    <w:rsid w:val="007B04CE"/>
    <w:rsid w:val="007B2212"/>
    <w:rsid w:val="007B3F9B"/>
    <w:rsid w:val="007C144D"/>
    <w:rsid w:val="007C4056"/>
    <w:rsid w:val="007E15B8"/>
    <w:rsid w:val="007E4860"/>
    <w:rsid w:val="007F6B65"/>
    <w:rsid w:val="00802248"/>
    <w:rsid w:val="0084468F"/>
    <w:rsid w:val="00852666"/>
    <w:rsid w:val="00864812"/>
    <w:rsid w:val="00877593"/>
    <w:rsid w:val="008A02B9"/>
    <w:rsid w:val="008A6B7A"/>
    <w:rsid w:val="008B4D3E"/>
    <w:rsid w:val="008B5183"/>
    <w:rsid w:val="008C3A1C"/>
    <w:rsid w:val="008D7C20"/>
    <w:rsid w:val="008E1300"/>
    <w:rsid w:val="008E3C92"/>
    <w:rsid w:val="008E620F"/>
    <w:rsid w:val="00907333"/>
    <w:rsid w:val="00922C45"/>
    <w:rsid w:val="009234D8"/>
    <w:rsid w:val="00930FBE"/>
    <w:rsid w:val="00952D83"/>
    <w:rsid w:val="00953DB5"/>
    <w:rsid w:val="00973144"/>
    <w:rsid w:val="00973543"/>
    <w:rsid w:val="009777F3"/>
    <w:rsid w:val="00992441"/>
    <w:rsid w:val="009A0428"/>
    <w:rsid w:val="009C640B"/>
    <w:rsid w:val="009D5270"/>
    <w:rsid w:val="009D660A"/>
    <w:rsid w:val="00A010BB"/>
    <w:rsid w:val="00A35AEA"/>
    <w:rsid w:val="00A4155F"/>
    <w:rsid w:val="00A652A5"/>
    <w:rsid w:val="00A83560"/>
    <w:rsid w:val="00A9790F"/>
    <w:rsid w:val="00AA335F"/>
    <w:rsid w:val="00AB380F"/>
    <w:rsid w:val="00AE56BA"/>
    <w:rsid w:val="00AE5B2E"/>
    <w:rsid w:val="00AF1C2E"/>
    <w:rsid w:val="00B06696"/>
    <w:rsid w:val="00B42A37"/>
    <w:rsid w:val="00B76479"/>
    <w:rsid w:val="00B7660C"/>
    <w:rsid w:val="00B83CC4"/>
    <w:rsid w:val="00B8770B"/>
    <w:rsid w:val="00B923C7"/>
    <w:rsid w:val="00B95FB9"/>
    <w:rsid w:val="00B97099"/>
    <w:rsid w:val="00BB5088"/>
    <w:rsid w:val="00BD1498"/>
    <w:rsid w:val="00BE31B9"/>
    <w:rsid w:val="00BF7929"/>
    <w:rsid w:val="00C37771"/>
    <w:rsid w:val="00C44C9A"/>
    <w:rsid w:val="00C7690E"/>
    <w:rsid w:val="00C909F3"/>
    <w:rsid w:val="00CF7E88"/>
    <w:rsid w:val="00D06BFB"/>
    <w:rsid w:val="00D37182"/>
    <w:rsid w:val="00D5771B"/>
    <w:rsid w:val="00D6258A"/>
    <w:rsid w:val="00D83CC3"/>
    <w:rsid w:val="00D87BF0"/>
    <w:rsid w:val="00DA6143"/>
    <w:rsid w:val="00DB3377"/>
    <w:rsid w:val="00DB3497"/>
    <w:rsid w:val="00DF6349"/>
    <w:rsid w:val="00E23EE1"/>
    <w:rsid w:val="00E26C6E"/>
    <w:rsid w:val="00E35626"/>
    <w:rsid w:val="00E417E3"/>
    <w:rsid w:val="00E44E74"/>
    <w:rsid w:val="00E64C42"/>
    <w:rsid w:val="00E87A1A"/>
    <w:rsid w:val="00E9333A"/>
    <w:rsid w:val="00EA230B"/>
    <w:rsid w:val="00EA7E1B"/>
    <w:rsid w:val="00EB7469"/>
    <w:rsid w:val="00EF4E38"/>
    <w:rsid w:val="00EF6EE0"/>
    <w:rsid w:val="00F1267B"/>
    <w:rsid w:val="00F470E9"/>
    <w:rsid w:val="00F85ADD"/>
    <w:rsid w:val="00F85F25"/>
    <w:rsid w:val="00F8730F"/>
    <w:rsid w:val="00FA0DB6"/>
    <w:rsid w:val="00FB1E3D"/>
    <w:rsid w:val="00FB7D16"/>
    <w:rsid w:val="00FD5D4C"/>
    <w:rsid w:val="00FD5F3E"/>
    <w:rsid w:val="00FD7E2D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688299"/>
  <w15:chartTrackingRefBased/>
  <w15:docId w15:val="{A436B14C-8CBF-4B69-A768-D819B4F8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ja-JP"/>
    </w:rPr>
  </w:style>
  <w:style w:type="paragraph" w:styleId="Heading1">
    <w:name w:val="heading 1"/>
    <w:aliases w:val="online 1,Normal Arial 14"/>
    <w:basedOn w:val="Normal"/>
    <w:next w:val="Normal"/>
    <w:link w:val="Heading1Char"/>
    <w:qFormat/>
    <w:rsid w:val="00C7690E"/>
    <w:pPr>
      <w:keepNext/>
      <w:spacing w:before="240" w:after="60"/>
      <w:outlineLvl w:val="0"/>
    </w:pPr>
    <w:rPr>
      <w:rFonts w:ascii="Arial" w:hAnsi="Arial" w:cs="Arial"/>
      <w:b/>
      <w:bCs/>
      <w:color w:val="FFAE37"/>
      <w:kern w:val="32"/>
      <w:sz w:val="32"/>
      <w:szCs w:val="32"/>
      <w:lang w:eastAsia="en-AU"/>
    </w:rPr>
  </w:style>
  <w:style w:type="paragraph" w:styleId="Heading2">
    <w:name w:val="heading 2"/>
    <w:aliases w:val="online 2"/>
    <w:basedOn w:val="Normal"/>
    <w:link w:val="Heading2Char"/>
    <w:qFormat/>
    <w:rsid w:val="00BF7929"/>
    <w:pPr>
      <w:spacing w:before="100" w:beforeAutospacing="1" w:after="100" w:afterAutospacing="1"/>
      <w:outlineLvl w:val="1"/>
    </w:pPr>
    <w:rPr>
      <w:b/>
      <w:bCs/>
      <w:color w:val="7F3F00"/>
      <w:sz w:val="33"/>
      <w:szCs w:val="33"/>
    </w:rPr>
  </w:style>
  <w:style w:type="paragraph" w:styleId="Heading3">
    <w:name w:val="heading 3"/>
    <w:aliases w:val="online 3"/>
    <w:basedOn w:val="Normal"/>
    <w:next w:val="Normal"/>
    <w:link w:val="Heading3Char"/>
    <w:qFormat/>
    <w:rsid w:val="00C7690E"/>
    <w:pPr>
      <w:keepNext/>
      <w:spacing w:after="120"/>
      <w:outlineLvl w:val="2"/>
    </w:pPr>
    <w:rPr>
      <w:rFonts w:ascii="Arial" w:hAnsi="Arial" w:cs="Arial"/>
      <w:b/>
      <w:bCs/>
      <w:sz w:val="28"/>
      <w:szCs w:val="26"/>
      <w:lang w:eastAsia="en-AU"/>
    </w:rPr>
  </w:style>
  <w:style w:type="paragraph" w:styleId="Heading4">
    <w:name w:val="heading 4"/>
    <w:basedOn w:val="Normal"/>
    <w:qFormat/>
    <w:rsid w:val="00BF7929"/>
    <w:pPr>
      <w:spacing w:before="100" w:beforeAutospacing="1" w:after="100" w:afterAutospacing="1"/>
      <w:outlineLvl w:val="3"/>
    </w:pPr>
    <w:rPr>
      <w:b/>
      <w:bCs/>
      <w:color w:val="BF8F3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rsid w:val="00BF7929"/>
    <w:pPr>
      <w:spacing w:before="100" w:beforeAutospacing="1" w:after="100" w:afterAutospacing="1"/>
      <w:outlineLvl w:val="1"/>
    </w:pPr>
    <w:rPr>
      <w:color w:val="F0F0E1"/>
      <w:spacing w:val="14"/>
      <w:kern w:val="36"/>
      <w:sz w:val="30"/>
      <w:szCs w:val="30"/>
    </w:rPr>
  </w:style>
  <w:style w:type="character" w:customStyle="1" w:styleId="Hyperlink1">
    <w:name w:val="Hyperlink1"/>
    <w:rsid w:val="00BF7929"/>
    <w:rPr>
      <w:b w:val="0"/>
      <w:bCs w:val="0"/>
      <w:strike w:val="0"/>
      <w:dstrike w:val="0"/>
      <w:color w:val="FFFFFF"/>
      <w:u w:val="none"/>
      <w:effect w:val="none"/>
    </w:rPr>
  </w:style>
  <w:style w:type="paragraph" w:customStyle="1" w:styleId="Heading21">
    <w:name w:val="Heading 21"/>
    <w:basedOn w:val="Normal"/>
    <w:rsid w:val="00BF7929"/>
    <w:pPr>
      <w:spacing w:before="100" w:beforeAutospacing="1" w:after="100" w:afterAutospacing="1"/>
      <w:outlineLvl w:val="2"/>
    </w:pPr>
    <w:rPr>
      <w:b/>
      <w:bCs/>
      <w:color w:val="FFFFFF"/>
      <w:sz w:val="30"/>
      <w:szCs w:val="30"/>
    </w:rPr>
  </w:style>
  <w:style w:type="paragraph" w:styleId="NormalWeb">
    <w:name w:val="Normal (Web)"/>
    <w:basedOn w:val="Normal"/>
    <w:rsid w:val="00BF7929"/>
    <w:pPr>
      <w:spacing w:before="100" w:beforeAutospacing="1" w:after="100" w:afterAutospacing="1" w:line="336" w:lineRule="atLeast"/>
    </w:pPr>
  </w:style>
  <w:style w:type="character" w:customStyle="1" w:styleId="Hyperlink3">
    <w:name w:val="Hyperlink3"/>
    <w:rsid w:val="00BF7929"/>
    <w:rPr>
      <w:b/>
      <w:bCs/>
      <w:strike w:val="0"/>
      <w:dstrike w:val="0"/>
      <w:color w:val="00630F"/>
      <w:u w:val="none"/>
      <w:effect w:val="none"/>
    </w:rPr>
  </w:style>
  <w:style w:type="character" w:customStyle="1" w:styleId="Hyperlink4">
    <w:name w:val="Hyperlink4"/>
    <w:rsid w:val="00BF7929"/>
    <w:rPr>
      <w:b/>
      <w:bCs/>
      <w:strike w:val="0"/>
      <w:dstrike w:val="0"/>
      <w:vanish w:val="0"/>
      <w:webHidden w:val="0"/>
      <w:color w:val="00630F"/>
      <w:u w:val="none"/>
      <w:effect w:val="none"/>
      <w:bdr w:val="single" w:sz="6" w:space="6" w:color="BF8F30" w:frame="1"/>
      <w:shd w:val="clear" w:color="auto" w:fill="CC6600"/>
      <w:specVanish w:val="0"/>
    </w:rPr>
  </w:style>
  <w:style w:type="character" w:styleId="Hyperlink">
    <w:name w:val="Hyperlink"/>
    <w:rsid w:val="00E87A1A"/>
    <w:rPr>
      <w:b/>
      <w:bCs/>
      <w:strike w:val="0"/>
      <w:dstrike w:val="0"/>
      <w:color w:val="00630F"/>
      <w:u w:val="none"/>
      <w:effect w:val="none"/>
    </w:rPr>
  </w:style>
  <w:style w:type="paragraph" w:customStyle="1" w:styleId="Caption1">
    <w:name w:val="Caption1"/>
    <w:basedOn w:val="Normal"/>
    <w:rsid w:val="00E87A1A"/>
    <w:pPr>
      <w:spacing w:before="100" w:beforeAutospacing="1" w:after="100" w:afterAutospacing="1" w:line="336" w:lineRule="atLeast"/>
    </w:pPr>
    <w:rPr>
      <w:b/>
      <w:bCs/>
      <w:color w:val="669999"/>
      <w:sz w:val="21"/>
      <w:szCs w:val="21"/>
    </w:rPr>
  </w:style>
  <w:style w:type="paragraph" w:styleId="z-TopofForm">
    <w:name w:val="HTML Top of Form"/>
    <w:basedOn w:val="Normal"/>
    <w:next w:val="Normal"/>
    <w:hidden/>
    <w:rsid w:val="00C7690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qfeedbackgeneric1">
    <w:name w:val="qfeedbackgeneric1"/>
    <w:rsid w:val="00C7690E"/>
    <w:rPr>
      <w:vanish/>
      <w:webHidden w:val="0"/>
      <w:bdr w:val="single" w:sz="6" w:space="3" w:color="FFFFFF" w:frame="1"/>
      <w:shd w:val="clear" w:color="auto" w:fill="E1F2FF"/>
      <w:specVanish w:val="0"/>
    </w:rPr>
  </w:style>
  <w:style w:type="paragraph" w:styleId="z-BottomofForm">
    <w:name w:val="HTML Bottom of Form"/>
    <w:basedOn w:val="Normal"/>
    <w:next w:val="Normal"/>
    <w:hidden/>
    <w:rsid w:val="00C7690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table" w:styleId="TableGrid">
    <w:name w:val="Table Grid"/>
    <w:basedOn w:val="TableNormal"/>
    <w:rsid w:val="00C7690E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online 1 Char,Normal Arial 14 Char"/>
    <w:link w:val="Heading1"/>
    <w:rsid w:val="00C7690E"/>
    <w:rPr>
      <w:rFonts w:ascii="Arial" w:eastAsia="MS Mincho" w:hAnsi="Arial" w:cs="Arial"/>
      <w:b/>
      <w:bCs/>
      <w:color w:val="FFAE37"/>
      <w:kern w:val="32"/>
      <w:sz w:val="32"/>
      <w:szCs w:val="32"/>
      <w:lang w:val="en-AU" w:eastAsia="en-AU" w:bidi="ar-SA"/>
    </w:rPr>
  </w:style>
  <w:style w:type="character" w:customStyle="1" w:styleId="Heading3Char">
    <w:name w:val="Heading 3 Char"/>
    <w:aliases w:val="online 3 Char"/>
    <w:link w:val="Heading3"/>
    <w:rsid w:val="00C7690E"/>
    <w:rPr>
      <w:rFonts w:ascii="Arial" w:eastAsia="MS Mincho" w:hAnsi="Arial" w:cs="Arial"/>
      <w:b/>
      <w:bCs/>
      <w:sz w:val="28"/>
      <w:szCs w:val="26"/>
      <w:lang w:val="en-AU" w:eastAsia="en-AU" w:bidi="ar-SA"/>
    </w:rPr>
  </w:style>
  <w:style w:type="numbering" w:customStyle="1" w:styleId="Numberlist">
    <w:name w:val="Number list"/>
    <w:basedOn w:val="NoList"/>
    <w:rsid w:val="00C7690E"/>
    <w:pPr>
      <w:numPr>
        <w:numId w:val="6"/>
      </w:numPr>
    </w:pPr>
  </w:style>
  <w:style w:type="character" w:customStyle="1" w:styleId="NotesforDD">
    <w:name w:val="Notes for D&amp;D"/>
    <w:rsid w:val="00C7690E"/>
    <w:rPr>
      <w:rFonts w:ascii="Times New Roman" w:eastAsia="MS PGothic" w:hAnsi="Times New Roman"/>
      <w:color w:val="FF00FF"/>
      <w:sz w:val="24"/>
      <w:lang w:val="en-AU" w:eastAsia="en-US" w:bidi="ar-SA"/>
    </w:rPr>
  </w:style>
  <w:style w:type="character" w:customStyle="1" w:styleId="Bold">
    <w:name w:val="Bold"/>
    <w:rsid w:val="00C7690E"/>
    <w:rPr>
      <w:rFonts w:ascii="Arial" w:hAnsi="Arial"/>
      <w:b/>
      <w:sz w:val="24"/>
    </w:rPr>
  </w:style>
  <w:style w:type="paragraph" w:customStyle="1" w:styleId="Heading31">
    <w:name w:val="Heading 31"/>
    <w:basedOn w:val="Normal"/>
    <w:rsid w:val="00EA7E1B"/>
    <w:pPr>
      <w:spacing w:before="100" w:beforeAutospacing="1" w:after="100" w:afterAutospacing="1"/>
      <w:outlineLvl w:val="3"/>
    </w:pPr>
    <w:rPr>
      <w:b/>
      <w:bCs/>
      <w:color w:val="BF8F30"/>
    </w:rPr>
  </w:style>
  <w:style w:type="character" w:customStyle="1" w:styleId="Heading2Char">
    <w:name w:val="Heading 2 Char"/>
    <w:aliases w:val="online 2 Char"/>
    <w:link w:val="Heading2"/>
    <w:rsid w:val="00BE31B9"/>
    <w:rPr>
      <w:rFonts w:eastAsia="MS Mincho"/>
      <w:b/>
      <w:bCs/>
      <w:color w:val="7F3F00"/>
      <w:sz w:val="33"/>
      <w:szCs w:val="33"/>
      <w:lang w:val="en-AU" w:eastAsia="ja-JP" w:bidi="ar-SA"/>
    </w:rPr>
  </w:style>
  <w:style w:type="character" w:customStyle="1" w:styleId="subscript">
    <w:name w:val="subscript"/>
    <w:rsid w:val="00BE31B9"/>
    <w:rPr>
      <w:vertAlign w:val="subscript"/>
    </w:rPr>
  </w:style>
  <w:style w:type="character" w:styleId="FollowedHyperlink">
    <w:name w:val="FollowedHyperlink"/>
    <w:rsid w:val="00B7660C"/>
    <w:rPr>
      <w:color w:val="0000FF"/>
      <w:u w:val="single"/>
    </w:rPr>
  </w:style>
  <w:style w:type="paragraph" w:customStyle="1" w:styleId="NormalWeb1">
    <w:name w:val="Normal (Web)1"/>
    <w:basedOn w:val="Normal"/>
    <w:rsid w:val="00953DB5"/>
    <w:pPr>
      <w:spacing w:before="100" w:beforeAutospacing="1" w:after="100" w:afterAutospacing="1" w:line="336" w:lineRule="atLeast"/>
    </w:pPr>
  </w:style>
  <w:style w:type="paragraph" w:customStyle="1" w:styleId="csbullet">
    <w:name w:val="csbullet"/>
    <w:basedOn w:val="Normal"/>
    <w:rsid w:val="00EB7469"/>
    <w:pPr>
      <w:numPr>
        <w:numId w:val="20"/>
      </w:numPr>
      <w:tabs>
        <w:tab w:val="left" w:pos="-851"/>
      </w:tabs>
      <w:spacing w:before="120" w:after="120" w:line="280" w:lineRule="exact"/>
    </w:pPr>
    <w:rPr>
      <w:rFonts w:eastAsia="Times New Roman"/>
      <w:sz w:val="22"/>
      <w:szCs w:val="20"/>
      <w:lang w:val="en-US" w:eastAsia="en-US"/>
    </w:rPr>
  </w:style>
  <w:style w:type="paragraph" w:customStyle="1" w:styleId="Pa4">
    <w:name w:val="Pa4"/>
    <w:basedOn w:val="Normal"/>
    <w:next w:val="Normal"/>
    <w:rsid w:val="00210844"/>
    <w:pPr>
      <w:autoSpaceDE w:val="0"/>
      <w:autoSpaceDN w:val="0"/>
      <w:adjustRightInd w:val="0"/>
      <w:spacing w:line="201" w:lineRule="atLeast"/>
    </w:pPr>
    <w:rPr>
      <w:rFonts w:ascii="AGaramond Bold" w:hAnsi="AGaramond Bold"/>
    </w:rPr>
  </w:style>
  <w:style w:type="character" w:customStyle="1" w:styleId="A4">
    <w:name w:val="A4"/>
    <w:rsid w:val="00210844"/>
    <w:rPr>
      <w:rFonts w:cs="AGaramond Bold"/>
      <w:b/>
      <w:bCs/>
      <w:color w:val="221E1F"/>
      <w:sz w:val="89"/>
      <w:szCs w:val="89"/>
    </w:rPr>
  </w:style>
  <w:style w:type="character" w:customStyle="1" w:styleId="A5">
    <w:name w:val="A5"/>
    <w:rsid w:val="00210844"/>
    <w:rPr>
      <w:rFonts w:ascii="AGaramond" w:hAnsi="AGaramond" w:cs="AGaramond"/>
      <w:color w:val="221E1F"/>
      <w:sz w:val="21"/>
      <w:szCs w:val="21"/>
    </w:rPr>
  </w:style>
  <w:style w:type="paragraph" w:customStyle="1" w:styleId="Pa5">
    <w:name w:val="Pa5"/>
    <w:basedOn w:val="Normal"/>
    <w:next w:val="Normal"/>
    <w:rsid w:val="00210844"/>
    <w:pPr>
      <w:autoSpaceDE w:val="0"/>
      <w:autoSpaceDN w:val="0"/>
      <w:adjustRightInd w:val="0"/>
      <w:spacing w:line="201" w:lineRule="atLeast"/>
    </w:pPr>
    <w:rPr>
      <w:rFonts w:ascii="AGaramond Bold" w:hAnsi="AGaramond Bold"/>
    </w:rPr>
  </w:style>
  <w:style w:type="character" w:customStyle="1" w:styleId="A6">
    <w:name w:val="A6"/>
    <w:rsid w:val="00210844"/>
    <w:rPr>
      <w:rFonts w:ascii="AGaramond" w:hAnsi="AGaramond" w:cs="AGaramond"/>
      <w:color w:val="221E1F"/>
      <w:sz w:val="12"/>
      <w:szCs w:val="12"/>
    </w:rPr>
  </w:style>
  <w:style w:type="paragraph" w:customStyle="1" w:styleId="Pa8">
    <w:name w:val="Pa8"/>
    <w:basedOn w:val="Normal"/>
    <w:next w:val="Normal"/>
    <w:rsid w:val="00210844"/>
    <w:pPr>
      <w:autoSpaceDE w:val="0"/>
      <w:autoSpaceDN w:val="0"/>
      <w:adjustRightInd w:val="0"/>
      <w:spacing w:line="201" w:lineRule="atLeast"/>
    </w:pPr>
    <w:rPr>
      <w:rFonts w:ascii="AGaramond" w:hAnsi="AGaramond"/>
    </w:rPr>
  </w:style>
  <w:style w:type="character" w:customStyle="1" w:styleId="A12">
    <w:name w:val="A12"/>
    <w:rsid w:val="00210844"/>
    <w:rPr>
      <w:rFonts w:ascii="Whitney Index Black" w:hAnsi="Whitney Index Black" w:cs="Whitney Index Black"/>
      <w:b/>
      <w:bCs/>
      <w:color w:val="253B85"/>
      <w:sz w:val="58"/>
      <w:szCs w:val="58"/>
    </w:rPr>
  </w:style>
  <w:style w:type="character" w:customStyle="1" w:styleId="A13">
    <w:name w:val="A13"/>
    <w:rsid w:val="00210844"/>
    <w:rPr>
      <w:rFonts w:ascii="Whitney" w:hAnsi="Whitney" w:cs="Whitney"/>
      <w:b/>
      <w:bCs/>
      <w:color w:val="221E1F"/>
      <w:sz w:val="21"/>
      <w:szCs w:val="21"/>
    </w:rPr>
  </w:style>
  <w:style w:type="paragraph" w:customStyle="1" w:styleId="cgSubHeading">
    <w:name w:val="cgSubHeading"/>
    <w:basedOn w:val="Normal"/>
    <w:link w:val="cgSubHeadingChar"/>
    <w:autoRedefine/>
    <w:locked/>
    <w:rsid w:val="007F6B65"/>
    <w:pPr>
      <w:spacing w:after="60"/>
    </w:pPr>
    <w:rPr>
      <w:rFonts w:ascii="Arial" w:eastAsia="Times New Roman" w:hAnsi="Arial" w:cs="Arial"/>
      <w:b/>
      <w:bCs/>
      <w:lang w:val="en-GB" w:eastAsia="en-US"/>
    </w:rPr>
  </w:style>
  <w:style w:type="paragraph" w:customStyle="1" w:styleId="Default">
    <w:name w:val="Default"/>
    <w:rsid w:val="00E44E74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cgSubHeadingChar">
    <w:name w:val="cgSubHeading Char"/>
    <w:link w:val="cgSubHeading"/>
    <w:rsid w:val="007F6B65"/>
    <w:rPr>
      <w:rFonts w:ascii="Arial" w:hAnsi="Arial" w:cs="Arial"/>
      <w:b/>
      <w:bCs/>
      <w:sz w:val="24"/>
      <w:szCs w:val="24"/>
      <w:lang w:val="en-GB" w:eastAsia="en-US" w:bidi="ar-SA"/>
    </w:rPr>
  </w:style>
  <w:style w:type="paragraph" w:customStyle="1" w:styleId="cgBodyText">
    <w:name w:val="cgBodyText"/>
    <w:basedOn w:val="Normal"/>
    <w:link w:val="cgBodyTextChar"/>
    <w:rsid w:val="00E44E74"/>
    <w:pPr>
      <w:spacing w:after="120"/>
    </w:pPr>
    <w:rPr>
      <w:rFonts w:ascii="Arial" w:eastAsia="Times New Roman" w:hAnsi="Arial" w:cs="Arial"/>
      <w:lang w:val="en-GB" w:eastAsia="en-US"/>
    </w:rPr>
  </w:style>
  <w:style w:type="character" w:customStyle="1" w:styleId="cgBodyTextChar">
    <w:name w:val="cgBodyText Char"/>
    <w:link w:val="cgBodyText"/>
    <w:rsid w:val="00E44E74"/>
    <w:rPr>
      <w:rFonts w:ascii="Arial" w:hAnsi="Arial" w:cs="Arial"/>
      <w:sz w:val="24"/>
      <w:szCs w:val="24"/>
      <w:lang w:val="en-GB" w:eastAsia="en-US" w:bidi="ar-SA"/>
    </w:rPr>
  </w:style>
  <w:style w:type="paragraph" w:customStyle="1" w:styleId="cgTableColumnHead">
    <w:name w:val="cgTableColumnHead"/>
    <w:basedOn w:val="Normal"/>
    <w:locked/>
    <w:rsid w:val="00611738"/>
    <w:pPr>
      <w:widowControl w:val="0"/>
      <w:shd w:val="clear" w:color="auto" w:fill="FFCC00"/>
      <w:tabs>
        <w:tab w:val="left" w:pos="1134"/>
        <w:tab w:val="left" w:pos="2268"/>
        <w:tab w:val="left" w:pos="3402"/>
      </w:tabs>
      <w:suppressAutoHyphens/>
      <w:outlineLvl w:val="0"/>
    </w:pPr>
    <w:rPr>
      <w:rFonts w:ascii="Arial" w:eastAsia="Times New Roman" w:hAnsi="Arial" w:cs="Arial"/>
      <w:color w:val="000000"/>
      <w:lang w:val="en-US" w:eastAsia="en-US"/>
    </w:rPr>
  </w:style>
  <w:style w:type="character" w:customStyle="1" w:styleId="qfeedbackgeneric">
    <w:name w:val="qfeedbackgeneric"/>
    <w:basedOn w:val="DefaultParagraphFont"/>
    <w:rsid w:val="00B97099"/>
  </w:style>
  <w:style w:type="paragraph" w:customStyle="1" w:styleId="Pa6">
    <w:name w:val="Pa6"/>
    <w:basedOn w:val="Default"/>
    <w:next w:val="Default"/>
    <w:rsid w:val="004F74A5"/>
    <w:pPr>
      <w:widowControl/>
      <w:spacing w:line="236" w:lineRule="atLeast"/>
    </w:pPr>
    <w:rPr>
      <w:rFonts w:ascii="Helvetica Neue" w:hAnsi="Helvetica Neue" w:cs="Times New Roman"/>
      <w:color w:val="auto"/>
    </w:rPr>
  </w:style>
  <w:style w:type="character" w:customStyle="1" w:styleId="A3">
    <w:name w:val="A3"/>
    <w:rsid w:val="004F74A5"/>
    <w:rPr>
      <w:rFonts w:cs="Helvetica Neue"/>
      <w:color w:val="FFFFFF"/>
      <w:sz w:val="27"/>
      <w:szCs w:val="27"/>
    </w:rPr>
  </w:style>
  <w:style w:type="character" w:customStyle="1" w:styleId="A7">
    <w:name w:val="A7"/>
    <w:rsid w:val="004F74A5"/>
    <w:rPr>
      <w:rFonts w:cs="Helvetica Neue"/>
      <w:color w:val="FFFFFF"/>
      <w:sz w:val="27"/>
      <w:szCs w:val="27"/>
    </w:rPr>
  </w:style>
  <w:style w:type="paragraph" w:styleId="Header">
    <w:name w:val="header"/>
    <w:basedOn w:val="Normal"/>
    <w:link w:val="HeaderChar"/>
    <w:rsid w:val="00BD149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D1498"/>
    <w:rPr>
      <w:sz w:val="24"/>
      <w:szCs w:val="24"/>
      <w:lang w:eastAsia="ja-JP"/>
    </w:rPr>
  </w:style>
  <w:style w:type="paragraph" w:styleId="Footer">
    <w:name w:val="footer"/>
    <w:aliases w:val="Footer1"/>
    <w:basedOn w:val="Normal"/>
    <w:link w:val="FooterChar"/>
    <w:uiPriority w:val="99"/>
    <w:rsid w:val="00BD1498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Footer1 Char"/>
    <w:link w:val="Footer"/>
    <w:uiPriority w:val="99"/>
    <w:rsid w:val="00BD1498"/>
    <w:rPr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930FB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ns">
    <w:name w:val="ans"/>
    <w:rsid w:val="009234D8"/>
    <w:rPr>
      <w:rFonts w:ascii="Arial" w:hAnsi="Arial"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0032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8555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4784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542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2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35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84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2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0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4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37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0133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212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3658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9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9847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297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021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803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1413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2560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3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102155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6209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2383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189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0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9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231887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9960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7784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47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6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7130">
                      <w:marLeft w:val="0"/>
                      <w:marRight w:val="0"/>
                      <w:marTop w:val="480"/>
                      <w:marBottom w:val="480"/>
                      <w:divBdr>
                        <w:top w:val="single" w:sz="12" w:space="0" w:color="BF8F30"/>
                        <w:left w:val="single" w:sz="12" w:space="0" w:color="BF8F30"/>
                        <w:bottom w:val="single" w:sz="6" w:space="0" w:color="BF8F30"/>
                        <w:right w:val="single" w:sz="12" w:space="0" w:color="BF8F30"/>
                      </w:divBdr>
                      <w:divsChild>
                        <w:div w:id="35738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14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64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5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1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3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4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7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dotted" w:sz="6" w:space="2" w:color="CCCCCC"/>
                                                            <w:left w:val="dotted" w:sz="6" w:space="12" w:color="CCCCCC"/>
                                                            <w:bottom w:val="dotted" w:sz="6" w:space="2" w:color="CCCCCC"/>
                                                            <w:right w:val="dotted" w:sz="6" w:space="2" w:color="CCCCCC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508262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954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91012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2105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3091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6305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5683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689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522572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551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4872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762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4397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296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3810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0000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2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7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1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2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603188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1411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499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582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06758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837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5852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0492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56379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989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165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2013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6714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387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539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38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83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11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5399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1632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456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986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7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3495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422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7773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9812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9724">
                      <w:marLeft w:val="0"/>
                      <w:marRight w:val="0"/>
                      <w:marTop w:val="480"/>
                      <w:marBottom w:val="480"/>
                      <w:divBdr>
                        <w:top w:val="single" w:sz="12" w:space="0" w:color="BF8F30"/>
                        <w:left w:val="single" w:sz="12" w:space="0" w:color="BF8F30"/>
                        <w:bottom w:val="single" w:sz="6" w:space="0" w:color="BF8F30"/>
                        <w:right w:val="single" w:sz="12" w:space="0" w:color="BF8F30"/>
                      </w:divBdr>
                      <w:divsChild>
                        <w:div w:id="200705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6413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6" w:space="0" w:color="A6A66E"/>
                                <w:left w:val="single" w:sz="6" w:space="12" w:color="A6A66E"/>
                                <w:bottom w:val="single" w:sz="6" w:space="0" w:color="A6A66E"/>
                                <w:right w:val="single" w:sz="6" w:space="12" w:color="A6A66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677247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185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7351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60651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055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7210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59845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6460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9614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98188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270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589137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212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292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40372314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68425045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68697281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8284308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0939572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1530232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32937635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83923139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84239284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424348301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466316261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472021213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537936045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553539829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70008752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718626990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749666447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771973714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854421267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937906432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05828661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099712937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106849044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15999993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209147573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281767651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341195885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428962030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436245257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467624809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47602596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526871297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0906326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1025377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39863010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45031185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76553671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8114533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791392713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89650589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937515040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96373188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198707902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023311829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023969056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026513288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034916661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057007675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095348279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110544322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  <w:div w:id="2144499743">
              <w:marLeft w:val="0"/>
              <w:marRight w:val="0"/>
              <w:marTop w:val="120"/>
              <w:marBottom w:val="120"/>
              <w:divBdr>
                <w:top w:val="single" w:sz="6" w:space="0" w:color="A6A66E"/>
                <w:left w:val="single" w:sz="6" w:space="12" w:color="A6A66E"/>
                <w:bottom w:val="single" w:sz="6" w:space="0" w:color="A6A66E"/>
                <w:right w:val="single" w:sz="6" w:space="12" w:color="A6A66E"/>
              </w:divBdr>
            </w:div>
          </w:divsChild>
        </w:div>
        <w:div w:id="821891673">
          <w:marLeft w:val="270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6357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0675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329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7388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153055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6057">
                      <w:marLeft w:val="0"/>
                      <w:marRight w:val="0"/>
                      <w:marTop w:val="480"/>
                      <w:marBottom w:val="480"/>
                      <w:divBdr>
                        <w:top w:val="single" w:sz="12" w:space="0" w:color="BF8F30"/>
                        <w:left w:val="single" w:sz="12" w:space="0" w:color="BF8F30"/>
                        <w:bottom w:val="single" w:sz="6" w:space="0" w:color="BF8F30"/>
                        <w:right w:val="single" w:sz="12" w:space="0" w:color="BF8F30"/>
                      </w:divBdr>
                      <w:divsChild>
                        <w:div w:id="4549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9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914021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6813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433361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01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480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47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8008">
              <w:marLeft w:val="0"/>
              <w:marRight w:val="0"/>
              <w:marTop w:val="480"/>
              <w:marBottom w:val="480"/>
              <w:divBdr>
                <w:top w:val="single" w:sz="12" w:space="0" w:color="BF8F30"/>
                <w:left w:val="single" w:sz="12" w:space="0" w:color="BF8F30"/>
                <w:bottom w:val="single" w:sz="6" w:space="0" w:color="BF8F30"/>
                <w:right w:val="single" w:sz="12" w:space="0" w:color="BF8F30"/>
              </w:divBdr>
              <w:divsChild>
                <w:div w:id="8321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3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26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395135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89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5951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97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96776">
      <w:bodyDiv w:val="1"/>
      <w:marLeft w:val="0"/>
      <w:marRight w:val="0"/>
      <w:marTop w:val="10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73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perthzoo.wa.gov.a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environment.gov.au/biodiversity/conservation/hotspo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tle.westone.wa.gov.au/content/integ/integ/247673cc-4e1a-df03-ea1f-13a3a729ba51/1/cell_05_ecosystems.zip/content/005_ecosystems/images/pic059.jp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Environmental issues and human impact</vt:lpstr>
    </vt:vector>
  </TitlesOfParts>
  <Company>DET</Company>
  <LinksUpToDate>false</LinksUpToDate>
  <CharactersWithSpaces>7685</CharactersWithSpaces>
  <SharedDoc>false</SharedDoc>
  <HLinks>
    <vt:vector size="42" baseType="variant">
      <vt:variant>
        <vt:i4>4063289</vt:i4>
      </vt:variant>
      <vt:variant>
        <vt:i4>9</vt:i4>
      </vt:variant>
      <vt:variant>
        <vt:i4>0</vt:i4>
      </vt:variant>
      <vt:variant>
        <vt:i4>5</vt:i4>
      </vt:variant>
      <vt:variant>
        <vt:lpwstr>http://www.perthzoo.wa.gov.au/</vt:lpwstr>
      </vt:variant>
      <vt:variant>
        <vt:lpwstr/>
      </vt:variant>
      <vt:variant>
        <vt:i4>5832728</vt:i4>
      </vt:variant>
      <vt:variant>
        <vt:i4>6</vt:i4>
      </vt:variant>
      <vt:variant>
        <vt:i4>0</vt:i4>
      </vt:variant>
      <vt:variant>
        <vt:i4>5</vt:i4>
      </vt:variant>
      <vt:variant>
        <vt:lpwstr>http://www.environment.gov.au/biodiversity/conservation/hotspots</vt:lpwstr>
      </vt:variant>
      <vt:variant>
        <vt:lpwstr/>
      </vt:variant>
      <vt:variant>
        <vt:i4>5242898</vt:i4>
      </vt:variant>
      <vt:variant>
        <vt:i4>3</vt:i4>
      </vt:variant>
      <vt:variant>
        <vt:i4>0</vt:i4>
      </vt:variant>
      <vt:variant>
        <vt:i4>5</vt:i4>
      </vt:variant>
      <vt:variant>
        <vt:lpwstr>http://www.environment.gov.au/biodiversity/conservation/strategy</vt:lpwstr>
      </vt:variant>
      <vt:variant>
        <vt:lpwstr/>
      </vt:variant>
      <vt:variant>
        <vt:i4>3473436</vt:i4>
      </vt:variant>
      <vt:variant>
        <vt:i4>-1</vt:i4>
      </vt:variant>
      <vt:variant>
        <vt:i4>1063</vt:i4>
      </vt:variant>
      <vt:variant>
        <vt:i4>1</vt:i4>
      </vt:variant>
      <vt:variant>
        <vt:lpwstr>http://tle.westone.wa.gov.au/content/integ/integ/b90cfbde-42f5-3084-81d7-e12ee7cb119a/1/cell_06_environmental_issues.zip/content/006_environmental_issues/images/pic032.jpg</vt:lpwstr>
      </vt:variant>
      <vt:variant>
        <vt:lpwstr/>
      </vt:variant>
      <vt:variant>
        <vt:i4>3473437</vt:i4>
      </vt:variant>
      <vt:variant>
        <vt:i4>-1</vt:i4>
      </vt:variant>
      <vt:variant>
        <vt:i4>1064</vt:i4>
      </vt:variant>
      <vt:variant>
        <vt:i4>1</vt:i4>
      </vt:variant>
      <vt:variant>
        <vt:lpwstr>http://tle.westone.wa.gov.au/content/integ/integ/b90cfbde-42f5-3084-81d7-e12ee7cb119a/1/cell_06_environmental_issues.zip/content/006_environmental_issues/images/pic033.jpg</vt:lpwstr>
      </vt:variant>
      <vt:variant>
        <vt:lpwstr/>
      </vt:variant>
      <vt:variant>
        <vt:i4>3473434</vt:i4>
      </vt:variant>
      <vt:variant>
        <vt:i4>-1</vt:i4>
      </vt:variant>
      <vt:variant>
        <vt:i4>1065</vt:i4>
      </vt:variant>
      <vt:variant>
        <vt:i4>1</vt:i4>
      </vt:variant>
      <vt:variant>
        <vt:lpwstr>http://tle.westone.wa.gov.au/content/integ/integ/b90cfbde-42f5-3084-81d7-e12ee7cb119a/1/cell_06_environmental_issues.zip/content/006_environmental_issues/images/pic034.jpg</vt:lpwstr>
      </vt:variant>
      <vt:variant>
        <vt:lpwstr/>
      </vt:variant>
      <vt:variant>
        <vt:i4>5439528</vt:i4>
      </vt:variant>
      <vt:variant>
        <vt:i4>-1</vt:i4>
      </vt:variant>
      <vt:variant>
        <vt:i4>1106</vt:i4>
      </vt:variant>
      <vt:variant>
        <vt:i4>1</vt:i4>
      </vt:variant>
      <vt:variant>
        <vt:lpwstr>http://tle.westone.wa.gov.au/content/integ/integ/247673cc-4e1a-df03-ea1f-13a3a729ba51/1/cell_05_ecosystems.zip/content/005_ecosystems/images/pic059.jpg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issues and human impact</dc:title>
  <dc:subject/>
  <dc:creator>James Marshall</dc:creator>
  <cp:keywords/>
  <dc:description/>
  <cp:lastModifiedBy>COOPER Natalie [SIDE - Sch of Isol &amp; Dist Edu]</cp:lastModifiedBy>
  <cp:revision>2</cp:revision>
  <dcterms:created xsi:type="dcterms:W3CDTF">2022-05-03T02:51:00Z</dcterms:created>
  <dcterms:modified xsi:type="dcterms:W3CDTF">2022-05-03T02:51:00Z</dcterms:modified>
</cp:coreProperties>
</file>