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BA0A0" w14:textId="77AFEE15" w:rsidR="00C958FE" w:rsidRPr="00DB272E" w:rsidRDefault="0023289E">
      <w:pPr>
        <w:rPr>
          <w:rFonts w:cstheme="minorHAnsi"/>
          <w:b/>
          <w:bCs/>
          <w:sz w:val="48"/>
          <w:szCs w:val="48"/>
          <w:u w:val="single"/>
        </w:rPr>
      </w:pPr>
      <w:r>
        <w:rPr>
          <w:rFonts w:cstheme="minorHAnsi"/>
          <w:b/>
          <w:bCs/>
          <w:sz w:val="48"/>
          <w:szCs w:val="48"/>
          <w:u w:val="single"/>
        </w:rPr>
        <w:t xml:space="preserve"> </w:t>
      </w:r>
      <w:r w:rsidR="00DB272E" w:rsidRPr="00DB272E">
        <w:rPr>
          <w:rFonts w:cstheme="minorHAnsi"/>
          <w:b/>
          <w:bCs/>
          <w:sz w:val="48"/>
          <w:szCs w:val="48"/>
          <w:u w:val="single"/>
        </w:rPr>
        <w:t>The Menstrual Cycle</w:t>
      </w:r>
    </w:p>
    <w:p w14:paraId="24703ED7" w14:textId="77777777" w:rsidR="00C958FE" w:rsidRPr="005A7211" w:rsidRDefault="00C958FE" w:rsidP="00C958FE">
      <w:pPr>
        <w:spacing w:after="0" w:line="240" w:lineRule="auto"/>
        <w:rPr>
          <w:rFonts w:eastAsia="Times New Roman" w:cstheme="minorHAnsi"/>
          <w:spacing w:val="2"/>
          <w:sz w:val="23"/>
          <w:szCs w:val="23"/>
          <w:lang w:eastAsia="en-AU"/>
        </w:rPr>
      </w:pPr>
      <w:r w:rsidRPr="00C958FE">
        <w:rPr>
          <w:rFonts w:eastAsia="Times New Roman" w:cstheme="minorHAnsi"/>
          <w:spacing w:val="2"/>
          <w:sz w:val="23"/>
          <w:szCs w:val="23"/>
          <w:lang w:eastAsia="en-AU"/>
        </w:rPr>
        <w:t xml:space="preserve">Menstruation is the shedding of the lining of the uterus (endometrium) accompanied by bleeding. It occurs in approximately monthly cycles throughout a woman's reproductive life, except during pregnancy. </w:t>
      </w:r>
    </w:p>
    <w:p w14:paraId="65424480" w14:textId="77777777" w:rsidR="00C958FE" w:rsidRPr="005A7211" w:rsidRDefault="00C958FE" w:rsidP="00C958FE">
      <w:pPr>
        <w:spacing w:after="0" w:line="240" w:lineRule="auto"/>
        <w:rPr>
          <w:rFonts w:eastAsia="Times New Roman" w:cstheme="minorHAnsi"/>
          <w:spacing w:val="2"/>
          <w:sz w:val="23"/>
          <w:szCs w:val="23"/>
          <w:lang w:eastAsia="en-AU"/>
        </w:rPr>
      </w:pPr>
    </w:p>
    <w:p w14:paraId="3A70364B" w14:textId="239A21D0" w:rsidR="00C958FE" w:rsidRPr="005A7211" w:rsidRDefault="00C958FE" w:rsidP="00C958FE">
      <w:pPr>
        <w:spacing w:after="0" w:line="240" w:lineRule="auto"/>
        <w:rPr>
          <w:rFonts w:eastAsia="Times New Roman" w:cstheme="minorHAnsi"/>
          <w:spacing w:val="2"/>
          <w:sz w:val="23"/>
          <w:szCs w:val="23"/>
          <w:lang w:eastAsia="en-AU"/>
        </w:rPr>
      </w:pPr>
      <w:r w:rsidRPr="00C958FE">
        <w:rPr>
          <w:rFonts w:eastAsia="Times New Roman" w:cstheme="minorHAnsi"/>
          <w:spacing w:val="2"/>
          <w:sz w:val="23"/>
          <w:szCs w:val="23"/>
          <w:lang w:eastAsia="en-AU"/>
        </w:rPr>
        <w:t>By definition, the menstrual cycle begins with the first day of bleeding, which is counted as day 1. The cycle ends just before the next menstrual period. Menstrual cycles normally range from about 24 to 38 days</w:t>
      </w:r>
      <w:r w:rsidRPr="005A7211">
        <w:rPr>
          <w:rFonts w:eastAsia="Times New Roman" w:cstheme="minorHAnsi"/>
          <w:spacing w:val="2"/>
          <w:sz w:val="23"/>
          <w:szCs w:val="23"/>
          <w:lang w:eastAsia="en-AU"/>
        </w:rPr>
        <w:t xml:space="preserve"> averaging at </w:t>
      </w:r>
      <w:r w:rsidRPr="00C958FE">
        <w:rPr>
          <w:rFonts w:eastAsia="Times New Roman" w:cstheme="minorHAnsi"/>
          <w:spacing w:val="2"/>
          <w:sz w:val="23"/>
          <w:szCs w:val="23"/>
          <w:lang w:eastAsia="en-AU"/>
        </w:rPr>
        <w:t xml:space="preserve">28 days. </w:t>
      </w:r>
    </w:p>
    <w:p w14:paraId="7D022580" w14:textId="77777777" w:rsidR="00C958FE" w:rsidRPr="00C958FE" w:rsidRDefault="00C958FE" w:rsidP="00C958FE">
      <w:pPr>
        <w:spacing w:after="0" w:line="240" w:lineRule="auto"/>
        <w:rPr>
          <w:rFonts w:eastAsia="Times New Roman" w:cstheme="minorHAnsi"/>
          <w:sz w:val="23"/>
          <w:szCs w:val="23"/>
          <w:lang w:eastAsia="en-AU"/>
        </w:rPr>
      </w:pPr>
    </w:p>
    <w:p w14:paraId="40173567" w14:textId="69E23381" w:rsidR="00EA0A95" w:rsidRPr="005A7211" w:rsidRDefault="00C958FE" w:rsidP="00EA0A95">
      <w:pPr>
        <w:spacing w:after="0" w:line="240" w:lineRule="auto"/>
        <w:rPr>
          <w:rFonts w:eastAsia="Times New Roman" w:cstheme="minorHAnsi"/>
          <w:spacing w:val="2"/>
          <w:sz w:val="23"/>
          <w:szCs w:val="23"/>
          <w:lang w:eastAsia="en-AU"/>
        </w:rPr>
      </w:pPr>
      <w:r w:rsidRPr="00C958FE">
        <w:rPr>
          <w:rFonts w:eastAsia="Times New Roman" w:cstheme="minorHAnsi"/>
          <w:spacing w:val="2"/>
          <w:sz w:val="23"/>
          <w:szCs w:val="23"/>
          <w:lang w:eastAsia="en-AU"/>
        </w:rPr>
        <w:t xml:space="preserve">The menstrual cycle </w:t>
      </w:r>
      <w:r w:rsidR="00EA0A95" w:rsidRPr="005A7211">
        <w:rPr>
          <w:rFonts w:eastAsia="Times New Roman" w:cstheme="minorHAnsi"/>
          <w:spacing w:val="2"/>
          <w:sz w:val="23"/>
          <w:szCs w:val="23"/>
          <w:lang w:eastAsia="en-AU"/>
        </w:rPr>
        <w:t>is</w:t>
      </w:r>
      <w:r w:rsidR="00DB272E" w:rsidRPr="005A7211">
        <w:rPr>
          <w:rFonts w:eastAsia="Times New Roman" w:cstheme="minorHAnsi"/>
          <w:spacing w:val="2"/>
          <w:sz w:val="23"/>
          <w:szCs w:val="23"/>
          <w:lang w:eastAsia="en-AU"/>
        </w:rPr>
        <w:t xml:space="preserve"> </w:t>
      </w:r>
      <w:r w:rsidR="00DB272E" w:rsidRPr="00C958FE">
        <w:rPr>
          <w:rFonts w:eastAsia="Times New Roman" w:cstheme="minorHAnsi"/>
          <w:spacing w:val="2"/>
          <w:sz w:val="23"/>
          <w:szCs w:val="23"/>
          <w:lang w:eastAsia="en-AU"/>
        </w:rPr>
        <w:t>regulated by hormones</w:t>
      </w:r>
      <w:r w:rsidR="00EF001A" w:rsidRPr="005A7211">
        <w:rPr>
          <w:rFonts w:eastAsia="Times New Roman" w:cstheme="minorHAnsi"/>
          <w:spacing w:val="2"/>
          <w:sz w:val="23"/>
          <w:szCs w:val="23"/>
          <w:lang w:eastAsia="en-AU"/>
        </w:rPr>
        <w:t xml:space="preserve">. </w:t>
      </w:r>
      <w:r w:rsidR="00EA0A95" w:rsidRPr="00C958FE">
        <w:rPr>
          <w:rFonts w:eastAsia="Times New Roman" w:cstheme="minorHAnsi"/>
          <w:b/>
          <w:bCs/>
          <w:spacing w:val="2"/>
          <w:sz w:val="23"/>
          <w:szCs w:val="23"/>
          <w:lang w:eastAsia="en-AU"/>
        </w:rPr>
        <w:t>Luteinizing hormone</w:t>
      </w:r>
      <w:r w:rsidR="00EA0A95" w:rsidRPr="00C958FE">
        <w:rPr>
          <w:rFonts w:eastAsia="Times New Roman" w:cstheme="minorHAnsi"/>
          <w:spacing w:val="2"/>
          <w:sz w:val="23"/>
          <w:szCs w:val="23"/>
          <w:lang w:eastAsia="en-AU"/>
        </w:rPr>
        <w:t xml:space="preserve"> and </w:t>
      </w:r>
      <w:r w:rsidR="00EA0A95" w:rsidRPr="00C958FE">
        <w:rPr>
          <w:rFonts w:eastAsia="Times New Roman" w:cstheme="minorHAnsi"/>
          <w:b/>
          <w:bCs/>
          <w:spacing w:val="2"/>
          <w:sz w:val="23"/>
          <w:szCs w:val="23"/>
          <w:lang w:eastAsia="en-AU"/>
        </w:rPr>
        <w:t>follicle-stimulating hormone</w:t>
      </w:r>
      <w:r w:rsidR="00EA0A95" w:rsidRPr="00C958FE">
        <w:rPr>
          <w:rFonts w:eastAsia="Times New Roman" w:cstheme="minorHAnsi"/>
          <w:spacing w:val="2"/>
          <w:sz w:val="23"/>
          <w:szCs w:val="23"/>
          <w:lang w:eastAsia="en-AU"/>
        </w:rPr>
        <w:t>, which are produced by the pituitary gland, promote ovulation and stimulate the ovaries to produce</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spacing w:val="2"/>
          <w:sz w:val="23"/>
          <w:szCs w:val="23"/>
          <w:lang w:eastAsia="en-AU"/>
        </w:rPr>
        <w:t>estrogen</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spacing w:val="2"/>
          <w:sz w:val="23"/>
          <w:szCs w:val="23"/>
          <w:lang w:eastAsia="en-AU"/>
        </w:rPr>
        <w:t>and</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spacing w:val="2"/>
          <w:sz w:val="23"/>
          <w:szCs w:val="23"/>
          <w:lang w:eastAsia="en-AU"/>
        </w:rPr>
        <w:t>progesterone.</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b/>
          <w:bCs/>
          <w:spacing w:val="2"/>
          <w:sz w:val="23"/>
          <w:szCs w:val="23"/>
          <w:lang w:eastAsia="en-AU"/>
        </w:rPr>
        <w:t>Estrogen</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spacing w:val="2"/>
          <w:sz w:val="23"/>
          <w:szCs w:val="23"/>
          <w:lang w:eastAsia="en-AU"/>
        </w:rPr>
        <w:t>and</w:t>
      </w:r>
      <w:r w:rsidR="00EA0A95" w:rsidRPr="005A7211">
        <w:rPr>
          <w:rFonts w:eastAsia="Times New Roman" w:cstheme="minorHAnsi"/>
          <w:spacing w:val="2"/>
          <w:sz w:val="23"/>
          <w:szCs w:val="23"/>
          <w:lang w:eastAsia="en-AU"/>
        </w:rPr>
        <w:t xml:space="preserve"> </w:t>
      </w:r>
      <w:r w:rsidR="00EA0A95" w:rsidRPr="00C958FE">
        <w:rPr>
          <w:rFonts w:eastAsia="Times New Roman" w:cstheme="minorHAnsi"/>
          <w:b/>
          <w:bCs/>
          <w:spacing w:val="2"/>
          <w:sz w:val="23"/>
          <w:szCs w:val="23"/>
          <w:lang w:eastAsia="en-AU"/>
        </w:rPr>
        <w:t>progesterone</w:t>
      </w:r>
      <w:r w:rsidR="00EA0A95" w:rsidRPr="005A7211">
        <w:rPr>
          <w:rFonts w:eastAsia="Times New Roman" w:cstheme="minorHAnsi"/>
          <w:b/>
          <w:bCs/>
          <w:spacing w:val="2"/>
          <w:sz w:val="23"/>
          <w:szCs w:val="23"/>
          <w:lang w:eastAsia="en-AU"/>
        </w:rPr>
        <w:t xml:space="preserve"> </w:t>
      </w:r>
      <w:r w:rsidR="00EA0A95" w:rsidRPr="00C958FE">
        <w:rPr>
          <w:rFonts w:eastAsia="Times New Roman" w:cstheme="minorHAnsi"/>
          <w:spacing w:val="2"/>
          <w:sz w:val="23"/>
          <w:szCs w:val="23"/>
          <w:lang w:eastAsia="en-AU"/>
        </w:rPr>
        <w:t>stimulate the uterus and breasts to prepare for possible fertilization.</w:t>
      </w:r>
    </w:p>
    <w:p w14:paraId="50217993" w14:textId="7D38D66F" w:rsidR="00C958FE" w:rsidRPr="005A7211" w:rsidRDefault="00C958FE" w:rsidP="00C958FE">
      <w:pPr>
        <w:spacing w:line="240" w:lineRule="auto"/>
        <w:rPr>
          <w:rFonts w:eastAsia="Times New Roman" w:cstheme="minorHAnsi"/>
          <w:b/>
          <w:bCs/>
          <w:caps/>
          <w:color w:val="FFFFFF"/>
          <w:spacing w:val="-5"/>
          <w:sz w:val="23"/>
          <w:szCs w:val="23"/>
          <w:lang w:eastAsia="en-AU"/>
        </w:rPr>
      </w:pPr>
    </w:p>
    <w:p w14:paraId="08876806" w14:textId="156EF76D" w:rsidR="00EA0A95" w:rsidRPr="00C958FE" w:rsidRDefault="00EA0A95" w:rsidP="00C958FE">
      <w:pPr>
        <w:spacing w:line="240" w:lineRule="auto"/>
        <w:rPr>
          <w:rFonts w:eastAsia="Times New Roman" w:cstheme="minorHAnsi"/>
          <w:b/>
          <w:bCs/>
          <w:caps/>
          <w:color w:val="FFFFFF"/>
          <w:spacing w:val="-5"/>
          <w:sz w:val="23"/>
          <w:szCs w:val="23"/>
          <w:lang w:eastAsia="en-AU"/>
        </w:rPr>
      </w:pPr>
      <w:r w:rsidRPr="00C958FE">
        <w:rPr>
          <w:rFonts w:eastAsia="Times New Roman" w:cstheme="minorHAnsi"/>
          <w:spacing w:val="2"/>
          <w:sz w:val="23"/>
          <w:szCs w:val="23"/>
          <w:lang w:eastAsia="en-AU"/>
        </w:rPr>
        <w:t>The menstrual cycle has three</w:t>
      </w:r>
      <w:r w:rsidRPr="005A7211">
        <w:rPr>
          <w:rFonts w:eastAsia="Times New Roman" w:cstheme="minorHAnsi"/>
          <w:spacing w:val="2"/>
          <w:sz w:val="23"/>
          <w:szCs w:val="23"/>
          <w:lang w:eastAsia="en-AU"/>
        </w:rPr>
        <w:t xml:space="preserve"> phases</w:t>
      </w:r>
    </w:p>
    <w:p w14:paraId="2F41EE38" w14:textId="77777777" w:rsidR="00C958FE" w:rsidRPr="00C958FE" w:rsidRDefault="00C958FE" w:rsidP="00C958FE">
      <w:pPr>
        <w:numPr>
          <w:ilvl w:val="0"/>
          <w:numId w:val="1"/>
        </w:numPr>
        <w:spacing w:after="240" w:line="240" w:lineRule="auto"/>
        <w:ind w:left="426"/>
        <w:rPr>
          <w:rFonts w:eastAsia="Times New Roman" w:cstheme="minorHAnsi"/>
          <w:spacing w:val="2"/>
          <w:sz w:val="23"/>
          <w:szCs w:val="23"/>
          <w:lang w:eastAsia="en-AU"/>
        </w:rPr>
      </w:pPr>
      <w:r w:rsidRPr="00C958FE">
        <w:rPr>
          <w:rFonts w:eastAsia="Times New Roman" w:cstheme="minorHAnsi"/>
          <w:spacing w:val="2"/>
          <w:sz w:val="23"/>
          <w:szCs w:val="23"/>
          <w:lang w:eastAsia="en-AU"/>
        </w:rPr>
        <w:t>Follicular (before release of the egg)</w:t>
      </w:r>
    </w:p>
    <w:p w14:paraId="0F5CB0D0" w14:textId="77777777" w:rsidR="00C958FE" w:rsidRPr="00C958FE" w:rsidRDefault="00C958FE" w:rsidP="00C958FE">
      <w:pPr>
        <w:numPr>
          <w:ilvl w:val="0"/>
          <w:numId w:val="1"/>
        </w:numPr>
        <w:spacing w:after="240" w:line="240" w:lineRule="auto"/>
        <w:ind w:left="426"/>
        <w:rPr>
          <w:rFonts w:eastAsia="Times New Roman" w:cstheme="minorHAnsi"/>
          <w:spacing w:val="2"/>
          <w:sz w:val="23"/>
          <w:szCs w:val="23"/>
          <w:lang w:eastAsia="en-AU"/>
        </w:rPr>
      </w:pPr>
      <w:r w:rsidRPr="00C958FE">
        <w:rPr>
          <w:rFonts w:eastAsia="Times New Roman" w:cstheme="minorHAnsi"/>
          <w:spacing w:val="2"/>
          <w:sz w:val="23"/>
          <w:szCs w:val="23"/>
          <w:lang w:eastAsia="en-AU"/>
        </w:rPr>
        <w:t>Ovulatory (egg release)</w:t>
      </w:r>
    </w:p>
    <w:p w14:paraId="71F7E690" w14:textId="77777777" w:rsidR="00C958FE" w:rsidRPr="00C958FE" w:rsidRDefault="00C958FE" w:rsidP="00C958FE">
      <w:pPr>
        <w:numPr>
          <w:ilvl w:val="0"/>
          <w:numId w:val="1"/>
        </w:numPr>
        <w:spacing w:after="240" w:line="240" w:lineRule="auto"/>
        <w:ind w:left="426"/>
        <w:rPr>
          <w:rFonts w:eastAsia="Times New Roman" w:cstheme="minorHAnsi"/>
          <w:spacing w:val="2"/>
          <w:sz w:val="23"/>
          <w:szCs w:val="23"/>
          <w:lang w:eastAsia="en-AU"/>
        </w:rPr>
      </w:pPr>
      <w:r w:rsidRPr="00C958FE">
        <w:rPr>
          <w:rFonts w:eastAsia="Times New Roman" w:cstheme="minorHAnsi"/>
          <w:spacing w:val="2"/>
          <w:sz w:val="23"/>
          <w:szCs w:val="23"/>
          <w:lang w:eastAsia="en-AU"/>
        </w:rPr>
        <w:t>Luteal (after egg release)</w:t>
      </w:r>
    </w:p>
    <w:p w14:paraId="3B2CFACC" w14:textId="2F2F105E" w:rsidR="00EA0A95" w:rsidRPr="005A7211" w:rsidRDefault="00EA0A95" w:rsidP="00AB62CE">
      <w:pPr>
        <w:rPr>
          <w:rFonts w:cstheme="minorHAnsi"/>
          <w:b/>
          <w:bCs/>
          <w:sz w:val="23"/>
          <w:szCs w:val="23"/>
          <w:u w:val="single"/>
        </w:rPr>
      </w:pPr>
      <w:r w:rsidRPr="005A7211">
        <w:rPr>
          <w:rFonts w:cstheme="minorHAnsi"/>
          <w:b/>
          <w:bCs/>
          <w:sz w:val="23"/>
          <w:szCs w:val="23"/>
          <w:u w:val="single"/>
        </w:rPr>
        <w:t>Follicular Phase</w:t>
      </w:r>
    </w:p>
    <w:p w14:paraId="43C347B9" w14:textId="77777777" w:rsidR="00AB62CE" w:rsidRPr="005A7211" w:rsidRDefault="00AB62CE" w:rsidP="00AB62CE">
      <w:pPr>
        <w:rPr>
          <w:rFonts w:cstheme="minorHAnsi"/>
          <w:sz w:val="23"/>
          <w:szCs w:val="23"/>
        </w:rPr>
      </w:pPr>
      <w:r w:rsidRPr="005A7211">
        <w:rPr>
          <w:rFonts w:cstheme="minorHAnsi"/>
          <w:sz w:val="23"/>
          <w:szCs w:val="23"/>
        </w:rPr>
        <w:t>When the follicular phase begins, levels of estrogen and progesterone are low. As a result, the top layers of the thickened lining of the uterus (endometrium) break down and are shed, and menstrual bleeding occurs. About this time, the follicle-stimulating hormone level increases slightly, stimulating the development of several follicles in the ovaries. (Follicles are sacs filled with fluid.) Each follicle contains an egg. Later in this phase, as the follicle-stimulating hormone level decreases, usually only one follicle continues to develop. This follicle produces estrogen. Estrogen levels increase steadily.</w:t>
      </w:r>
    </w:p>
    <w:p w14:paraId="35A35727" w14:textId="5BFD3C59" w:rsidR="00AB62CE" w:rsidRPr="005A7211" w:rsidRDefault="00EA0A95" w:rsidP="00AB62CE">
      <w:pPr>
        <w:rPr>
          <w:rFonts w:cstheme="minorHAnsi"/>
          <w:b/>
          <w:bCs/>
          <w:sz w:val="23"/>
          <w:szCs w:val="23"/>
          <w:u w:val="single"/>
        </w:rPr>
      </w:pPr>
      <w:r w:rsidRPr="005A7211">
        <w:rPr>
          <w:rFonts w:cstheme="minorHAnsi"/>
          <w:b/>
          <w:bCs/>
          <w:sz w:val="23"/>
          <w:szCs w:val="23"/>
          <w:u w:val="single"/>
        </w:rPr>
        <w:t>Ovulatory Phase</w:t>
      </w:r>
    </w:p>
    <w:p w14:paraId="56534FEE" w14:textId="77777777" w:rsidR="00AB62CE" w:rsidRPr="005A7211" w:rsidRDefault="00AB62CE" w:rsidP="00AB62CE">
      <w:pPr>
        <w:rPr>
          <w:rFonts w:cstheme="minorHAnsi"/>
          <w:sz w:val="23"/>
          <w:szCs w:val="23"/>
        </w:rPr>
      </w:pPr>
      <w:r w:rsidRPr="005A7211">
        <w:rPr>
          <w:rFonts w:cstheme="minorHAnsi"/>
          <w:sz w:val="23"/>
          <w:szCs w:val="23"/>
        </w:rPr>
        <w:t>The ovulatory phase begins with a surge in luteinizing hormone and follicle-stimulating hormone levels. Luteinizing hormone stimulates egg release (ovulation), which usually occurs 16 to 32 hours after the surge begins. The estrogen level decreases during the surge, and the progesterone level starts to increase.</w:t>
      </w:r>
    </w:p>
    <w:p w14:paraId="552E325B" w14:textId="6A1282A7" w:rsidR="00AB62CE" w:rsidRPr="005A7211" w:rsidRDefault="00EA0A95" w:rsidP="00AB62CE">
      <w:pPr>
        <w:rPr>
          <w:rFonts w:cstheme="minorHAnsi"/>
          <w:b/>
          <w:bCs/>
          <w:sz w:val="23"/>
          <w:szCs w:val="23"/>
          <w:u w:val="single"/>
        </w:rPr>
      </w:pPr>
      <w:r w:rsidRPr="005A7211">
        <w:rPr>
          <w:rFonts w:cstheme="minorHAnsi"/>
          <w:b/>
          <w:bCs/>
          <w:sz w:val="23"/>
          <w:szCs w:val="23"/>
          <w:u w:val="single"/>
        </w:rPr>
        <w:t>Luteal Phase</w:t>
      </w:r>
    </w:p>
    <w:p w14:paraId="684E9F2E" w14:textId="77777777" w:rsidR="00AB62CE" w:rsidRPr="005A7211" w:rsidRDefault="00AB62CE" w:rsidP="00AB62CE">
      <w:pPr>
        <w:rPr>
          <w:rFonts w:cstheme="minorHAnsi"/>
          <w:sz w:val="23"/>
          <w:szCs w:val="23"/>
        </w:rPr>
      </w:pPr>
      <w:r w:rsidRPr="005A7211">
        <w:rPr>
          <w:rFonts w:cstheme="minorHAnsi"/>
          <w:sz w:val="23"/>
          <w:szCs w:val="23"/>
        </w:rPr>
        <w:t>During the luteal phase, luteinizing hormone and follicle-stimulating hormone levels decrease. The ruptured follicle closes after releasing the egg and forms a corpus luteum, which produces progesterone. During most of this phase, the estrogen level is high. Progesterone and estrogen cause the lining of the uterus to thicken more, to prepare for possible fertilization.</w:t>
      </w:r>
    </w:p>
    <w:p w14:paraId="2B3D848C" w14:textId="77777777" w:rsidR="00AB62CE" w:rsidRPr="005A7211" w:rsidRDefault="00AB62CE" w:rsidP="00AB62CE">
      <w:pPr>
        <w:rPr>
          <w:rFonts w:cstheme="minorHAnsi"/>
          <w:sz w:val="23"/>
          <w:szCs w:val="23"/>
        </w:rPr>
      </w:pPr>
    </w:p>
    <w:p w14:paraId="7212CAB8" w14:textId="77777777" w:rsidR="00AB62CE" w:rsidRPr="005A7211" w:rsidRDefault="00AB62CE" w:rsidP="00AB62CE">
      <w:pPr>
        <w:rPr>
          <w:rFonts w:cstheme="minorHAnsi"/>
          <w:sz w:val="23"/>
          <w:szCs w:val="23"/>
        </w:rPr>
      </w:pPr>
      <w:r w:rsidRPr="005A7211">
        <w:rPr>
          <w:rFonts w:cstheme="minorHAnsi"/>
          <w:sz w:val="23"/>
          <w:szCs w:val="23"/>
        </w:rPr>
        <w:t>If the egg is not fertilized, the corpus luteum degenerates and no longer produces progesterone, the estrogen level decreases, the top layers of the lining break down and are shed, and menstrual bleeding occurs (the start of a new menstrual cycle).</w:t>
      </w:r>
    </w:p>
    <w:p w14:paraId="55F7E935" w14:textId="77777777" w:rsidR="00AB62CE" w:rsidRPr="005A7211" w:rsidRDefault="00AB62CE" w:rsidP="00AB62CE">
      <w:pPr>
        <w:rPr>
          <w:rFonts w:cstheme="minorHAnsi"/>
          <w:sz w:val="23"/>
          <w:szCs w:val="23"/>
        </w:rPr>
      </w:pPr>
    </w:p>
    <w:p w14:paraId="3A6F1713" w14:textId="7DBB502D" w:rsidR="00C958FE" w:rsidRPr="005A7211" w:rsidRDefault="00AB62CE">
      <w:pPr>
        <w:rPr>
          <w:rFonts w:cstheme="minorHAnsi"/>
          <w:sz w:val="23"/>
          <w:szCs w:val="23"/>
        </w:rPr>
      </w:pPr>
      <w:r w:rsidRPr="005A7211">
        <w:rPr>
          <w:rFonts w:cstheme="minorHAnsi"/>
          <w:sz w:val="23"/>
          <w:szCs w:val="23"/>
        </w:rPr>
        <w:t>If the egg is fertilized, the corpus luteum continues to function during early pregnancy. It helps maintain the pregnancy.</w:t>
      </w:r>
    </w:p>
    <w:p w14:paraId="00D0DF88" w14:textId="510EA7BD" w:rsidR="00C958FE" w:rsidRDefault="00C958FE">
      <w:r>
        <w:rPr>
          <w:noProof/>
        </w:rPr>
        <w:lastRenderedPageBreak/>
        <w:drawing>
          <wp:inline distT="0" distB="0" distL="0" distR="0" wp14:anchorId="2867E256" wp14:editId="4270BD4C">
            <wp:extent cx="5934974" cy="6909744"/>
            <wp:effectExtent l="0" t="0" r="8890" b="5715"/>
            <wp:docPr id="1" name="Picture 1" descr="menstrua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strual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5083" cy="6921514"/>
                    </a:xfrm>
                    <a:prstGeom prst="rect">
                      <a:avLst/>
                    </a:prstGeom>
                    <a:noFill/>
                    <a:ln>
                      <a:noFill/>
                    </a:ln>
                  </pic:spPr>
                </pic:pic>
              </a:graphicData>
            </a:graphic>
          </wp:inline>
        </w:drawing>
      </w:r>
    </w:p>
    <w:p w14:paraId="16F59FFD" w14:textId="5FE07669" w:rsidR="00C958FE" w:rsidRDefault="00EA0A95">
      <w:r>
        <w:t xml:space="preserve">         </w:t>
      </w:r>
      <w:r w:rsidR="00AB62CE">
        <w:rPr>
          <w:noProof/>
        </w:rPr>
        <w:drawing>
          <wp:inline distT="0" distB="0" distL="0" distR="0" wp14:anchorId="39FA9097" wp14:editId="1A552F92">
            <wp:extent cx="5731510" cy="2404745"/>
            <wp:effectExtent l="0" t="0" r="2540" b="0"/>
            <wp:docPr id="4" name="Picture 4" descr="menstrual horm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nstrual horm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04745"/>
                    </a:xfrm>
                    <a:prstGeom prst="rect">
                      <a:avLst/>
                    </a:prstGeom>
                    <a:noFill/>
                    <a:ln>
                      <a:noFill/>
                    </a:ln>
                  </pic:spPr>
                </pic:pic>
              </a:graphicData>
            </a:graphic>
          </wp:inline>
        </w:drawing>
      </w:r>
    </w:p>
    <w:p w14:paraId="61B0163D" w14:textId="77777777" w:rsidR="00C958FE" w:rsidRDefault="00C958FE"/>
    <w:sectPr w:rsidR="00C958FE" w:rsidSect="00AB62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D51FA"/>
    <w:multiLevelType w:val="multilevel"/>
    <w:tmpl w:val="763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14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FE"/>
    <w:rsid w:val="0023289E"/>
    <w:rsid w:val="005A7211"/>
    <w:rsid w:val="00AB62CE"/>
    <w:rsid w:val="00C958FE"/>
    <w:rsid w:val="00DB272E"/>
    <w:rsid w:val="00EA0A95"/>
    <w:rsid w:val="00EF00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4E1F"/>
  <w15:chartTrackingRefBased/>
  <w15:docId w15:val="{FD7F2AA7-0592-4BF9-B0C3-D53FA239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58F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C958FE"/>
    <w:rPr>
      <w:color w:val="0000FF"/>
      <w:u w:val="single"/>
    </w:rPr>
  </w:style>
  <w:style w:type="character" w:customStyle="1" w:styleId="genericdrug">
    <w:name w:val="genericdrug"/>
    <w:basedOn w:val="DefaultParagraphFont"/>
    <w:rsid w:val="00C95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13944">
      <w:bodyDiv w:val="1"/>
      <w:marLeft w:val="0"/>
      <w:marRight w:val="0"/>
      <w:marTop w:val="0"/>
      <w:marBottom w:val="0"/>
      <w:divBdr>
        <w:top w:val="none" w:sz="0" w:space="0" w:color="auto"/>
        <w:left w:val="none" w:sz="0" w:space="0" w:color="auto"/>
        <w:bottom w:val="none" w:sz="0" w:space="0" w:color="auto"/>
        <w:right w:val="none" w:sz="0" w:space="0" w:color="auto"/>
      </w:divBdr>
    </w:div>
    <w:div w:id="1712729705">
      <w:bodyDiv w:val="1"/>
      <w:marLeft w:val="0"/>
      <w:marRight w:val="0"/>
      <w:marTop w:val="0"/>
      <w:marBottom w:val="0"/>
      <w:divBdr>
        <w:top w:val="none" w:sz="0" w:space="0" w:color="auto"/>
        <w:left w:val="none" w:sz="0" w:space="0" w:color="auto"/>
        <w:bottom w:val="none" w:sz="0" w:space="0" w:color="auto"/>
        <w:right w:val="none" w:sz="0" w:space="0" w:color="auto"/>
      </w:divBdr>
      <w:divsChild>
        <w:div w:id="149835344">
          <w:marLeft w:val="0"/>
          <w:marRight w:val="0"/>
          <w:marTop w:val="0"/>
          <w:marBottom w:val="0"/>
          <w:divBdr>
            <w:top w:val="none" w:sz="0" w:space="0" w:color="auto"/>
            <w:left w:val="none" w:sz="0" w:space="0" w:color="auto"/>
            <w:bottom w:val="none" w:sz="0" w:space="0" w:color="auto"/>
            <w:right w:val="none" w:sz="0" w:space="0" w:color="auto"/>
          </w:divBdr>
        </w:div>
        <w:div w:id="1766995403">
          <w:marLeft w:val="0"/>
          <w:marRight w:val="0"/>
          <w:marTop w:val="0"/>
          <w:marBottom w:val="0"/>
          <w:divBdr>
            <w:top w:val="none" w:sz="0" w:space="0" w:color="auto"/>
            <w:left w:val="none" w:sz="0" w:space="0" w:color="auto"/>
            <w:bottom w:val="none" w:sz="0" w:space="0" w:color="auto"/>
            <w:right w:val="none" w:sz="0" w:space="0" w:color="auto"/>
          </w:divBdr>
        </w:div>
        <w:div w:id="919214692">
          <w:marLeft w:val="0"/>
          <w:marRight w:val="0"/>
          <w:marTop w:val="0"/>
          <w:marBottom w:val="0"/>
          <w:divBdr>
            <w:top w:val="none" w:sz="0" w:space="0" w:color="auto"/>
            <w:left w:val="none" w:sz="0" w:space="0" w:color="auto"/>
            <w:bottom w:val="none" w:sz="0" w:space="0" w:color="auto"/>
            <w:right w:val="none" w:sz="0" w:space="0" w:color="auto"/>
          </w:divBdr>
        </w:div>
        <w:div w:id="1798790966">
          <w:marLeft w:val="0"/>
          <w:marRight w:val="0"/>
          <w:marTop w:val="0"/>
          <w:marBottom w:val="0"/>
          <w:divBdr>
            <w:top w:val="none" w:sz="0" w:space="0" w:color="auto"/>
            <w:left w:val="none" w:sz="0" w:space="0" w:color="auto"/>
            <w:bottom w:val="none" w:sz="0" w:space="0" w:color="auto"/>
            <w:right w:val="none" w:sz="0" w:space="0" w:color="auto"/>
          </w:divBdr>
        </w:div>
        <w:div w:id="337199158">
          <w:marLeft w:val="0"/>
          <w:marRight w:val="0"/>
          <w:marTop w:val="0"/>
          <w:marBottom w:val="0"/>
          <w:divBdr>
            <w:top w:val="none" w:sz="0" w:space="0" w:color="auto"/>
            <w:left w:val="none" w:sz="0" w:space="0" w:color="auto"/>
            <w:bottom w:val="none" w:sz="0" w:space="0" w:color="auto"/>
            <w:right w:val="none" w:sz="0" w:space="0" w:color="auto"/>
          </w:divBdr>
          <w:divsChild>
            <w:div w:id="650721621">
              <w:marLeft w:val="225"/>
              <w:marRight w:val="0"/>
              <w:marTop w:val="225"/>
              <w:marBottom w:val="225"/>
              <w:divBdr>
                <w:top w:val="none" w:sz="0" w:space="0" w:color="auto"/>
                <w:left w:val="none" w:sz="0" w:space="0" w:color="auto"/>
                <w:bottom w:val="none" w:sz="0" w:space="0" w:color="auto"/>
                <w:right w:val="none" w:sz="0" w:space="0" w:color="auto"/>
              </w:divBdr>
              <w:divsChild>
                <w:div w:id="1524899052">
                  <w:marLeft w:val="0"/>
                  <w:marRight w:val="0"/>
                  <w:marTop w:val="0"/>
                  <w:marBottom w:val="0"/>
                  <w:divBdr>
                    <w:top w:val="single" w:sz="6" w:space="0" w:color="BCBCBC"/>
                    <w:left w:val="single" w:sz="6" w:space="0" w:color="BCBCBC"/>
                    <w:bottom w:val="single" w:sz="6" w:space="0" w:color="BCBCBC"/>
                    <w:right w:val="single" w:sz="6" w:space="0" w:color="BCBCBC"/>
                  </w:divBdr>
                  <w:divsChild>
                    <w:div w:id="347678366">
                      <w:marLeft w:val="0"/>
                      <w:marRight w:val="0"/>
                      <w:marTop w:val="0"/>
                      <w:marBottom w:val="0"/>
                      <w:divBdr>
                        <w:top w:val="none" w:sz="0" w:space="0" w:color="auto"/>
                        <w:left w:val="none" w:sz="0" w:space="0" w:color="auto"/>
                        <w:bottom w:val="single" w:sz="6" w:space="0" w:color="BCBCBC"/>
                        <w:right w:val="none" w:sz="0" w:space="0" w:color="auto"/>
                      </w:divBdr>
                      <w:divsChild>
                        <w:div w:id="2048217444">
                          <w:marLeft w:val="225"/>
                          <w:marRight w:val="225"/>
                          <w:marTop w:val="225"/>
                          <w:marBottom w:val="225"/>
                          <w:divBdr>
                            <w:top w:val="none" w:sz="0" w:space="0" w:color="auto"/>
                            <w:left w:val="none" w:sz="0" w:space="0" w:color="auto"/>
                            <w:bottom w:val="none" w:sz="0" w:space="0" w:color="auto"/>
                            <w:right w:val="none" w:sz="0" w:space="0" w:color="auto"/>
                          </w:divBdr>
                          <w:divsChild>
                            <w:div w:id="12934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9177">
                      <w:marLeft w:val="0"/>
                      <w:marRight w:val="0"/>
                      <w:marTop w:val="0"/>
                      <w:marBottom w:val="0"/>
                      <w:divBdr>
                        <w:top w:val="none" w:sz="0" w:space="0" w:color="auto"/>
                        <w:left w:val="none" w:sz="0" w:space="0" w:color="auto"/>
                        <w:bottom w:val="none" w:sz="0" w:space="0" w:color="auto"/>
                        <w:right w:val="none" w:sz="0" w:space="0" w:color="auto"/>
                      </w:divBdr>
                      <w:divsChild>
                        <w:div w:id="3138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1592">
          <w:marLeft w:val="0"/>
          <w:marRight w:val="0"/>
          <w:marTop w:val="0"/>
          <w:marBottom w:val="0"/>
          <w:divBdr>
            <w:top w:val="none" w:sz="0" w:space="0" w:color="auto"/>
            <w:left w:val="none" w:sz="0" w:space="0" w:color="auto"/>
            <w:bottom w:val="none" w:sz="0" w:space="0" w:color="auto"/>
            <w:right w:val="none" w:sz="0" w:space="0" w:color="auto"/>
          </w:divBdr>
          <w:divsChild>
            <w:div w:id="3867575">
              <w:marLeft w:val="225"/>
              <w:marRight w:val="0"/>
              <w:marTop w:val="225"/>
              <w:marBottom w:val="225"/>
              <w:divBdr>
                <w:top w:val="none" w:sz="0" w:space="0" w:color="auto"/>
                <w:left w:val="none" w:sz="0" w:space="0" w:color="auto"/>
                <w:bottom w:val="none" w:sz="0" w:space="0" w:color="auto"/>
                <w:right w:val="none" w:sz="0" w:space="0" w:color="auto"/>
              </w:divBdr>
              <w:divsChild>
                <w:div w:id="717125557">
                  <w:marLeft w:val="0"/>
                  <w:marRight w:val="0"/>
                  <w:marTop w:val="0"/>
                  <w:marBottom w:val="0"/>
                  <w:divBdr>
                    <w:top w:val="single" w:sz="6" w:space="0" w:color="BCBCBC"/>
                    <w:left w:val="single" w:sz="6" w:space="0" w:color="BCBCBC"/>
                    <w:bottom w:val="single" w:sz="6" w:space="0" w:color="BCBCBC"/>
                    <w:right w:val="single" w:sz="6" w:space="0" w:color="BCBCBC"/>
                  </w:divBdr>
                  <w:divsChild>
                    <w:div w:id="513694118">
                      <w:marLeft w:val="0"/>
                      <w:marRight w:val="0"/>
                      <w:marTop w:val="0"/>
                      <w:marBottom w:val="0"/>
                      <w:divBdr>
                        <w:top w:val="none" w:sz="0" w:space="0" w:color="auto"/>
                        <w:left w:val="none" w:sz="0" w:space="0" w:color="auto"/>
                        <w:bottom w:val="single" w:sz="6" w:space="0" w:color="BCBCBC"/>
                        <w:right w:val="none" w:sz="0" w:space="0" w:color="auto"/>
                      </w:divBdr>
                      <w:divsChild>
                        <w:div w:id="1058170291">
                          <w:marLeft w:val="225"/>
                          <w:marRight w:val="225"/>
                          <w:marTop w:val="225"/>
                          <w:marBottom w:val="225"/>
                          <w:divBdr>
                            <w:top w:val="none" w:sz="0" w:space="0" w:color="auto"/>
                            <w:left w:val="none" w:sz="0" w:space="0" w:color="auto"/>
                            <w:bottom w:val="none" w:sz="0" w:space="0" w:color="auto"/>
                            <w:right w:val="none" w:sz="0" w:space="0" w:color="auto"/>
                          </w:divBdr>
                          <w:divsChild>
                            <w:div w:id="20062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4105">
                      <w:marLeft w:val="0"/>
                      <w:marRight w:val="0"/>
                      <w:marTop w:val="0"/>
                      <w:marBottom w:val="0"/>
                      <w:divBdr>
                        <w:top w:val="none" w:sz="0" w:space="0" w:color="auto"/>
                        <w:left w:val="none" w:sz="0" w:space="0" w:color="auto"/>
                        <w:bottom w:val="none" w:sz="0" w:space="0" w:color="auto"/>
                        <w:right w:val="none" w:sz="0" w:space="0" w:color="auto"/>
                      </w:divBdr>
                      <w:divsChild>
                        <w:div w:id="17256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568000">
          <w:marLeft w:val="0"/>
          <w:marRight w:val="0"/>
          <w:marTop w:val="0"/>
          <w:marBottom w:val="0"/>
          <w:divBdr>
            <w:top w:val="none" w:sz="0" w:space="0" w:color="auto"/>
            <w:left w:val="none" w:sz="0" w:space="0" w:color="auto"/>
            <w:bottom w:val="none" w:sz="0" w:space="0" w:color="auto"/>
            <w:right w:val="none" w:sz="0" w:space="0" w:color="auto"/>
          </w:divBdr>
        </w:div>
        <w:div w:id="954796406">
          <w:marLeft w:val="0"/>
          <w:marRight w:val="0"/>
          <w:marTop w:val="0"/>
          <w:marBottom w:val="0"/>
          <w:divBdr>
            <w:top w:val="none" w:sz="0" w:space="0" w:color="auto"/>
            <w:left w:val="none" w:sz="0" w:space="0" w:color="auto"/>
            <w:bottom w:val="none" w:sz="0" w:space="0" w:color="auto"/>
            <w:right w:val="none" w:sz="0" w:space="0" w:color="auto"/>
          </w:divBdr>
          <w:divsChild>
            <w:div w:id="1910338672">
              <w:marLeft w:val="0"/>
              <w:marRight w:val="0"/>
              <w:marTop w:val="0"/>
              <w:marBottom w:val="0"/>
              <w:divBdr>
                <w:top w:val="none" w:sz="0" w:space="0" w:color="auto"/>
                <w:left w:val="none" w:sz="0" w:space="0" w:color="auto"/>
                <w:bottom w:val="none" w:sz="0" w:space="0" w:color="auto"/>
                <w:right w:val="none" w:sz="0" w:space="0" w:color="auto"/>
              </w:divBdr>
            </w:div>
            <w:div w:id="252865092">
              <w:marLeft w:val="0"/>
              <w:marRight w:val="0"/>
              <w:marTop w:val="0"/>
              <w:marBottom w:val="0"/>
              <w:divBdr>
                <w:top w:val="none" w:sz="0" w:space="0" w:color="auto"/>
                <w:left w:val="none" w:sz="0" w:space="0" w:color="auto"/>
                <w:bottom w:val="none" w:sz="0" w:space="0" w:color="auto"/>
                <w:right w:val="none" w:sz="0" w:space="0" w:color="auto"/>
              </w:divBdr>
            </w:div>
            <w:div w:id="16551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simeoni</dc:creator>
  <cp:keywords/>
  <dc:description/>
  <cp:lastModifiedBy>michael simeoni</cp:lastModifiedBy>
  <cp:revision>4</cp:revision>
  <dcterms:created xsi:type="dcterms:W3CDTF">2022-07-14T01:39:00Z</dcterms:created>
  <dcterms:modified xsi:type="dcterms:W3CDTF">2022-07-22T05:02:00Z</dcterms:modified>
</cp:coreProperties>
</file>