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641"/>
        <w:tblW w:w="5000" w:type="pct"/>
        <w:tblLook w:val="04A0" w:firstRow="1" w:lastRow="0" w:firstColumn="1" w:lastColumn="0" w:noHBand="0" w:noVBand="1"/>
      </w:tblPr>
      <w:tblGrid>
        <w:gridCol w:w="1395"/>
        <w:gridCol w:w="1337"/>
        <w:gridCol w:w="941"/>
        <w:gridCol w:w="1680"/>
        <w:gridCol w:w="1418"/>
        <w:gridCol w:w="2471"/>
      </w:tblGrid>
      <w:tr w:rsidR="00836421" w:rsidRPr="00876E33" w:rsidTr="002B4496">
        <w:tc>
          <w:tcPr>
            <w:tcW w:w="755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b/>
                <w:sz w:val="24"/>
              </w:rPr>
            </w:pPr>
            <w:r w:rsidRPr="00876E33">
              <w:rPr>
                <w:b/>
                <w:sz w:val="24"/>
              </w:rPr>
              <w:t>Assessment Type</w:t>
            </w:r>
          </w:p>
        </w:tc>
        <w:tc>
          <w:tcPr>
            <w:tcW w:w="723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b/>
                <w:sz w:val="24"/>
              </w:rPr>
            </w:pPr>
            <w:r w:rsidRPr="00876E33">
              <w:rPr>
                <w:b/>
                <w:sz w:val="24"/>
              </w:rPr>
              <w:t xml:space="preserve">Weightings (syllabus) </w:t>
            </w:r>
          </w:p>
        </w:tc>
        <w:tc>
          <w:tcPr>
            <w:tcW w:w="509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b/>
                <w:sz w:val="24"/>
              </w:rPr>
            </w:pPr>
            <w:r w:rsidRPr="00876E33">
              <w:rPr>
                <w:b/>
                <w:sz w:val="24"/>
              </w:rPr>
              <w:t xml:space="preserve">% Weight </w:t>
            </w:r>
          </w:p>
        </w:tc>
        <w:tc>
          <w:tcPr>
            <w:tcW w:w="909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b/>
                <w:sz w:val="24"/>
              </w:rPr>
            </w:pPr>
            <w:r w:rsidRPr="00876E33">
              <w:rPr>
                <w:b/>
                <w:sz w:val="24"/>
              </w:rPr>
              <w:t xml:space="preserve">When </w:t>
            </w:r>
          </w:p>
        </w:tc>
        <w:tc>
          <w:tcPr>
            <w:tcW w:w="767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Task Number </w:t>
            </w:r>
          </w:p>
        </w:tc>
        <w:tc>
          <w:tcPr>
            <w:tcW w:w="1337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b/>
                <w:sz w:val="24"/>
              </w:rPr>
            </w:pPr>
            <w:r w:rsidRPr="00876E33">
              <w:rPr>
                <w:b/>
                <w:sz w:val="24"/>
              </w:rPr>
              <w:t xml:space="preserve">Task Description and Content </w:t>
            </w:r>
          </w:p>
        </w:tc>
      </w:tr>
      <w:tr w:rsidR="00961A73" w:rsidRPr="00876E33" w:rsidTr="002B4496">
        <w:tc>
          <w:tcPr>
            <w:tcW w:w="755" w:type="pct"/>
            <w:vMerge w:val="restart"/>
          </w:tcPr>
          <w:p w:rsidR="00961A73" w:rsidRPr="00876E33" w:rsidRDefault="00961A73" w:rsidP="002B4496">
            <w:pPr>
              <w:rPr>
                <w:sz w:val="24"/>
              </w:rPr>
            </w:pPr>
            <w:r w:rsidRPr="00876E33">
              <w:rPr>
                <w:sz w:val="24"/>
              </w:rPr>
              <w:t xml:space="preserve">Science Inquiry </w:t>
            </w:r>
          </w:p>
        </w:tc>
        <w:tc>
          <w:tcPr>
            <w:tcW w:w="723" w:type="pct"/>
            <w:vMerge w:val="restart"/>
          </w:tcPr>
          <w:p w:rsidR="00961A73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40%</w:t>
            </w:r>
          </w:p>
        </w:tc>
        <w:tc>
          <w:tcPr>
            <w:tcW w:w="5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6%</w:t>
            </w:r>
          </w:p>
        </w:tc>
        <w:tc>
          <w:tcPr>
            <w:tcW w:w="9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Semester One Week Three</w:t>
            </w:r>
          </w:p>
        </w:tc>
        <w:tc>
          <w:tcPr>
            <w:tcW w:w="767" w:type="pct"/>
          </w:tcPr>
          <w:p w:rsidR="00961A7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Yeast Respiration </w:t>
            </w:r>
          </w:p>
        </w:tc>
      </w:tr>
      <w:tr w:rsidR="00961A73" w:rsidRPr="00876E33" w:rsidTr="002B4496">
        <w:tc>
          <w:tcPr>
            <w:tcW w:w="755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7%</w:t>
            </w:r>
          </w:p>
        </w:tc>
        <w:tc>
          <w:tcPr>
            <w:tcW w:w="9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One Week Nine </w:t>
            </w:r>
          </w:p>
        </w:tc>
        <w:tc>
          <w:tcPr>
            <w:tcW w:w="76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3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Heart Dissection </w:t>
            </w:r>
          </w:p>
        </w:tc>
      </w:tr>
      <w:tr w:rsidR="00961A73" w:rsidRPr="00876E33" w:rsidTr="002B4496">
        <w:tc>
          <w:tcPr>
            <w:tcW w:w="755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7%</w:t>
            </w:r>
          </w:p>
        </w:tc>
        <w:tc>
          <w:tcPr>
            <w:tcW w:w="9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Semester One Week Thirteen</w:t>
            </w:r>
          </w:p>
        </w:tc>
        <w:tc>
          <w:tcPr>
            <w:tcW w:w="76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3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Enzymes </w:t>
            </w:r>
          </w:p>
        </w:tc>
      </w:tr>
      <w:tr w:rsidR="00961A73" w:rsidRPr="00876E33" w:rsidTr="002B4496">
        <w:tc>
          <w:tcPr>
            <w:tcW w:w="755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7%</w:t>
            </w:r>
          </w:p>
        </w:tc>
        <w:tc>
          <w:tcPr>
            <w:tcW w:w="9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Semester Two Week Two</w:t>
            </w:r>
          </w:p>
        </w:tc>
        <w:tc>
          <w:tcPr>
            <w:tcW w:w="76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33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DNA Extraction </w:t>
            </w:r>
          </w:p>
        </w:tc>
      </w:tr>
      <w:tr w:rsidR="00961A73" w:rsidRPr="00876E33" w:rsidTr="002B4496">
        <w:tc>
          <w:tcPr>
            <w:tcW w:w="755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7%</w:t>
            </w:r>
          </w:p>
        </w:tc>
        <w:tc>
          <w:tcPr>
            <w:tcW w:w="909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Semester Two Week Three</w:t>
            </w:r>
          </w:p>
        </w:tc>
        <w:tc>
          <w:tcPr>
            <w:tcW w:w="76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337" w:type="pct"/>
          </w:tcPr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Rat Dissection </w:t>
            </w:r>
          </w:p>
        </w:tc>
      </w:tr>
      <w:tr w:rsidR="00961A73" w:rsidRPr="00876E33" w:rsidTr="002B4496">
        <w:tc>
          <w:tcPr>
            <w:tcW w:w="755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961A73" w:rsidRPr="00876E33" w:rsidRDefault="00961A73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961A7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6%</w:t>
            </w:r>
          </w:p>
        </w:tc>
        <w:tc>
          <w:tcPr>
            <w:tcW w:w="909" w:type="pct"/>
          </w:tcPr>
          <w:p w:rsidR="00961A7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Semester Two Week Nine</w:t>
            </w:r>
          </w:p>
        </w:tc>
        <w:tc>
          <w:tcPr>
            <w:tcW w:w="767" w:type="pct"/>
          </w:tcPr>
          <w:p w:rsidR="00961A7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337" w:type="pct"/>
          </w:tcPr>
          <w:p w:rsidR="00961A7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Infant Development </w:t>
            </w:r>
          </w:p>
        </w:tc>
      </w:tr>
      <w:tr w:rsidR="00836421" w:rsidRPr="00876E33" w:rsidTr="002B4496">
        <w:tc>
          <w:tcPr>
            <w:tcW w:w="755" w:type="pct"/>
            <w:vMerge w:val="restart"/>
          </w:tcPr>
          <w:p w:rsidR="00836421" w:rsidRPr="00876E33" w:rsidRDefault="00836421" w:rsidP="002B4496">
            <w:pPr>
              <w:rPr>
                <w:sz w:val="24"/>
              </w:rPr>
            </w:pPr>
            <w:r w:rsidRPr="00876E33">
              <w:rPr>
                <w:sz w:val="24"/>
              </w:rPr>
              <w:t xml:space="preserve">Extended Response </w:t>
            </w:r>
          </w:p>
        </w:tc>
        <w:tc>
          <w:tcPr>
            <w:tcW w:w="723" w:type="pct"/>
            <w:vMerge w:val="restart"/>
          </w:tcPr>
          <w:p w:rsidR="00836421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  <w:tc>
          <w:tcPr>
            <w:tcW w:w="509" w:type="pct"/>
          </w:tcPr>
          <w:p w:rsidR="00836421" w:rsidRPr="00876E33" w:rsidRDefault="00836421" w:rsidP="002B4496">
            <w:pPr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909" w:type="pct"/>
          </w:tcPr>
          <w:p w:rsidR="00836421" w:rsidRPr="00876E33" w:rsidRDefault="00836421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One Week Fifteen </w:t>
            </w:r>
          </w:p>
        </w:tc>
        <w:tc>
          <w:tcPr>
            <w:tcW w:w="767" w:type="pct"/>
          </w:tcPr>
          <w:p w:rsidR="00836421" w:rsidRPr="00876E33" w:rsidRDefault="00836421" w:rsidP="002B4496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337" w:type="pct"/>
          </w:tcPr>
          <w:p w:rsidR="00836421" w:rsidRPr="00876E33" w:rsidRDefault="00836421" w:rsidP="002B4496">
            <w:pPr>
              <w:rPr>
                <w:sz w:val="24"/>
              </w:rPr>
            </w:pPr>
            <w:r>
              <w:rPr>
                <w:sz w:val="24"/>
              </w:rPr>
              <w:t>Nutrition and Diet</w:t>
            </w:r>
          </w:p>
        </w:tc>
      </w:tr>
      <w:tr w:rsidR="00836421" w:rsidRPr="00876E33" w:rsidTr="002B4496">
        <w:tc>
          <w:tcPr>
            <w:tcW w:w="755" w:type="pct"/>
            <w:vMerge/>
          </w:tcPr>
          <w:p w:rsidR="00836421" w:rsidRPr="00876E33" w:rsidRDefault="00836421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836421" w:rsidRPr="00876E33" w:rsidRDefault="00836421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836421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  <w:tc>
          <w:tcPr>
            <w:tcW w:w="909" w:type="pct"/>
          </w:tcPr>
          <w:p w:rsidR="00836421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Two </w:t>
            </w:r>
          </w:p>
          <w:p w:rsidR="00961A73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Week Twelve </w:t>
            </w:r>
          </w:p>
        </w:tc>
        <w:tc>
          <w:tcPr>
            <w:tcW w:w="767" w:type="pct"/>
          </w:tcPr>
          <w:p w:rsidR="00836421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1337" w:type="pct"/>
          </w:tcPr>
          <w:p w:rsidR="00836421" w:rsidRPr="00876E33" w:rsidRDefault="00961A73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Reproductive Technologies </w:t>
            </w:r>
          </w:p>
        </w:tc>
      </w:tr>
      <w:tr w:rsidR="002B4496" w:rsidRPr="00876E33" w:rsidTr="002B4496">
        <w:tc>
          <w:tcPr>
            <w:tcW w:w="755" w:type="pct"/>
            <w:vMerge w:val="restart"/>
          </w:tcPr>
          <w:p w:rsidR="002B4496" w:rsidRPr="00876E33" w:rsidRDefault="002B4496" w:rsidP="002B4496">
            <w:pPr>
              <w:rPr>
                <w:sz w:val="24"/>
              </w:rPr>
            </w:pPr>
            <w:r w:rsidRPr="00876E33">
              <w:rPr>
                <w:sz w:val="24"/>
              </w:rPr>
              <w:t>Test</w:t>
            </w:r>
          </w:p>
        </w:tc>
        <w:tc>
          <w:tcPr>
            <w:tcW w:w="723" w:type="pct"/>
            <w:vMerge w:val="restar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40%</w:t>
            </w:r>
          </w:p>
        </w:tc>
        <w:tc>
          <w:tcPr>
            <w:tcW w:w="5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4%</w:t>
            </w:r>
          </w:p>
        </w:tc>
        <w:tc>
          <w:tcPr>
            <w:tcW w:w="9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One Week One </w:t>
            </w:r>
          </w:p>
        </w:tc>
        <w:tc>
          <w:tcPr>
            <w:tcW w:w="76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Life Processes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4%</w:t>
            </w:r>
          </w:p>
        </w:tc>
        <w:tc>
          <w:tcPr>
            <w:tcW w:w="9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Semester One Week Seven</w:t>
            </w:r>
          </w:p>
        </w:tc>
        <w:tc>
          <w:tcPr>
            <w:tcW w:w="76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3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Respiratory System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4% </w:t>
            </w:r>
          </w:p>
        </w:tc>
        <w:tc>
          <w:tcPr>
            <w:tcW w:w="9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Semester One Week 11</w:t>
            </w:r>
          </w:p>
        </w:tc>
        <w:tc>
          <w:tcPr>
            <w:tcW w:w="76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3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Circulatory System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4%</w:t>
            </w:r>
          </w:p>
        </w:tc>
        <w:tc>
          <w:tcPr>
            <w:tcW w:w="9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One Week Fourteen </w:t>
            </w:r>
          </w:p>
        </w:tc>
        <w:tc>
          <w:tcPr>
            <w:tcW w:w="76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3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Digestive System 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4%</w:t>
            </w:r>
          </w:p>
        </w:tc>
        <w:tc>
          <w:tcPr>
            <w:tcW w:w="9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Semester One Week Seventeen</w:t>
            </w:r>
          </w:p>
        </w:tc>
        <w:tc>
          <w:tcPr>
            <w:tcW w:w="76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33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Urinary System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5%</w:t>
            </w:r>
          </w:p>
        </w:tc>
        <w:tc>
          <w:tcPr>
            <w:tcW w:w="909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Semester Two Week Two</w:t>
            </w:r>
          </w:p>
        </w:tc>
        <w:tc>
          <w:tcPr>
            <w:tcW w:w="76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337" w:type="pct"/>
          </w:tcPr>
          <w:p w:rsidR="002B4496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DNA and Cell Division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6% </w:t>
            </w:r>
          </w:p>
        </w:tc>
        <w:tc>
          <w:tcPr>
            <w:tcW w:w="909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Two Week Four </w:t>
            </w:r>
          </w:p>
        </w:tc>
        <w:tc>
          <w:tcPr>
            <w:tcW w:w="76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133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Reproductive Systems 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5%</w:t>
            </w:r>
          </w:p>
        </w:tc>
        <w:tc>
          <w:tcPr>
            <w:tcW w:w="909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Semester Two Week Eight </w:t>
            </w:r>
          </w:p>
        </w:tc>
        <w:tc>
          <w:tcPr>
            <w:tcW w:w="76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33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Pregnancy and Birth </w:t>
            </w:r>
          </w:p>
        </w:tc>
      </w:tr>
      <w:tr w:rsidR="002B4496" w:rsidRPr="00876E33" w:rsidTr="002B4496">
        <w:tc>
          <w:tcPr>
            <w:tcW w:w="755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723" w:type="pct"/>
            <w:vMerge/>
          </w:tcPr>
          <w:p w:rsidR="002B4496" w:rsidRPr="00876E33" w:rsidRDefault="002B4496" w:rsidP="002B4496">
            <w:pPr>
              <w:rPr>
                <w:sz w:val="24"/>
              </w:rPr>
            </w:pPr>
          </w:p>
        </w:tc>
        <w:tc>
          <w:tcPr>
            <w:tcW w:w="509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4%</w:t>
            </w:r>
          </w:p>
        </w:tc>
        <w:tc>
          <w:tcPr>
            <w:tcW w:w="909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Semester Two Week Fifteen</w:t>
            </w:r>
          </w:p>
        </w:tc>
        <w:tc>
          <w:tcPr>
            <w:tcW w:w="76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337" w:type="pct"/>
          </w:tcPr>
          <w:p w:rsidR="002B4496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 xml:space="preserve">Sexually Transmitted Infections </w:t>
            </w:r>
          </w:p>
        </w:tc>
      </w:tr>
      <w:tr w:rsidR="00836421" w:rsidRPr="00876E33" w:rsidTr="002B4496">
        <w:tc>
          <w:tcPr>
            <w:tcW w:w="755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sz w:val="24"/>
              </w:rPr>
            </w:pPr>
            <w:r w:rsidRPr="00876E33">
              <w:rPr>
                <w:sz w:val="24"/>
              </w:rPr>
              <w:t xml:space="preserve">Total </w:t>
            </w:r>
          </w:p>
        </w:tc>
        <w:tc>
          <w:tcPr>
            <w:tcW w:w="723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sz w:val="24"/>
              </w:rPr>
            </w:pPr>
            <w:r w:rsidRPr="00876E33">
              <w:rPr>
                <w:sz w:val="24"/>
              </w:rPr>
              <w:t>100%</w:t>
            </w:r>
          </w:p>
        </w:tc>
        <w:tc>
          <w:tcPr>
            <w:tcW w:w="509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sz w:val="24"/>
              </w:rPr>
            </w:pPr>
            <w:r w:rsidRPr="00876E33">
              <w:rPr>
                <w:sz w:val="24"/>
              </w:rPr>
              <w:t>100%</w:t>
            </w:r>
          </w:p>
        </w:tc>
        <w:tc>
          <w:tcPr>
            <w:tcW w:w="909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sz w:val="24"/>
              </w:rPr>
            </w:pPr>
          </w:p>
        </w:tc>
        <w:tc>
          <w:tcPr>
            <w:tcW w:w="767" w:type="pct"/>
            <w:shd w:val="clear" w:color="auto" w:fill="EEECE1" w:themeFill="background2"/>
          </w:tcPr>
          <w:p w:rsidR="00836421" w:rsidRPr="00876E33" w:rsidRDefault="002B4496" w:rsidP="002B4496">
            <w:pPr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337" w:type="pct"/>
            <w:shd w:val="clear" w:color="auto" w:fill="EEECE1" w:themeFill="background2"/>
          </w:tcPr>
          <w:p w:rsidR="00836421" w:rsidRPr="00876E33" w:rsidRDefault="00836421" w:rsidP="002B4496">
            <w:pPr>
              <w:rPr>
                <w:sz w:val="24"/>
              </w:rPr>
            </w:pPr>
          </w:p>
        </w:tc>
      </w:tr>
    </w:tbl>
    <w:p w:rsidR="00195F32" w:rsidRDefault="002B4496"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66C62882" wp14:editId="5B0CE070">
            <wp:simplePos x="0" y="0"/>
            <wp:positionH relativeFrom="column">
              <wp:posOffset>4408805</wp:posOffset>
            </wp:positionH>
            <wp:positionV relativeFrom="paragraph">
              <wp:posOffset>-552450</wp:posOffset>
            </wp:positionV>
            <wp:extent cx="1219835" cy="1181100"/>
            <wp:effectExtent l="0" t="0" r="0" b="0"/>
            <wp:wrapTight wrapText="bothSides">
              <wp:wrapPolygon edited="0">
                <wp:start x="0" y="0"/>
                <wp:lineTo x="0" y="21252"/>
                <wp:lineTo x="21251" y="21252"/>
                <wp:lineTo x="21251" y="0"/>
                <wp:lineTo x="0" y="0"/>
              </wp:wrapPolygon>
            </wp:wrapTight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97" t="12500" r="24762" b="11500"/>
                    <a:stretch/>
                  </pic:blipFill>
                  <pic:spPr bwMode="auto">
                    <a:xfrm>
                      <a:off x="0" y="0"/>
                      <a:ext cx="121983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Gilmore College </w:t>
      </w:r>
      <w:bookmarkStart w:id="0" w:name="_GoBack"/>
      <w:bookmarkEnd w:id="0"/>
    </w:p>
    <w:p w:rsidR="002B4496" w:rsidRDefault="002B4496">
      <w:r>
        <w:t xml:space="preserve">General Human Biology Year 11 Assessment Outline </w:t>
      </w:r>
    </w:p>
    <w:p w:rsidR="002B4496" w:rsidRDefault="002B4496"/>
    <w:sectPr w:rsidR="002B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421"/>
    <w:rsid w:val="00195F32"/>
    <w:rsid w:val="002B4496"/>
    <w:rsid w:val="00836421"/>
    <w:rsid w:val="0096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4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4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4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4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459AE234</Template>
  <TotalTime>17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2</cp:revision>
  <dcterms:created xsi:type="dcterms:W3CDTF">2019-11-13T06:35:00Z</dcterms:created>
  <dcterms:modified xsi:type="dcterms:W3CDTF">2019-11-13T23:34:00Z</dcterms:modified>
</cp:coreProperties>
</file>