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852E6" w14:textId="34B24CCB" w:rsidR="003E0CA8" w:rsidRDefault="003E0CA8" w:rsidP="00FF5C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Testing the target contrast signal theory.</w:t>
      </w:r>
    </w:p>
    <w:p w14:paraId="6BD0E350" w14:textId="6334CE43" w:rsidR="00664E7C" w:rsidRDefault="001D72D6" w:rsidP="0090064C">
      <w:pPr>
        <w:rPr>
          <w:rFonts w:ascii="Cambria" w:hAnsi="Cambria"/>
          <w:sz w:val="24"/>
          <w:szCs w:val="24"/>
        </w:rPr>
      </w:pPr>
      <w:r>
        <w:rPr>
          <w:b/>
          <w:bCs/>
        </w:rPr>
        <w:t>1. Purpose of project and its academic rationale.</w:t>
      </w:r>
      <w:r>
        <w:rPr>
          <w:b/>
          <w:bCs/>
        </w:rPr>
        <w:br/>
        <w:t>2. Brief description of methods and measurement procedure(s).</w:t>
      </w:r>
      <w:bookmarkStart w:id="0" w:name="_Hlk55986687"/>
    </w:p>
    <w:p w14:paraId="68246B2A" w14:textId="37A42F8A" w:rsidR="00C9732C" w:rsidRPr="00C9732C" w:rsidRDefault="00664E7C" w:rsidP="00C9732C">
      <w:p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Target </w:t>
      </w:r>
      <w:r w:rsidR="000D2DD5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ontrast Signal</w:t>
      </w:r>
      <w:r w:rsidR="009B0D25">
        <w:rPr>
          <w:rFonts w:ascii="Cambria" w:hAnsi="Cambria"/>
          <w:sz w:val="24"/>
          <w:szCs w:val="24"/>
        </w:rPr>
        <w:t xml:space="preserve"> </w:t>
      </w:r>
      <w:r w:rsidR="000D2DD5">
        <w:rPr>
          <w:rFonts w:ascii="Cambria" w:hAnsi="Cambria"/>
          <w:sz w:val="24"/>
          <w:szCs w:val="24"/>
        </w:rPr>
        <w:t>(TCS</w:t>
      </w:r>
      <w:r w:rsidR="00682AB7">
        <w:rPr>
          <w:rFonts w:ascii="Cambria" w:hAnsi="Cambria"/>
          <w:sz w:val="24"/>
          <w:szCs w:val="24"/>
        </w:rPr>
        <w:t>, Buetti et al., 2019</w:t>
      </w:r>
      <w:r w:rsidR="000D2DD5">
        <w:rPr>
          <w:rFonts w:ascii="Cambria" w:hAnsi="Cambria"/>
          <w:sz w:val="24"/>
          <w:szCs w:val="24"/>
        </w:rPr>
        <w:t>)</w:t>
      </w:r>
      <w:r w:rsidR="009B0D25">
        <w:rPr>
          <w:rFonts w:ascii="Cambria" w:hAnsi="Cambria"/>
          <w:sz w:val="24"/>
          <w:szCs w:val="24"/>
        </w:rPr>
        <w:t xml:space="preserve"> t</w:t>
      </w:r>
      <w:r>
        <w:rPr>
          <w:rFonts w:ascii="Cambria" w:hAnsi="Cambria"/>
          <w:sz w:val="24"/>
          <w:szCs w:val="24"/>
        </w:rPr>
        <w:t>heory posits that during visual search behaviour is determined by comparing target template with every element present in the array in parallel</w:t>
      </w:r>
      <w:r w:rsidR="000D2DD5">
        <w:rPr>
          <w:rFonts w:ascii="Cambria" w:hAnsi="Cambria"/>
          <w:sz w:val="24"/>
          <w:szCs w:val="24"/>
        </w:rPr>
        <w:t xml:space="preserve">, allowing quick rejection of peripheral non-target. While TCS has been successful in predicting </w:t>
      </w:r>
      <w:r w:rsidR="00AD3E4C">
        <w:rPr>
          <w:rFonts w:ascii="Cambria" w:hAnsi="Cambria"/>
          <w:sz w:val="24"/>
          <w:szCs w:val="24"/>
        </w:rPr>
        <w:t>several</w:t>
      </w:r>
      <w:r w:rsidR="009D7167">
        <w:rPr>
          <w:rFonts w:ascii="Cambria" w:hAnsi="Cambria"/>
          <w:sz w:val="24"/>
          <w:szCs w:val="24"/>
        </w:rPr>
        <w:t xml:space="preserve"> empirical results, it has only been tested by one research group. In the current study we will replicate Buetti et al.</w:t>
      </w:r>
      <w:r w:rsidR="00AD3E4C">
        <w:rPr>
          <w:rFonts w:ascii="Cambria" w:hAnsi="Cambria"/>
          <w:sz w:val="24"/>
          <w:szCs w:val="24"/>
        </w:rPr>
        <w:t xml:space="preserve"> </w:t>
      </w:r>
      <w:r w:rsidR="009D7167">
        <w:rPr>
          <w:rFonts w:ascii="Cambria" w:hAnsi="Cambria"/>
          <w:sz w:val="24"/>
          <w:szCs w:val="24"/>
        </w:rPr>
        <w:t>(2019</w:t>
      </w:r>
      <w:r w:rsidR="00682AB7">
        <w:rPr>
          <w:rFonts w:ascii="Cambria" w:hAnsi="Cambria"/>
          <w:sz w:val="24"/>
          <w:szCs w:val="24"/>
        </w:rPr>
        <w:t>)</w:t>
      </w:r>
      <w:r w:rsidR="00F4610B">
        <w:rPr>
          <w:rFonts w:ascii="Cambria" w:hAnsi="Cambria"/>
          <w:sz w:val="24"/>
          <w:szCs w:val="24"/>
        </w:rPr>
        <w:t xml:space="preserve"> and we will </w:t>
      </w:r>
      <w:r w:rsidR="009D7167">
        <w:rPr>
          <w:rFonts w:ascii="Cambria" w:hAnsi="Cambria"/>
          <w:sz w:val="24"/>
          <w:szCs w:val="24"/>
        </w:rPr>
        <w:t>carry out a within subject design to test if the theory makes predictions at individual level</w:t>
      </w:r>
      <w:r w:rsidR="0090064C">
        <w:rPr>
          <w:rFonts w:ascii="Cambria" w:hAnsi="Cambria"/>
          <w:sz w:val="24"/>
          <w:szCs w:val="24"/>
        </w:rPr>
        <w:t xml:space="preserve"> </w:t>
      </w:r>
      <w:r w:rsidR="00F4610B">
        <w:rPr>
          <w:rFonts w:ascii="Cambria" w:hAnsi="Cambria"/>
          <w:sz w:val="24"/>
          <w:szCs w:val="24"/>
        </w:rPr>
        <w:t xml:space="preserve">(the original study was between subject). In this experiment </w:t>
      </w:r>
      <w:r w:rsidR="00C9732C" w:rsidRPr="00C9732C">
        <w:rPr>
          <w:rFonts w:ascii="Cambria" w:hAnsi="Cambria"/>
          <w:sz w:val="24"/>
          <w:szCs w:val="24"/>
        </w:rPr>
        <w:t xml:space="preserve">we use arrays of </w:t>
      </w:r>
      <w:r w:rsidR="00F4610B">
        <w:rPr>
          <w:rFonts w:ascii="Cambria" w:hAnsi="Cambria"/>
          <w:sz w:val="24"/>
          <w:szCs w:val="24"/>
        </w:rPr>
        <w:t>objects varying in colour and number</w:t>
      </w:r>
      <w:r w:rsidR="0090064C">
        <w:rPr>
          <w:rFonts w:ascii="Cambria" w:hAnsi="Cambria"/>
          <w:sz w:val="24"/>
          <w:szCs w:val="24"/>
        </w:rPr>
        <w:t xml:space="preserve"> of distractors</w:t>
      </w:r>
      <w:r w:rsidR="00C9732C" w:rsidRPr="00C9732C">
        <w:rPr>
          <w:rFonts w:ascii="Cambria" w:hAnsi="Cambria"/>
          <w:sz w:val="24"/>
          <w:szCs w:val="24"/>
        </w:rPr>
        <w:t xml:space="preserve"> </w:t>
      </w:r>
      <w:r w:rsidR="00F4610B">
        <w:rPr>
          <w:rFonts w:ascii="Cambria" w:hAnsi="Cambria"/>
          <w:sz w:val="24"/>
          <w:szCs w:val="24"/>
        </w:rPr>
        <w:t>per condition.</w:t>
      </w:r>
      <w:r w:rsidR="0090064C">
        <w:rPr>
          <w:rFonts w:ascii="Cambria" w:hAnsi="Cambria"/>
          <w:sz w:val="24"/>
          <w:szCs w:val="24"/>
        </w:rPr>
        <w:t xml:space="preserve"> </w:t>
      </w:r>
      <w:r w:rsidR="00C9732C">
        <w:rPr>
          <w:rFonts w:ascii="Cambria" w:hAnsi="Cambria"/>
          <w:sz w:val="24"/>
          <w:szCs w:val="24"/>
        </w:rPr>
        <w:t xml:space="preserve">Target will be </w:t>
      </w:r>
      <w:r w:rsidR="00F4610B">
        <w:rPr>
          <w:rFonts w:ascii="Cambria" w:hAnsi="Cambria"/>
          <w:sz w:val="24"/>
          <w:szCs w:val="24"/>
        </w:rPr>
        <w:t xml:space="preserve">semi-circle facing either to the left or to the right and observers will have to respond with a </w:t>
      </w:r>
      <w:r w:rsidR="0090064C">
        <w:rPr>
          <w:rFonts w:ascii="Cambria" w:hAnsi="Cambria"/>
          <w:sz w:val="24"/>
          <w:szCs w:val="24"/>
        </w:rPr>
        <w:t>keypress</w:t>
      </w:r>
      <w:r w:rsidR="00F4610B">
        <w:rPr>
          <w:rFonts w:ascii="Cambria" w:hAnsi="Cambria"/>
          <w:sz w:val="24"/>
          <w:szCs w:val="24"/>
        </w:rPr>
        <w:t xml:space="preserve"> to indicate the direction of the target.</w:t>
      </w:r>
      <w:r w:rsidR="0090064C" w:rsidRPr="0090064C">
        <w:rPr>
          <w:rFonts w:ascii="Cambria" w:hAnsi="Cambria"/>
          <w:sz w:val="24"/>
          <w:szCs w:val="24"/>
        </w:rPr>
        <w:t xml:space="preserve"> </w:t>
      </w:r>
      <w:r w:rsidR="0090064C">
        <w:rPr>
          <w:rFonts w:ascii="Cambria" w:hAnsi="Cambria"/>
          <w:sz w:val="24"/>
          <w:szCs w:val="24"/>
        </w:rPr>
        <w:t xml:space="preserve">Reaction time and accuracy in response to different conditions will be </w:t>
      </w:r>
      <w:commentRangeStart w:id="1"/>
      <w:r w:rsidR="0090064C">
        <w:rPr>
          <w:rFonts w:ascii="Cambria" w:hAnsi="Cambria"/>
          <w:sz w:val="24"/>
          <w:szCs w:val="24"/>
        </w:rPr>
        <w:t>key dependent variables.</w:t>
      </w:r>
      <w:r w:rsidR="00F4610B">
        <w:rPr>
          <w:rFonts w:ascii="Cambria" w:hAnsi="Cambria"/>
          <w:sz w:val="24"/>
          <w:szCs w:val="24"/>
        </w:rPr>
        <w:t xml:space="preserve"> </w:t>
      </w:r>
      <w:commentRangeEnd w:id="1"/>
      <w:r w:rsidR="0090064C">
        <w:rPr>
          <w:rStyle w:val="CommentReference"/>
        </w:rPr>
        <w:commentReference w:id="1"/>
      </w:r>
      <w:r w:rsidR="0090064C">
        <w:rPr>
          <w:rFonts w:ascii="Cambria" w:hAnsi="Cambria"/>
          <w:sz w:val="24"/>
          <w:szCs w:val="24"/>
        </w:rPr>
        <w:t>The study will be</w:t>
      </w:r>
      <w:r w:rsidR="00FF0B56">
        <w:rPr>
          <w:rFonts w:ascii="Cambria" w:hAnsi="Cambria"/>
          <w:sz w:val="24"/>
          <w:szCs w:val="24"/>
        </w:rPr>
        <w:t xml:space="preserve"> programmed using </w:t>
      </w:r>
      <w:proofErr w:type="spellStart"/>
      <w:r w:rsidR="00FF0B56">
        <w:rPr>
          <w:rFonts w:ascii="Cambria" w:hAnsi="Cambria"/>
          <w:sz w:val="24"/>
          <w:szCs w:val="24"/>
        </w:rPr>
        <w:t>Psych</w:t>
      </w:r>
      <w:r w:rsidR="00682AB7">
        <w:rPr>
          <w:rFonts w:ascii="Cambria" w:hAnsi="Cambria"/>
          <w:sz w:val="24"/>
          <w:szCs w:val="24"/>
        </w:rPr>
        <w:t>o</w:t>
      </w:r>
      <w:r w:rsidR="00FF0B56">
        <w:rPr>
          <w:rFonts w:ascii="Cambria" w:hAnsi="Cambria"/>
          <w:sz w:val="24"/>
          <w:szCs w:val="24"/>
        </w:rPr>
        <w:t>Py</w:t>
      </w:r>
      <w:proofErr w:type="spellEnd"/>
      <w:r w:rsidR="00FF0B56">
        <w:rPr>
          <w:rFonts w:ascii="Cambria" w:hAnsi="Cambria"/>
          <w:sz w:val="24"/>
          <w:szCs w:val="24"/>
        </w:rPr>
        <w:t xml:space="preserve"> and</w:t>
      </w:r>
      <w:r w:rsidR="0090064C">
        <w:rPr>
          <w:rFonts w:ascii="Cambria" w:hAnsi="Cambria"/>
          <w:sz w:val="24"/>
          <w:szCs w:val="24"/>
        </w:rPr>
        <w:t xml:space="preserve"> carried out online, using </w:t>
      </w:r>
      <w:proofErr w:type="spellStart"/>
      <w:r w:rsidR="0090064C">
        <w:rPr>
          <w:rFonts w:ascii="Cambria" w:hAnsi="Cambria"/>
          <w:sz w:val="24"/>
          <w:szCs w:val="24"/>
        </w:rPr>
        <w:t>Pavlovia</w:t>
      </w:r>
      <w:proofErr w:type="spellEnd"/>
      <w:r w:rsidR="0090064C">
        <w:rPr>
          <w:rFonts w:ascii="Cambria" w:hAnsi="Cambria"/>
          <w:sz w:val="24"/>
          <w:szCs w:val="24"/>
        </w:rPr>
        <w:t xml:space="preserve"> platform. </w:t>
      </w:r>
      <w:r w:rsidR="00FF0B56">
        <w:rPr>
          <w:rFonts w:ascii="Cambria" w:hAnsi="Cambria"/>
          <w:sz w:val="24"/>
          <w:szCs w:val="24"/>
        </w:rPr>
        <w:t xml:space="preserve">The responses will be automatically recorded on </w:t>
      </w:r>
      <w:proofErr w:type="spellStart"/>
      <w:r w:rsidR="00FF0B56">
        <w:rPr>
          <w:rFonts w:ascii="Cambria" w:hAnsi="Cambria"/>
          <w:sz w:val="24"/>
          <w:szCs w:val="24"/>
        </w:rPr>
        <w:t>Pavlovia</w:t>
      </w:r>
      <w:proofErr w:type="spellEnd"/>
      <w:r w:rsidR="00FF0B56">
        <w:rPr>
          <w:rFonts w:ascii="Cambria" w:hAnsi="Cambria"/>
          <w:sz w:val="24"/>
          <w:szCs w:val="24"/>
        </w:rPr>
        <w:t xml:space="preserve">. </w:t>
      </w:r>
      <w:r w:rsidR="00F4610B">
        <w:rPr>
          <w:rFonts w:ascii="Cambria" w:hAnsi="Cambria"/>
          <w:sz w:val="24"/>
          <w:szCs w:val="24"/>
        </w:rPr>
        <w:t>Participant</w:t>
      </w:r>
      <w:r w:rsidR="0090064C">
        <w:rPr>
          <w:rFonts w:ascii="Cambria" w:hAnsi="Cambria"/>
          <w:sz w:val="24"/>
          <w:szCs w:val="24"/>
        </w:rPr>
        <w:t>s</w:t>
      </w:r>
      <w:r w:rsidR="00F4610B">
        <w:rPr>
          <w:rFonts w:ascii="Cambria" w:hAnsi="Cambria"/>
          <w:sz w:val="24"/>
          <w:szCs w:val="24"/>
        </w:rPr>
        <w:t xml:space="preserve"> will complete 19 blocks of 30 trials (570 trials overall). The study is expected to take 30min per participant in total. </w:t>
      </w:r>
    </w:p>
    <w:bookmarkEnd w:id="0"/>
    <w:p w14:paraId="32FA4754" w14:textId="77777777" w:rsidR="00E00F44" w:rsidRDefault="00E00F44" w:rsidP="00E00F44">
      <w:pPr>
        <w:rPr>
          <w:b/>
          <w:bCs/>
        </w:rPr>
      </w:pPr>
      <w:r>
        <w:rPr>
          <w:b/>
          <w:bCs/>
        </w:rPr>
        <w:t>3. Participants: recruitment methods, number, age, gender, exclusion/inclusion criteria.</w:t>
      </w:r>
    </w:p>
    <w:p w14:paraId="6F02BE7C" w14:textId="3B120E09" w:rsidR="007364C5" w:rsidRDefault="00F4610B" w:rsidP="00FF5C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Approximately 100</w:t>
      </w:r>
      <w:r w:rsidR="00FF5CFB" w:rsidRPr="001D72D6">
        <w:rPr>
          <w:rFonts w:ascii="Cambria" w:hAnsi="Cambria"/>
          <w:sz w:val="24"/>
          <w:szCs w:val="24"/>
        </w:rPr>
        <w:t xml:space="preserve"> participants will be tested. Participants shall be recruited</w:t>
      </w:r>
      <w:r w:rsidR="00FF0B56">
        <w:rPr>
          <w:rFonts w:ascii="Cambria" w:hAnsi="Cambria"/>
          <w:sz w:val="24"/>
          <w:szCs w:val="24"/>
        </w:rPr>
        <w:t xml:space="preserve"> through</w:t>
      </w:r>
      <w:r w:rsidR="00FF5CFB" w:rsidRPr="001D72D6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Pavlovia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C9732C">
        <w:rPr>
          <w:rFonts w:ascii="Cambria" w:hAnsi="Cambria"/>
          <w:sz w:val="24"/>
          <w:szCs w:val="24"/>
        </w:rPr>
        <w:t xml:space="preserve">in exchange for </w:t>
      </w:r>
      <w:r w:rsidRPr="00F4610B">
        <w:rPr>
          <w:rFonts w:ascii="Cambria" w:hAnsi="Cambria"/>
          <w:sz w:val="24"/>
          <w:szCs w:val="24"/>
          <w:highlight w:val="yellow"/>
        </w:rPr>
        <w:t>xx</w:t>
      </w:r>
      <w:r w:rsidR="00E00F44" w:rsidRPr="00F4610B">
        <w:rPr>
          <w:rFonts w:ascii="Cambria" w:hAnsi="Cambria"/>
          <w:sz w:val="24"/>
          <w:szCs w:val="24"/>
          <w:highlight w:val="yellow"/>
        </w:rPr>
        <w:t>.</w:t>
      </w:r>
    </w:p>
    <w:p w14:paraId="002CC080" w14:textId="77777777" w:rsidR="00E00F44" w:rsidRDefault="00E00F44" w:rsidP="00FF5CFB">
      <w:pPr>
        <w:rPr>
          <w:b/>
          <w:bCs/>
        </w:rPr>
      </w:pPr>
      <w:r>
        <w:rPr>
          <w:b/>
          <w:bCs/>
        </w:rPr>
        <w:br/>
        <w:t>4. Recruitment, information, consent arrangements, debriefing.</w:t>
      </w:r>
    </w:p>
    <w:p w14:paraId="69A52053" w14:textId="20B3DE7A" w:rsidR="0090064C" w:rsidRDefault="00E00F44" w:rsidP="00FF5CFB">
      <w:pPr>
        <w:rPr>
          <w:rFonts w:ascii="Cambria" w:hAnsi="Cambria"/>
          <w:sz w:val="24"/>
          <w:szCs w:val="24"/>
        </w:rPr>
      </w:pPr>
      <w:r w:rsidRPr="006277FA">
        <w:rPr>
          <w:rFonts w:ascii="Cambria" w:hAnsi="Cambria"/>
          <w:sz w:val="24"/>
          <w:szCs w:val="24"/>
        </w:rPr>
        <w:t xml:space="preserve">When participants sign </w:t>
      </w:r>
      <w:r w:rsidR="00682AB7" w:rsidRPr="006277FA">
        <w:rPr>
          <w:rFonts w:ascii="Cambria" w:hAnsi="Cambria"/>
          <w:sz w:val="24"/>
          <w:szCs w:val="24"/>
        </w:rPr>
        <w:t>up,</w:t>
      </w:r>
      <w:r w:rsidRPr="006277FA">
        <w:rPr>
          <w:rFonts w:ascii="Cambria" w:hAnsi="Cambria"/>
          <w:sz w:val="24"/>
          <w:szCs w:val="24"/>
        </w:rPr>
        <w:t xml:space="preserve"> they will be</w:t>
      </w:r>
      <w:r w:rsidR="00FF0B56">
        <w:rPr>
          <w:rFonts w:ascii="Cambria" w:hAnsi="Cambria"/>
          <w:b/>
          <w:bCs/>
          <w:sz w:val="24"/>
          <w:szCs w:val="24"/>
        </w:rPr>
        <w:t xml:space="preserve"> </w:t>
      </w:r>
      <w:r w:rsidR="00FF0B56" w:rsidRPr="00FF0B56">
        <w:rPr>
          <w:rFonts w:ascii="Cambria" w:hAnsi="Cambria"/>
          <w:sz w:val="24"/>
          <w:szCs w:val="24"/>
        </w:rPr>
        <w:t>given brief description of the study</w:t>
      </w:r>
      <w:r w:rsidR="0090064C">
        <w:rPr>
          <w:rFonts w:ascii="Cambria" w:hAnsi="Cambria"/>
          <w:sz w:val="24"/>
          <w:szCs w:val="24"/>
        </w:rPr>
        <w:t xml:space="preserve">. Participant will fill out a consent form before completing the study (using </w:t>
      </w:r>
      <w:proofErr w:type="spellStart"/>
      <w:r w:rsidR="0090064C">
        <w:rPr>
          <w:rFonts w:ascii="Cambria" w:hAnsi="Cambria"/>
          <w:sz w:val="24"/>
          <w:szCs w:val="24"/>
        </w:rPr>
        <w:t>Qualtrax</w:t>
      </w:r>
      <w:proofErr w:type="spellEnd"/>
      <w:r w:rsidR="0090064C">
        <w:rPr>
          <w:rFonts w:ascii="Cambria" w:hAnsi="Cambria"/>
          <w:sz w:val="24"/>
          <w:szCs w:val="24"/>
        </w:rPr>
        <w:t xml:space="preserve"> software)</w:t>
      </w:r>
      <w:r w:rsidRPr="006277FA">
        <w:rPr>
          <w:rFonts w:ascii="Cambria" w:hAnsi="Cambria"/>
          <w:sz w:val="24"/>
          <w:szCs w:val="24"/>
        </w:rPr>
        <w:t>.</w:t>
      </w:r>
      <w:r w:rsidR="0090064C">
        <w:rPr>
          <w:rFonts w:ascii="Cambria" w:hAnsi="Cambria"/>
          <w:sz w:val="24"/>
          <w:szCs w:val="24"/>
        </w:rPr>
        <w:t xml:space="preserve"> On completing consent form participants will be re-directed</w:t>
      </w:r>
      <w:r w:rsidR="00FF0B56">
        <w:rPr>
          <w:rFonts w:ascii="Cambria" w:hAnsi="Cambria"/>
          <w:sz w:val="24"/>
          <w:szCs w:val="24"/>
        </w:rPr>
        <w:t xml:space="preserve"> automatically</w:t>
      </w:r>
      <w:r w:rsidR="0090064C">
        <w:rPr>
          <w:rFonts w:ascii="Cambria" w:hAnsi="Cambria"/>
          <w:sz w:val="24"/>
          <w:szCs w:val="24"/>
        </w:rPr>
        <w:t xml:space="preserve"> to </w:t>
      </w:r>
      <w:proofErr w:type="spellStart"/>
      <w:r w:rsidR="00FF0B56">
        <w:rPr>
          <w:rFonts w:ascii="Cambria" w:hAnsi="Cambria"/>
          <w:sz w:val="24"/>
          <w:szCs w:val="24"/>
        </w:rPr>
        <w:t>P</w:t>
      </w:r>
      <w:r w:rsidR="0090064C">
        <w:rPr>
          <w:rFonts w:ascii="Cambria" w:hAnsi="Cambria"/>
          <w:sz w:val="24"/>
          <w:szCs w:val="24"/>
        </w:rPr>
        <w:t>avlovia</w:t>
      </w:r>
      <w:proofErr w:type="spellEnd"/>
      <w:r w:rsidR="0090064C">
        <w:rPr>
          <w:rFonts w:ascii="Cambria" w:hAnsi="Cambria"/>
          <w:sz w:val="24"/>
          <w:szCs w:val="24"/>
        </w:rPr>
        <w:t xml:space="preserve"> to complete the experiment.</w:t>
      </w:r>
      <w:r w:rsidRPr="006277FA">
        <w:rPr>
          <w:rFonts w:ascii="Cambria" w:hAnsi="Cambria"/>
          <w:sz w:val="24"/>
          <w:szCs w:val="24"/>
        </w:rPr>
        <w:t xml:space="preserve"> </w:t>
      </w:r>
      <w:r w:rsidR="006277FA" w:rsidRPr="0090064C">
        <w:rPr>
          <w:rFonts w:ascii="Cambria" w:hAnsi="Cambria"/>
          <w:sz w:val="24"/>
          <w:szCs w:val="24"/>
          <w:highlight w:val="yellow"/>
        </w:rPr>
        <w:t>Debrief</w:t>
      </w:r>
      <w:r w:rsidR="0090064C">
        <w:rPr>
          <w:rFonts w:ascii="Cambria" w:hAnsi="Cambria"/>
          <w:sz w:val="24"/>
          <w:szCs w:val="24"/>
        </w:rPr>
        <w:t xml:space="preserve"> </w:t>
      </w:r>
      <w:r w:rsidR="0090064C" w:rsidRPr="00682AB7">
        <w:rPr>
          <w:rFonts w:ascii="Cambria" w:hAnsi="Cambria"/>
          <w:sz w:val="24"/>
          <w:szCs w:val="24"/>
          <w:highlight w:val="yellow"/>
        </w:rPr>
        <w:t xml:space="preserve">on </w:t>
      </w:r>
      <w:proofErr w:type="spellStart"/>
      <w:r w:rsidR="0090064C" w:rsidRPr="00682AB7">
        <w:rPr>
          <w:rFonts w:ascii="Cambria" w:hAnsi="Cambria"/>
          <w:sz w:val="24"/>
          <w:szCs w:val="24"/>
          <w:highlight w:val="yellow"/>
        </w:rPr>
        <w:t>Qualtrax</w:t>
      </w:r>
      <w:proofErr w:type="spellEnd"/>
      <w:r w:rsidR="0090064C" w:rsidRPr="00682AB7">
        <w:rPr>
          <w:rFonts w:ascii="Cambria" w:hAnsi="Cambria"/>
          <w:sz w:val="24"/>
          <w:szCs w:val="24"/>
          <w:highlight w:val="yellow"/>
        </w:rPr>
        <w:t>/</w:t>
      </w:r>
      <w:proofErr w:type="spellStart"/>
      <w:r w:rsidR="0090064C" w:rsidRPr="00682AB7">
        <w:rPr>
          <w:rFonts w:ascii="Cambria" w:hAnsi="Cambria"/>
          <w:sz w:val="24"/>
          <w:szCs w:val="24"/>
          <w:highlight w:val="yellow"/>
        </w:rPr>
        <w:t>Pavlovia</w:t>
      </w:r>
      <w:proofErr w:type="spellEnd"/>
      <w:r w:rsidR="0090064C" w:rsidRPr="00682AB7">
        <w:rPr>
          <w:rFonts w:ascii="Cambria" w:hAnsi="Cambria"/>
          <w:sz w:val="24"/>
          <w:szCs w:val="24"/>
          <w:highlight w:val="yellow"/>
        </w:rPr>
        <w:t>/sent to email address?</w:t>
      </w:r>
      <w:r w:rsidR="006277FA" w:rsidRPr="006277FA">
        <w:rPr>
          <w:rFonts w:ascii="Cambria" w:hAnsi="Cambria"/>
          <w:sz w:val="24"/>
          <w:szCs w:val="24"/>
        </w:rPr>
        <w:t xml:space="preserve"> </w:t>
      </w:r>
    </w:p>
    <w:p w14:paraId="66A31AC5" w14:textId="6FE92717" w:rsidR="006277FA" w:rsidRPr="00E32BE2" w:rsidRDefault="006277FA" w:rsidP="00E32BE2">
      <w:pPr>
        <w:pStyle w:val="ListParagraph"/>
        <w:rPr>
          <w:b/>
          <w:bCs/>
        </w:rPr>
      </w:pPr>
      <w:r w:rsidRPr="00E32BE2">
        <w:rPr>
          <w:rFonts w:ascii="Verdana" w:hAnsi="Verdana"/>
          <w:sz w:val="20"/>
          <w:szCs w:val="20"/>
        </w:rPr>
        <w:br/>
      </w:r>
    </w:p>
    <w:sectPr w:rsidR="006277FA" w:rsidRPr="00E3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Nowakowska, Anna" w:date="2021-01-21T20:40:00Z" w:initials="NA">
    <w:p w14:paraId="297A6740" w14:textId="0EBD5CE0" w:rsidR="0090064C" w:rsidRDefault="0090064C">
      <w:pPr>
        <w:pStyle w:val="CommentText"/>
      </w:pPr>
      <w:r>
        <w:rPr>
          <w:rStyle w:val="CommentReference"/>
        </w:rPr>
        <w:annotationRef/>
      </w:r>
      <w:r>
        <w:t>I do not mention any modelling here as the description shou</w:t>
      </w:r>
      <w:r w:rsidR="00FF0B56">
        <w:t>ld be very brief.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7A67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46529" w16cex:dateUtc="2021-01-21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7A6740" w16cid:durableId="23B465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77D7E"/>
    <w:multiLevelType w:val="hybridMultilevel"/>
    <w:tmpl w:val="51105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2552"/>
    <w:multiLevelType w:val="hybridMultilevel"/>
    <w:tmpl w:val="D57A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018CC"/>
    <w:multiLevelType w:val="hybridMultilevel"/>
    <w:tmpl w:val="18CA7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owakowska, Anna">
    <w15:presenceInfo w15:providerId="None" w15:userId="Nowakowska, An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FB"/>
    <w:rsid w:val="000D2DD5"/>
    <w:rsid w:val="00154761"/>
    <w:rsid w:val="001D1712"/>
    <w:rsid w:val="001D72D6"/>
    <w:rsid w:val="002950DE"/>
    <w:rsid w:val="003E0CA8"/>
    <w:rsid w:val="00401DF5"/>
    <w:rsid w:val="004566B8"/>
    <w:rsid w:val="006277FA"/>
    <w:rsid w:val="00664E7C"/>
    <w:rsid w:val="00682AB7"/>
    <w:rsid w:val="007364C5"/>
    <w:rsid w:val="0090064C"/>
    <w:rsid w:val="009B0D25"/>
    <w:rsid w:val="009D7167"/>
    <w:rsid w:val="009D744D"/>
    <w:rsid w:val="00A816CB"/>
    <w:rsid w:val="00AD3E4C"/>
    <w:rsid w:val="00B11152"/>
    <w:rsid w:val="00B7397F"/>
    <w:rsid w:val="00BB0E3D"/>
    <w:rsid w:val="00C9732C"/>
    <w:rsid w:val="00CB2F4C"/>
    <w:rsid w:val="00E00F44"/>
    <w:rsid w:val="00E32BE2"/>
    <w:rsid w:val="00E37BD7"/>
    <w:rsid w:val="00F4610B"/>
    <w:rsid w:val="00F63EC7"/>
    <w:rsid w:val="00FF0B56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52B7"/>
  <w15:chartTrackingRefBased/>
  <w15:docId w15:val="{27985831-A4B2-4265-AF82-68304AF5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6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Nowakowska, Anna</dc:creator>
  <cp:keywords/>
  <dc:description/>
  <cp:lastModifiedBy>Nowakowska, Anna</cp:lastModifiedBy>
  <cp:revision>9</cp:revision>
  <dcterms:created xsi:type="dcterms:W3CDTF">2020-11-09T10:00:00Z</dcterms:created>
  <dcterms:modified xsi:type="dcterms:W3CDTF">2021-01-26T12:46:00Z</dcterms:modified>
</cp:coreProperties>
</file>