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3C6E1" w14:textId="77777777" w:rsidR="008720D3" w:rsidRDefault="00443E1C">
      <w:r>
        <w:rPr>
          <w:noProof/>
          <w:lang w:val="en-US" w:eastAsia="en-US"/>
        </w:rPr>
        <mc:AlternateContent>
          <mc:Choice Requires="wps">
            <w:drawing>
              <wp:anchor distT="0" distB="0" distL="114300" distR="114300" simplePos="0" relativeHeight="251657728" behindDoc="0" locked="0" layoutInCell="1" allowOverlap="1" wp14:anchorId="6214DD8C" wp14:editId="55843261">
                <wp:simplePos x="0" y="0"/>
                <wp:positionH relativeFrom="column">
                  <wp:posOffset>3689985</wp:posOffset>
                </wp:positionH>
                <wp:positionV relativeFrom="paragraph">
                  <wp:posOffset>-14605</wp:posOffset>
                </wp:positionV>
                <wp:extent cx="2628900" cy="155257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28900" cy="15525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10B41FCF" w14:textId="77777777" w:rsidR="00210E0A" w:rsidRPr="00A74252" w:rsidRDefault="00210E0A" w:rsidP="00A74252">
                            <w:pPr>
                              <w:jc w:val="right"/>
                              <w:rPr>
                                <w:b/>
                                <w:sz w:val="18"/>
                                <w:szCs w:val="18"/>
                              </w:rPr>
                            </w:pPr>
                            <w:r w:rsidRPr="00A74252">
                              <w:rPr>
                                <w:b/>
                                <w:sz w:val="18"/>
                                <w:szCs w:val="18"/>
                              </w:rPr>
                              <w:t>College of Life Sciences &amp; Medicine</w:t>
                            </w:r>
                          </w:p>
                          <w:p w14:paraId="6934F23B" w14:textId="77777777" w:rsidR="00210E0A" w:rsidRPr="00A74252" w:rsidRDefault="00210E0A" w:rsidP="00A74252">
                            <w:pPr>
                              <w:jc w:val="right"/>
                              <w:rPr>
                                <w:sz w:val="18"/>
                                <w:szCs w:val="18"/>
                              </w:rPr>
                            </w:pPr>
                            <w:r w:rsidRPr="00A74252">
                              <w:rPr>
                                <w:sz w:val="18"/>
                                <w:szCs w:val="18"/>
                              </w:rPr>
                              <w:t>School of Psychology</w:t>
                            </w:r>
                          </w:p>
                          <w:p w14:paraId="2F3DBDD1" w14:textId="77777777" w:rsidR="00210E0A" w:rsidRPr="00A74252" w:rsidRDefault="00210E0A" w:rsidP="00A74252">
                            <w:pPr>
                              <w:jc w:val="right"/>
                              <w:rPr>
                                <w:sz w:val="18"/>
                                <w:szCs w:val="18"/>
                              </w:rPr>
                            </w:pPr>
                            <w:r w:rsidRPr="00A74252">
                              <w:rPr>
                                <w:sz w:val="18"/>
                                <w:szCs w:val="18"/>
                              </w:rPr>
                              <w:t>William Guild Building</w:t>
                            </w:r>
                          </w:p>
                          <w:p w14:paraId="6EA7C27B" w14:textId="77777777" w:rsidR="00210E0A" w:rsidRPr="00A74252" w:rsidRDefault="00210E0A" w:rsidP="00A74252">
                            <w:pPr>
                              <w:jc w:val="right"/>
                              <w:rPr>
                                <w:sz w:val="18"/>
                                <w:szCs w:val="18"/>
                              </w:rPr>
                            </w:pPr>
                            <w:r w:rsidRPr="00A74252">
                              <w:rPr>
                                <w:sz w:val="18"/>
                                <w:szCs w:val="18"/>
                              </w:rPr>
                              <w:t>King’s College</w:t>
                            </w:r>
                          </w:p>
                          <w:p w14:paraId="34DCD46E" w14:textId="77777777" w:rsidR="00210E0A" w:rsidRPr="00A74252" w:rsidRDefault="00210E0A" w:rsidP="00A74252">
                            <w:pPr>
                              <w:jc w:val="right"/>
                              <w:rPr>
                                <w:sz w:val="18"/>
                                <w:szCs w:val="18"/>
                              </w:rPr>
                            </w:pPr>
                            <w:r w:rsidRPr="00A74252">
                              <w:rPr>
                                <w:sz w:val="18"/>
                                <w:szCs w:val="18"/>
                              </w:rPr>
                              <w:t>Aberdeen AB24 3FX</w:t>
                            </w:r>
                          </w:p>
                          <w:p w14:paraId="16CE6198" w14:textId="77777777" w:rsidR="00210E0A" w:rsidRPr="00A74252" w:rsidRDefault="00210E0A" w:rsidP="00A74252">
                            <w:pPr>
                              <w:jc w:val="right"/>
                              <w:rPr>
                                <w:sz w:val="18"/>
                                <w:szCs w:val="18"/>
                              </w:rPr>
                            </w:pPr>
                            <w:r w:rsidRPr="00A74252">
                              <w:rPr>
                                <w:sz w:val="18"/>
                                <w:szCs w:val="18"/>
                              </w:rPr>
                              <w:t>Scotland</w:t>
                            </w:r>
                          </w:p>
                          <w:p w14:paraId="0682D1B3" w14:textId="77777777" w:rsidR="00210E0A" w:rsidRPr="00A74252" w:rsidRDefault="00210E0A" w:rsidP="00A74252">
                            <w:pPr>
                              <w:jc w:val="right"/>
                              <w:rPr>
                                <w:sz w:val="18"/>
                                <w:szCs w:val="18"/>
                              </w:rPr>
                            </w:pPr>
                            <w:r w:rsidRPr="00A74252">
                              <w:rPr>
                                <w:sz w:val="18"/>
                                <w:szCs w:val="18"/>
                              </w:rPr>
                              <w:t>United Kingdom</w:t>
                            </w:r>
                          </w:p>
                          <w:p w14:paraId="63B36C75" w14:textId="77777777" w:rsidR="00210E0A" w:rsidRPr="00A74252" w:rsidRDefault="00210E0A" w:rsidP="00A74252">
                            <w:pPr>
                              <w:jc w:val="right"/>
                              <w:rPr>
                                <w:sz w:val="18"/>
                                <w:szCs w:val="18"/>
                              </w:rPr>
                            </w:pPr>
                            <w:r w:rsidRPr="00A74252">
                              <w:rPr>
                                <w:sz w:val="18"/>
                                <w:szCs w:val="18"/>
                              </w:rPr>
                              <w:t>Tel: +44 (0)1224 272227</w:t>
                            </w:r>
                          </w:p>
                          <w:p w14:paraId="7554B9B0" w14:textId="77777777" w:rsidR="00210E0A" w:rsidRPr="00A74252" w:rsidRDefault="00210E0A" w:rsidP="00A74252">
                            <w:pPr>
                              <w:jc w:val="right"/>
                              <w:rPr>
                                <w:sz w:val="18"/>
                                <w:szCs w:val="18"/>
                              </w:rPr>
                            </w:pPr>
                            <w:r w:rsidRPr="00A74252">
                              <w:rPr>
                                <w:sz w:val="18"/>
                                <w:szCs w:val="18"/>
                              </w:rPr>
                              <w:t>Fax: +44 (0)1224 273426</w:t>
                            </w:r>
                          </w:p>
                          <w:p w14:paraId="4E649870" w14:textId="77777777" w:rsidR="00210E0A" w:rsidRPr="00A74252" w:rsidRDefault="00210E0A" w:rsidP="00A74252">
                            <w:pPr>
                              <w:jc w:val="right"/>
                              <w:rPr>
                                <w:sz w:val="18"/>
                                <w:szCs w:val="18"/>
                              </w:rPr>
                            </w:pPr>
                            <w:r w:rsidRPr="00A74252">
                              <w:rPr>
                                <w:sz w:val="18"/>
                                <w:szCs w:val="18"/>
                              </w:rPr>
                              <w:t>http://www.abdn.ac.uk/psychology/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FB59A" id="_x0000_t202" coordsize="21600,21600" o:spt="202" path="m,l,21600r21600,l21600,xe">
                <v:stroke joinstyle="miter"/>
                <v:path gradientshapeok="t" o:connecttype="rect"/>
              </v:shapetype>
              <v:shape id="Text Box 4" o:spid="_x0000_s1026" type="#_x0000_t202" style="position:absolute;margin-left:290.55pt;margin-top:-1.15pt;width:207pt;height:12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" stroked="f">
                <v:textbox>
                  <w:txbxContent>
                    <w:p w14:paraId="0EDA0333" w14:textId="77777777" w:rsidR="00210E0A" w:rsidRPr="00A74252" w:rsidRDefault="00210E0A" w:rsidP="00A74252">
                      <w:pPr>
                        <w:jc w:val="right"/>
                        <w:rPr>
                          <w:b/>
                          <w:sz w:val="18"/>
                          <w:szCs w:val="18"/>
                        </w:rPr>
                      </w:pPr>
                      <w:r w:rsidRPr="00A74252">
                        <w:rPr>
                          <w:b/>
                          <w:sz w:val="18"/>
                          <w:szCs w:val="18"/>
                        </w:rPr>
                        <w:t>College of Life Sciences &amp; Medicine</w:t>
                      </w:r>
                    </w:p>
                    <w:p w14:paraId="5CB98255" w14:textId="77777777" w:rsidR="00210E0A" w:rsidRPr="00A74252" w:rsidRDefault="00210E0A" w:rsidP="00A74252">
                      <w:pPr>
                        <w:jc w:val="right"/>
                        <w:rPr>
                          <w:sz w:val="18"/>
                          <w:szCs w:val="18"/>
                        </w:rPr>
                      </w:pPr>
                      <w:r w:rsidRPr="00A74252">
                        <w:rPr>
                          <w:sz w:val="18"/>
                          <w:szCs w:val="18"/>
                        </w:rPr>
                        <w:t>School of Psychology</w:t>
                      </w:r>
                    </w:p>
                    <w:p w14:paraId="53C9E9AB" w14:textId="77777777" w:rsidR="00210E0A" w:rsidRPr="00A74252" w:rsidRDefault="00210E0A" w:rsidP="00A74252">
                      <w:pPr>
                        <w:jc w:val="right"/>
                        <w:rPr>
                          <w:sz w:val="18"/>
                          <w:szCs w:val="18"/>
                        </w:rPr>
                      </w:pPr>
                      <w:r w:rsidRPr="00A74252">
                        <w:rPr>
                          <w:sz w:val="18"/>
                          <w:szCs w:val="18"/>
                        </w:rPr>
                        <w:t>William Guild Building</w:t>
                      </w:r>
                    </w:p>
                    <w:p w14:paraId="04162974" w14:textId="77777777" w:rsidR="00210E0A" w:rsidRPr="00A74252" w:rsidRDefault="00210E0A" w:rsidP="00A74252">
                      <w:pPr>
                        <w:jc w:val="right"/>
                        <w:rPr>
                          <w:sz w:val="18"/>
                          <w:szCs w:val="18"/>
                        </w:rPr>
                      </w:pPr>
                      <w:r w:rsidRPr="00A74252">
                        <w:rPr>
                          <w:sz w:val="18"/>
                          <w:szCs w:val="18"/>
                        </w:rPr>
                        <w:t>King’s College</w:t>
                      </w:r>
                    </w:p>
                    <w:p w14:paraId="614102EF" w14:textId="77777777" w:rsidR="00210E0A" w:rsidRPr="00A74252" w:rsidRDefault="00210E0A" w:rsidP="00A74252">
                      <w:pPr>
                        <w:jc w:val="right"/>
                        <w:rPr>
                          <w:sz w:val="18"/>
                          <w:szCs w:val="18"/>
                        </w:rPr>
                      </w:pPr>
                      <w:r w:rsidRPr="00A74252">
                        <w:rPr>
                          <w:sz w:val="18"/>
                          <w:szCs w:val="18"/>
                        </w:rPr>
                        <w:t>Aberdeen AB24 3FX</w:t>
                      </w:r>
                    </w:p>
                    <w:p w14:paraId="161A62B8" w14:textId="77777777" w:rsidR="00210E0A" w:rsidRPr="00A74252" w:rsidRDefault="00210E0A" w:rsidP="00A74252">
                      <w:pPr>
                        <w:jc w:val="right"/>
                        <w:rPr>
                          <w:sz w:val="18"/>
                          <w:szCs w:val="18"/>
                        </w:rPr>
                      </w:pPr>
                      <w:r w:rsidRPr="00A74252">
                        <w:rPr>
                          <w:sz w:val="18"/>
                          <w:szCs w:val="18"/>
                        </w:rPr>
                        <w:t>Scotland</w:t>
                      </w:r>
                    </w:p>
                    <w:p w14:paraId="0D49E2CC" w14:textId="77777777" w:rsidR="00210E0A" w:rsidRPr="00A74252" w:rsidRDefault="00210E0A" w:rsidP="00A74252">
                      <w:pPr>
                        <w:jc w:val="right"/>
                        <w:rPr>
                          <w:sz w:val="18"/>
                          <w:szCs w:val="18"/>
                        </w:rPr>
                      </w:pPr>
                      <w:r w:rsidRPr="00A74252">
                        <w:rPr>
                          <w:sz w:val="18"/>
                          <w:szCs w:val="18"/>
                        </w:rPr>
                        <w:t>United Kingdom</w:t>
                      </w:r>
                    </w:p>
                    <w:p w14:paraId="668E5731" w14:textId="77777777" w:rsidR="00210E0A" w:rsidRPr="00A74252" w:rsidRDefault="00210E0A" w:rsidP="00A74252">
                      <w:pPr>
                        <w:jc w:val="right"/>
                        <w:rPr>
                          <w:sz w:val="18"/>
                          <w:szCs w:val="18"/>
                        </w:rPr>
                      </w:pPr>
                      <w:r w:rsidRPr="00A74252">
                        <w:rPr>
                          <w:sz w:val="18"/>
                          <w:szCs w:val="18"/>
                        </w:rPr>
                        <w:t>Tel: +44 (0)1224 272227</w:t>
                      </w:r>
                    </w:p>
                    <w:p w14:paraId="7DB3DDA5" w14:textId="77777777" w:rsidR="00210E0A" w:rsidRPr="00A74252" w:rsidRDefault="00210E0A" w:rsidP="00A74252">
                      <w:pPr>
                        <w:jc w:val="right"/>
                        <w:rPr>
                          <w:sz w:val="18"/>
                          <w:szCs w:val="18"/>
                        </w:rPr>
                      </w:pPr>
                      <w:r w:rsidRPr="00A74252">
                        <w:rPr>
                          <w:sz w:val="18"/>
                          <w:szCs w:val="18"/>
                        </w:rPr>
                        <w:t>Fax: +44 (0)1224 273426</w:t>
                      </w:r>
                    </w:p>
                    <w:p w14:paraId="784B03E4" w14:textId="77777777" w:rsidR="00210E0A" w:rsidRPr="00A74252" w:rsidRDefault="00210E0A" w:rsidP="00A74252">
                      <w:pPr>
                        <w:jc w:val="right"/>
                        <w:rPr>
                          <w:sz w:val="18"/>
                          <w:szCs w:val="18"/>
                        </w:rPr>
                      </w:pPr>
                      <w:r w:rsidRPr="00A74252">
                        <w:rPr>
                          <w:sz w:val="18"/>
                          <w:szCs w:val="18"/>
                        </w:rPr>
                        <w:t>http://www.abdn.ac.uk/psychology/</w:t>
                      </w:r>
                    </w:p>
                  </w:txbxContent>
                </v:textbox>
              </v:shape>
            </w:pict>
          </mc:Fallback>
        </mc:AlternateContent>
      </w:r>
      <w:r w:rsidR="00AC2B5F">
        <w:rPr>
          <w:noProof/>
          <w:lang w:val="en-US" w:eastAsia="en-US"/>
        </w:rPr>
        <w:drawing>
          <wp:inline distT="0" distB="0" distL="0" distR="0" wp14:anchorId="4B8D8A01" wp14:editId="0FF42F3E">
            <wp:extent cx="2178685" cy="819150"/>
            <wp:effectExtent l="19050" t="0" r="0" b="0"/>
            <wp:docPr id="1" name="Picture 1" descr="full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col"/>
                    <pic:cNvPicPr>
                      <a:picLocks noChangeAspect="1" noChangeArrowheads="1"/>
                    </pic:cNvPicPr>
                  </pic:nvPicPr>
                  <pic:blipFill>
                    <a:blip r:embed="rId6" cstate="print"/>
                    <a:srcRect/>
                    <a:stretch>
                      <a:fillRect/>
                    </a:stretch>
                  </pic:blipFill>
                  <pic:spPr bwMode="auto">
                    <a:xfrm>
                      <a:off x="0" y="0"/>
                      <a:ext cx="2178685" cy="819150"/>
                    </a:xfrm>
                    <a:prstGeom prst="rect">
                      <a:avLst/>
                    </a:prstGeom>
                    <a:noFill/>
                    <a:ln w="9525">
                      <a:noFill/>
                      <a:miter lim="800000"/>
                      <a:headEnd/>
                      <a:tailEnd/>
                    </a:ln>
                  </pic:spPr>
                </pic:pic>
              </a:graphicData>
            </a:graphic>
          </wp:inline>
        </w:drawing>
      </w:r>
    </w:p>
    <w:p w14:paraId="7FB1A51D" w14:textId="77777777" w:rsidR="00A74252" w:rsidRDefault="00A74252"/>
    <w:p w14:paraId="5D1841A5" w14:textId="77777777" w:rsidR="00A74252" w:rsidRDefault="00A74252"/>
    <w:p w14:paraId="069B3761" w14:textId="77777777" w:rsidR="00A74252" w:rsidRDefault="00A74252"/>
    <w:p w14:paraId="0BA82EF3" w14:textId="77777777" w:rsidR="00AC2B5F" w:rsidRDefault="00AC2B5F"/>
    <w:p w14:paraId="4E1DE848" w14:textId="77777777" w:rsidR="00551239" w:rsidRDefault="00551239"/>
    <w:p w14:paraId="6C650159" w14:textId="77777777" w:rsidR="0009544E" w:rsidRPr="00551239" w:rsidRDefault="0009544E"/>
    <w:p w14:paraId="79F1A273" w14:textId="77777777" w:rsidR="00300F7C" w:rsidRPr="00551239" w:rsidRDefault="00B3734A" w:rsidP="00300F7C">
      <w:pPr>
        <w:jc w:val="right"/>
        <w:rPr>
          <w:sz w:val="22"/>
          <w:szCs w:val="22"/>
        </w:rPr>
      </w:pPr>
      <w:r>
        <w:rPr>
          <w:sz w:val="22"/>
          <w:szCs w:val="22"/>
        </w:rPr>
        <w:t>Sep</w:t>
      </w:r>
      <w:r w:rsidR="00551239" w:rsidRPr="00551239">
        <w:rPr>
          <w:sz w:val="22"/>
          <w:szCs w:val="22"/>
        </w:rPr>
        <w:t xml:space="preserve"> </w:t>
      </w:r>
      <w:r>
        <w:rPr>
          <w:sz w:val="22"/>
          <w:szCs w:val="22"/>
        </w:rPr>
        <w:t>17</w:t>
      </w:r>
      <w:r w:rsidR="00551239" w:rsidRPr="00551239">
        <w:rPr>
          <w:sz w:val="22"/>
          <w:szCs w:val="22"/>
          <w:vertAlign w:val="superscript"/>
        </w:rPr>
        <w:t>th</w:t>
      </w:r>
      <w:r w:rsidR="00300F7C" w:rsidRPr="00551239">
        <w:rPr>
          <w:sz w:val="22"/>
          <w:szCs w:val="22"/>
        </w:rPr>
        <w:t>, 20</w:t>
      </w:r>
      <w:r>
        <w:rPr>
          <w:sz w:val="22"/>
          <w:szCs w:val="22"/>
        </w:rPr>
        <w:t>20</w:t>
      </w:r>
    </w:p>
    <w:p w14:paraId="45F1FE01" w14:textId="77777777" w:rsidR="00551239" w:rsidRPr="00551239" w:rsidRDefault="00551239" w:rsidP="00551239">
      <w:pPr>
        <w:pStyle w:val="Body"/>
        <w:rPr>
          <w:rFonts w:ascii="Times New Roman" w:hAnsi="Times New Roman"/>
        </w:rPr>
      </w:pPr>
      <w:r w:rsidRPr="00551239">
        <w:rPr>
          <w:rFonts w:ascii="Times New Roman" w:hAnsi="Times New Roman"/>
        </w:rPr>
        <w:t>Dear Editorial Board members,</w:t>
      </w:r>
    </w:p>
    <w:p w14:paraId="6FAA3950" w14:textId="77777777" w:rsidR="00551239" w:rsidRPr="00551239" w:rsidRDefault="00551239" w:rsidP="00551239">
      <w:pPr>
        <w:pStyle w:val="Body"/>
        <w:rPr>
          <w:rFonts w:ascii="Times New Roman" w:hAnsi="Times New Roman"/>
        </w:rPr>
      </w:pPr>
    </w:p>
    <w:p w14:paraId="7065A0CE" w14:textId="77777777" w:rsidR="00B3734A" w:rsidRDefault="00B3734A" w:rsidP="00551239">
      <w:pPr>
        <w:pStyle w:val="Body"/>
        <w:rPr>
          <w:rFonts w:ascii="Times New Roman" w:hAnsi="Times New Roman"/>
        </w:rPr>
      </w:pPr>
    </w:p>
    <w:p w14:paraId="05D6EAA9" w14:textId="77777777" w:rsidR="000D1456" w:rsidRPr="00B330C8" w:rsidRDefault="00603380" w:rsidP="000D1456">
      <w:pPr>
        <w:pStyle w:val="Body"/>
        <w:rPr>
          <w:rFonts w:asciiTheme="majorHAnsi" w:hAnsiTheme="majorHAnsi"/>
          <w:sz w:val="24"/>
          <w:szCs w:val="24"/>
        </w:rPr>
      </w:pPr>
      <w:r w:rsidRPr="00B330C8">
        <w:rPr>
          <w:rFonts w:asciiTheme="majorHAnsi" w:hAnsiTheme="majorHAnsi"/>
          <w:sz w:val="24"/>
          <w:szCs w:val="24"/>
        </w:rPr>
        <w:t xml:space="preserve">Previous work across a range of tasks has revealed large variation between </w:t>
      </w:r>
      <w:r w:rsidR="00DC2D80" w:rsidRPr="00B330C8">
        <w:rPr>
          <w:rFonts w:asciiTheme="majorHAnsi" w:hAnsiTheme="majorHAnsi"/>
          <w:sz w:val="24"/>
          <w:szCs w:val="24"/>
        </w:rPr>
        <w:t>participants</w:t>
      </w:r>
      <w:r w:rsidRPr="00B330C8">
        <w:rPr>
          <w:rFonts w:asciiTheme="majorHAnsi" w:hAnsiTheme="majorHAnsi"/>
          <w:sz w:val="24"/>
          <w:szCs w:val="24"/>
        </w:rPr>
        <w:t xml:space="preserve"> in terms of their search </w:t>
      </w:r>
      <w:r w:rsidR="00DC2D80" w:rsidRPr="00B330C8">
        <w:rPr>
          <w:rFonts w:asciiTheme="majorHAnsi" w:hAnsiTheme="majorHAnsi"/>
          <w:sz w:val="24"/>
          <w:szCs w:val="24"/>
        </w:rPr>
        <w:t>efficiency</w:t>
      </w:r>
      <w:r w:rsidRPr="00B330C8">
        <w:rPr>
          <w:rFonts w:asciiTheme="majorHAnsi" w:hAnsiTheme="majorHAnsi"/>
          <w:sz w:val="24"/>
          <w:szCs w:val="24"/>
        </w:rPr>
        <w:t xml:space="preserve">; </w:t>
      </w:r>
      <w:r w:rsidR="00DC2D80" w:rsidRPr="00B330C8">
        <w:rPr>
          <w:rFonts w:asciiTheme="majorHAnsi" w:hAnsiTheme="majorHAnsi"/>
          <w:sz w:val="24"/>
          <w:szCs w:val="24"/>
        </w:rPr>
        <w:t xml:space="preserve">people were found to be optimal, </w:t>
      </w:r>
      <w:r w:rsidR="00B330C8" w:rsidRPr="00B330C8">
        <w:rPr>
          <w:rFonts w:asciiTheme="majorHAnsi" w:hAnsiTheme="majorHAnsi"/>
          <w:sz w:val="24"/>
          <w:szCs w:val="24"/>
        </w:rPr>
        <w:t>random,</w:t>
      </w:r>
      <w:r w:rsidR="00DC2D80" w:rsidRPr="00B330C8">
        <w:rPr>
          <w:rFonts w:asciiTheme="majorHAnsi" w:hAnsiTheme="majorHAnsi"/>
          <w:sz w:val="24"/>
          <w:szCs w:val="24"/>
        </w:rPr>
        <w:t xml:space="preserve"> or even counter optimal when allocating fixations during search. Here we tested the hypothesis that</w:t>
      </w:r>
      <w:r w:rsidRPr="00B330C8">
        <w:rPr>
          <w:rFonts w:asciiTheme="majorHAnsi" w:hAnsiTheme="majorHAnsi"/>
          <w:sz w:val="24"/>
          <w:szCs w:val="24"/>
        </w:rPr>
        <w:t xml:space="preserve"> </w:t>
      </w:r>
      <w:r w:rsidR="00DC2D80" w:rsidRPr="00B330C8">
        <w:rPr>
          <w:rFonts w:asciiTheme="majorHAnsi" w:hAnsiTheme="majorHAnsi"/>
          <w:sz w:val="24"/>
          <w:szCs w:val="24"/>
        </w:rPr>
        <w:t xml:space="preserve">surface-level properties of object might lead to substantial changes in search behavior. </w:t>
      </w:r>
      <w:r w:rsidR="00FF0008" w:rsidRPr="00B330C8">
        <w:rPr>
          <w:rFonts w:asciiTheme="majorHAnsi" w:hAnsiTheme="majorHAnsi"/>
          <w:sz w:val="24"/>
          <w:szCs w:val="24"/>
        </w:rPr>
        <w:t>Participants in the current study searched both through simple line segment stimuli and through a set of complex</w:t>
      </w:r>
      <w:r w:rsidR="00DC2D80" w:rsidRPr="00B330C8">
        <w:rPr>
          <w:rFonts w:asciiTheme="majorHAnsi" w:hAnsiTheme="majorHAnsi"/>
          <w:sz w:val="24"/>
          <w:szCs w:val="24"/>
        </w:rPr>
        <w:t xml:space="preserve"> desktop computer</w:t>
      </w:r>
      <w:r w:rsidR="00FF0008" w:rsidRPr="00B330C8">
        <w:rPr>
          <w:rFonts w:asciiTheme="majorHAnsi" w:hAnsiTheme="majorHAnsi"/>
          <w:sz w:val="24"/>
          <w:szCs w:val="24"/>
        </w:rPr>
        <w:t xml:space="preserve"> icons. We observed striking shift from highly </w:t>
      </w:r>
      <w:r w:rsidR="00DC2D80" w:rsidRPr="00B330C8">
        <w:rPr>
          <w:rFonts w:asciiTheme="majorHAnsi" w:hAnsiTheme="majorHAnsi"/>
          <w:sz w:val="24"/>
          <w:szCs w:val="24"/>
        </w:rPr>
        <w:t>variable</w:t>
      </w:r>
      <w:r w:rsidR="00FF0008" w:rsidRPr="00B330C8">
        <w:rPr>
          <w:rFonts w:asciiTheme="majorHAnsi" w:hAnsiTheme="majorHAnsi"/>
          <w:sz w:val="24"/>
          <w:szCs w:val="24"/>
        </w:rPr>
        <w:t xml:space="preserve"> </w:t>
      </w:r>
      <w:r w:rsidR="00DC2D80" w:rsidRPr="00B330C8">
        <w:rPr>
          <w:rFonts w:asciiTheme="majorHAnsi" w:hAnsiTheme="majorHAnsi"/>
          <w:sz w:val="24"/>
          <w:szCs w:val="24"/>
        </w:rPr>
        <w:t xml:space="preserve">strategies </w:t>
      </w:r>
      <w:r w:rsidR="00B330C8" w:rsidRPr="00B330C8">
        <w:rPr>
          <w:rFonts w:asciiTheme="majorHAnsi" w:hAnsiTheme="majorHAnsi"/>
          <w:sz w:val="24"/>
          <w:szCs w:val="24"/>
        </w:rPr>
        <w:t>in line</w:t>
      </w:r>
      <w:r w:rsidR="00FF0008" w:rsidRPr="00B330C8">
        <w:rPr>
          <w:rFonts w:asciiTheme="majorHAnsi" w:hAnsiTheme="majorHAnsi"/>
          <w:sz w:val="24"/>
          <w:szCs w:val="24"/>
        </w:rPr>
        <w:t xml:space="preserve"> stimuli</w:t>
      </w:r>
      <w:r w:rsidR="00DC2D80" w:rsidRPr="00B330C8">
        <w:rPr>
          <w:rFonts w:asciiTheme="majorHAnsi" w:hAnsiTheme="majorHAnsi"/>
          <w:sz w:val="24"/>
          <w:szCs w:val="24"/>
        </w:rPr>
        <w:t xml:space="preserve"> condition</w:t>
      </w:r>
      <w:r w:rsidR="00FF0008" w:rsidRPr="00B330C8">
        <w:rPr>
          <w:rFonts w:asciiTheme="majorHAnsi" w:hAnsiTheme="majorHAnsi"/>
          <w:sz w:val="24"/>
          <w:szCs w:val="24"/>
        </w:rPr>
        <w:t xml:space="preserve">, to uniformly efficient search </w:t>
      </w:r>
      <w:r w:rsidR="00DC2D80" w:rsidRPr="00B330C8">
        <w:rPr>
          <w:rFonts w:asciiTheme="majorHAnsi" w:hAnsiTheme="majorHAnsi"/>
          <w:sz w:val="24"/>
          <w:szCs w:val="24"/>
        </w:rPr>
        <w:t>behavior</w:t>
      </w:r>
      <w:r w:rsidR="00FF0008" w:rsidRPr="00B330C8">
        <w:rPr>
          <w:rFonts w:asciiTheme="majorHAnsi" w:hAnsiTheme="majorHAnsi"/>
          <w:sz w:val="24"/>
          <w:szCs w:val="24"/>
        </w:rPr>
        <w:t xml:space="preserve"> in icon</w:t>
      </w:r>
      <w:r w:rsidR="00DC2D80" w:rsidRPr="00B330C8">
        <w:rPr>
          <w:rFonts w:asciiTheme="majorHAnsi" w:hAnsiTheme="majorHAnsi"/>
          <w:sz w:val="24"/>
          <w:szCs w:val="24"/>
        </w:rPr>
        <w:t xml:space="preserve"> condition.</w:t>
      </w:r>
      <w:r w:rsidR="00551239" w:rsidRPr="00B330C8">
        <w:rPr>
          <w:rFonts w:asciiTheme="majorHAnsi" w:hAnsiTheme="majorHAnsi"/>
          <w:sz w:val="24"/>
          <w:szCs w:val="24"/>
        </w:rPr>
        <w:t xml:space="preserve"> </w:t>
      </w:r>
    </w:p>
    <w:p w14:paraId="20F5178F" w14:textId="77777777" w:rsidR="000D1456" w:rsidRPr="00B330C8" w:rsidRDefault="000D1456" w:rsidP="000D1456">
      <w:pPr>
        <w:pStyle w:val="Body"/>
        <w:rPr>
          <w:rFonts w:asciiTheme="majorHAnsi" w:hAnsiTheme="majorHAnsi"/>
          <w:sz w:val="24"/>
          <w:szCs w:val="24"/>
        </w:rPr>
      </w:pPr>
    </w:p>
    <w:p w14:paraId="75958B55" w14:textId="77777777" w:rsidR="00FF0008" w:rsidRPr="00B330C8" w:rsidRDefault="000D1456" w:rsidP="00FF0008">
      <w:pPr>
        <w:pStyle w:val="Body"/>
        <w:rPr>
          <w:rFonts w:asciiTheme="majorHAnsi" w:hAnsiTheme="majorHAnsi" w:cs="Times New Roman"/>
          <w:sz w:val="24"/>
          <w:szCs w:val="24"/>
          <w:lang w:val="en-GB"/>
        </w:rPr>
      </w:pPr>
      <w:r w:rsidRPr="00B330C8">
        <w:rPr>
          <w:rFonts w:asciiTheme="majorHAnsi" w:hAnsiTheme="majorHAnsi" w:cs="Times New Roman"/>
          <w:sz w:val="24"/>
          <w:szCs w:val="24"/>
          <w:lang w:val="en-GB"/>
        </w:rPr>
        <w:t xml:space="preserve">Visual search is a popular tool for understanding many aspects of human behaviour and </w:t>
      </w:r>
      <w:r w:rsidR="00B330C8" w:rsidRPr="00B330C8">
        <w:rPr>
          <w:rFonts w:asciiTheme="majorHAnsi" w:hAnsiTheme="majorHAnsi" w:cs="Times New Roman"/>
          <w:sz w:val="24"/>
          <w:szCs w:val="24"/>
          <w:lang w:val="en-GB"/>
        </w:rPr>
        <w:t>our results could be</w:t>
      </w:r>
      <w:r w:rsidRPr="00B330C8">
        <w:rPr>
          <w:rFonts w:asciiTheme="majorHAnsi" w:hAnsiTheme="majorHAnsi" w:cs="Times New Roman"/>
          <w:sz w:val="24"/>
          <w:szCs w:val="24"/>
          <w:lang w:val="en-GB"/>
        </w:rPr>
        <w:t xml:space="preserve"> relevant to </w:t>
      </w:r>
      <w:r w:rsidRPr="00B330C8">
        <w:rPr>
          <w:rFonts w:asciiTheme="majorHAnsi" w:hAnsiTheme="majorHAnsi" w:cs="Times New Roman"/>
          <w:sz w:val="24"/>
          <w:szCs w:val="24"/>
        </w:rPr>
        <w:t xml:space="preserve">any context in which humans perform visual search. This encompasses nearly every sector of society, but security, search and rescue, and healthcare are contexts in which accurate and efficient visual search is of particular importance.  Our study </w:t>
      </w:r>
      <w:r w:rsidR="00FF0008" w:rsidRPr="00B330C8">
        <w:rPr>
          <w:rFonts w:asciiTheme="majorHAnsi" w:hAnsiTheme="majorHAnsi" w:cs="Times New Roman"/>
          <w:sz w:val="24"/>
          <w:szCs w:val="24"/>
        </w:rPr>
        <w:t xml:space="preserve">provides evidence </w:t>
      </w:r>
      <w:r w:rsidR="00FF0008" w:rsidRPr="00B330C8">
        <w:rPr>
          <w:rFonts w:asciiTheme="majorHAnsi" w:hAnsiTheme="majorHAnsi"/>
          <w:sz w:val="24"/>
          <w:szCs w:val="24"/>
        </w:rPr>
        <w:t>that changing what may initially appear to be irrelevant, surface-level details of the task can lead to large changes in measured behaviour, and that visual primitives are not always representative of more complex objects</w:t>
      </w:r>
      <w:r w:rsidR="00FF0008" w:rsidRPr="00B330C8">
        <w:rPr>
          <w:rFonts w:asciiTheme="majorHAnsi" w:hAnsiTheme="majorHAnsi" w:cs="Arial"/>
          <w:sz w:val="24"/>
          <w:szCs w:val="24"/>
        </w:rPr>
        <w:t>.</w:t>
      </w:r>
      <w:r w:rsidR="00B330C8">
        <w:rPr>
          <w:rFonts w:asciiTheme="majorHAnsi" w:hAnsiTheme="majorHAnsi" w:cs="Arial"/>
          <w:sz w:val="24"/>
          <w:szCs w:val="24"/>
        </w:rPr>
        <w:t xml:space="preserve"> These results also challenge the implicit assumption behind many cognitive psychology experiments that one can easily extrapolate the results simple laboratory tasks to real life context.</w:t>
      </w:r>
    </w:p>
    <w:p w14:paraId="050F398A" w14:textId="77777777" w:rsidR="00210E0A" w:rsidRPr="00B330C8" w:rsidRDefault="00FF0008" w:rsidP="00551239">
      <w:pPr>
        <w:pStyle w:val="Body"/>
        <w:rPr>
          <w:rFonts w:asciiTheme="majorHAnsi" w:hAnsiTheme="majorHAnsi"/>
          <w:sz w:val="24"/>
          <w:szCs w:val="24"/>
        </w:rPr>
      </w:pPr>
      <w:r w:rsidRPr="00B330C8">
        <w:rPr>
          <w:rFonts w:asciiTheme="majorHAnsi" w:hAnsiTheme="majorHAnsi" w:cs="Times New Roman"/>
          <w:sz w:val="24"/>
          <w:szCs w:val="24"/>
        </w:rPr>
        <w:t xml:space="preserve"> </w:t>
      </w:r>
      <w:r w:rsidR="000D1456" w:rsidRPr="00B330C8">
        <w:rPr>
          <w:rFonts w:asciiTheme="majorHAnsi" w:hAnsiTheme="majorHAnsi" w:cs="Times New Roman"/>
          <w:sz w:val="24"/>
          <w:szCs w:val="24"/>
        </w:rPr>
        <w:t xml:space="preserve"> </w:t>
      </w:r>
    </w:p>
    <w:p w14:paraId="341F07C6" w14:textId="77777777" w:rsidR="00551239" w:rsidRPr="00B330C8" w:rsidRDefault="00551239" w:rsidP="00551239">
      <w:pPr>
        <w:pStyle w:val="Body"/>
        <w:rPr>
          <w:rFonts w:asciiTheme="majorHAnsi" w:hAnsiTheme="majorHAnsi"/>
          <w:sz w:val="24"/>
          <w:szCs w:val="24"/>
        </w:rPr>
      </w:pPr>
      <w:r w:rsidRPr="00B330C8">
        <w:rPr>
          <w:rFonts w:asciiTheme="majorHAnsi" w:hAnsiTheme="majorHAnsi"/>
          <w:sz w:val="24"/>
          <w:szCs w:val="24"/>
        </w:rPr>
        <w:t xml:space="preserve">We believe both the </w:t>
      </w:r>
      <w:r w:rsidR="008E5BBE" w:rsidRPr="00B330C8">
        <w:rPr>
          <w:rFonts w:asciiTheme="majorHAnsi" w:hAnsiTheme="majorHAnsi"/>
          <w:sz w:val="24"/>
          <w:szCs w:val="24"/>
        </w:rPr>
        <w:t>important implications of this</w:t>
      </w:r>
      <w:r w:rsidRPr="00B330C8">
        <w:rPr>
          <w:rFonts w:asciiTheme="majorHAnsi" w:hAnsiTheme="majorHAnsi"/>
          <w:sz w:val="24"/>
          <w:szCs w:val="24"/>
        </w:rPr>
        <w:t xml:space="preserve"> robust set of results as well as our open and detailed reporting of the dataset make this study particularly well suited to Psychological Science.</w:t>
      </w:r>
      <w:r w:rsidR="00210E0A" w:rsidRPr="00B330C8">
        <w:rPr>
          <w:rFonts w:asciiTheme="majorHAnsi" w:hAnsiTheme="majorHAnsi"/>
          <w:sz w:val="24"/>
          <w:szCs w:val="24"/>
        </w:rPr>
        <w:t xml:space="preserve"> We therefore request you to kindly consider our enclosed manuscript, entitled "Failure of intuition when presented with a choice between investing in a single goal or splitting resources between two goals" for publication as a Research Article.</w:t>
      </w:r>
    </w:p>
    <w:p w14:paraId="257A09F4" w14:textId="77777777" w:rsidR="00551239" w:rsidRPr="00B330C8" w:rsidRDefault="00551239" w:rsidP="00551239">
      <w:pPr>
        <w:pStyle w:val="Body"/>
        <w:rPr>
          <w:rFonts w:asciiTheme="majorHAnsi" w:hAnsiTheme="majorHAnsi"/>
          <w:sz w:val="24"/>
          <w:szCs w:val="24"/>
        </w:rPr>
      </w:pPr>
    </w:p>
    <w:p w14:paraId="55DC9302" w14:textId="77777777" w:rsidR="00551239" w:rsidRPr="00B330C8" w:rsidRDefault="00551239" w:rsidP="00551239">
      <w:pPr>
        <w:pStyle w:val="Body"/>
        <w:rPr>
          <w:rFonts w:asciiTheme="majorHAnsi" w:hAnsiTheme="majorHAnsi"/>
          <w:sz w:val="24"/>
          <w:szCs w:val="24"/>
        </w:rPr>
      </w:pPr>
      <w:r w:rsidRPr="00B330C8">
        <w:rPr>
          <w:rFonts w:asciiTheme="majorHAnsi" w:hAnsiTheme="majorHAnsi"/>
          <w:sz w:val="24"/>
          <w:szCs w:val="24"/>
        </w:rPr>
        <w:t>We look forward to your decision and thank you in advance for your consideration,</w:t>
      </w:r>
    </w:p>
    <w:p w14:paraId="0A008481" w14:textId="77777777" w:rsidR="00551239" w:rsidRDefault="00551239" w:rsidP="00551239">
      <w:pPr>
        <w:pStyle w:val="Body"/>
        <w:rPr>
          <w:rFonts w:ascii="Times New Roman" w:hAnsi="Times New Roman"/>
        </w:rPr>
      </w:pPr>
    </w:p>
    <w:p w14:paraId="50E7F4FF" w14:textId="77777777" w:rsidR="00551239" w:rsidRPr="00551239" w:rsidRDefault="00551239" w:rsidP="00551239">
      <w:pPr>
        <w:pStyle w:val="Body"/>
        <w:rPr>
          <w:rFonts w:ascii="Times New Roman" w:hAnsi="Times New Roman"/>
        </w:rPr>
      </w:pPr>
    </w:p>
    <w:p w14:paraId="6DAEB3F3" w14:textId="77777777" w:rsidR="00551239" w:rsidRPr="00551239" w:rsidRDefault="00B330C8" w:rsidP="00551239">
      <w:pPr>
        <w:pStyle w:val="Body"/>
        <w:rPr>
          <w:rFonts w:ascii="Times New Roman" w:hAnsi="Times New Roman"/>
        </w:rPr>
      </w:pPr>
      <w:r>
        <w:rPr>
          <w:rFonts w:ascii="Times New Roman" w:hAnsi="Times New Roman"/>
        </w:rPr>
        <w:t xml:space="preserve">Anna Nowakowska, </w:t>
      </w:r>
      <w:r w:rsidR="00551239" w:rsidRPr="00551239">
        <w:rPr>
          <w:rFonts w:ascii="Times New Roman" w:hAnsi="Times New Roman"/>
        </w:rPr>
        <w:t>Alasdair Clarke</w:t>
      </w:r>
      <w:r>
        <w:rPr>
          <w:rFonts w:ascii="Times New Roman" w:hAnsi="Times New Roman"/>
        </w:rPr>
        <w:t>, Jessica Christie</w:t>
      </w:r>
      <w:r w:rsidR="00551239" w:rsidRPr="00551239">
        <w:rPr>
          <w:rFonts w:ascii="Times New Roman" w:hAnsi="Times New Roman"/>
        </w:rPr>
        <w:t xml:space="preserve"> &amp; Amelia Hunt</w:t>
      </w:r>
    </w:p>
    <w:p w14:paraId="623A5EE5" w14:textId="77777777" w:rsidR="00551239" w:rsidRPr="00551239" w:rsidRDefault="00551239" w:rsidP="00551239">
      <w:pPr>
        <w:pStyle w:val="Body"/>
        <w:rPr>
          <w:rFonts w:ascii="Times New Roman" w:hAnsi="Times New Roman"/>
        </w:rPr>
      </w:pPr>
      <w:r w:rsidRPr="00551239">
        <w:rPr>
          <w:rFonts w:ascii="Times New Roman" w:hAnsi="Times New Roman"/>
        </w:rPr>
        <w:t>School of Psychology</w:t>
      </w:r>
    </w:p>
    <w:p w14:paraId="74576D80" w14:textId="77777777" w:rsidR="00551239" w:rsidRPr="00551239" w:rsidRDefault="00551239" w:rsidP="00551239">
      <w:pPr>
        <w:pStyle w:val="Body"/>
        <w:rPr>
          <w:rFonts w:ascii="Times New Roman" w:hAnsi="Times New Roman"/>
        </w:rPr>
      </w:pPr>
      <w:r w:rsidRPr="00551239">
        <w:rPr>
          <w:rFonts w:ascii="Times New Roman" w:hAnsi="Times New Roman"/>
        </w:rPr>
        <w:t>University of Aberdeen</w:t>
      </w:r>
    </w:p>
    <w:p w14:paraId="5910C06F" w14:textId="77777777" w:rsidR="00551239" w:rsidRPr="00551239" w:rsidRDefault="00551239" w:rsidP="00551239">
      <w:pPr>
        <w:pStyle w:val="Body"/>
        <w:rPr>
          <w:rFonts w:ascii="Times New Roman" w:hAnsi="Times New Roman"/>
        </w:rPr>
      </w:pPr>
      <w:r w:rsidRPr="00551239">
        <w:rPr>
          <w:rFonts w:ascii="Times New Roman" w:hAnsi="Times New Roman"/>
        </w:rPr>
        <w:t>Aberdeen UK AB24 3XB</w:t>
      </w:r>
    </w:p>
    <w:p w14:paraId="72B342C1" w14:textId="77777777" w:rsidR="00A74252" w:rsidRPr="00551239" w:rsidRDefault="00A74252" w:rsidP="00551239"/>
    <w:sectPr w:rsidR="00A74252" w:rsidRPr="00551239" w:rsidSect="00952BAA">
      <w:footerReference w:type="default" r:id="rId7"/>
      <w:pgSz w:w="11907" w:h="16840" w:code="9"/>
      <w:pgMar w:top="567" w:right="1134" w:bottom="284" w:left="1134" w:header="709"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4141F" w14:textId="77777777" w:rsidR="00A235B1" w:rsidRDefault="00A235B1">
      <w:r>
        <w:separator/>
      </w:r>
    </w:p>
  </w:endnote>
  <w:endnote w:type="continuationSeparator" w:id="0">
    <w:p w14:paraId="3828958C" w14:textId="77777777" w:rsidR="00A235B1" w:rsidRDefault="00A23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8A29A" w14:textId="77777777" w:rsidR="00210E0A" w:rsidRPr="00A74252" w:rsidRDefault="00210E0A" w:rsidP="00A74252">
    <w:pPr>
      <w:pStyle w:val="Footer"/>
      <w:jc w:val="right"/>
      <w:rPr>
        <w:i/>
        <w:sz w:val="12"/>
        <w:szCs w:val="12"/>
      </w:rPr>
    </w:pPr>
    <w:r w:rsidRPr="00A74252">
      <w:rPr>
        <w:i/>
        <w:sz w:val="12"/>
        <w:szCs w:val="12"/>
      </w:rPr>
      <w:t>Registered Scottish Charity No SC013683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71B70" w14:textId="77777777" w:rsidR="00A235B1" w:rsidRDefault="00A235B1">
      <w:r>
        <w:separator/>
      </w:r>
    </w:p>
  </w:footnote>
  <w:footnote w:type="continuationSeparator" w:id="0">
    <w:p w14:paraId="14C22233" w14:textId="77777777" w:rsidR="00A235B1" w:rsidRDefault="00A235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52"/>
    <w:rsid w:val="0001508A"/>
    <w:rsid w:val="0009544E"/>
    <w:rsid w:val="000D1456"/>
    <w:rsid w:val="00147EF2"/>
    <w:rsid w:val="001D0069"/>
    <w:rsid w:val="00210E0A"/>
    <w:rsid w:val="00215852"/>
    <w:rsid w:val="002226CB"/>
    <w:rsid w:val="00241245"/>
    <w:rsid w:val="0027382D"/>
    <w:rsid w:val="00300F7C"/>
    <w:rsid w:val="003034D0"/>
    <w:rsid w:val="00305FB5"/>
    <w:rsid w:val="00316714"/>
    <w:rsid w:val="00443E1C"/>
    <w:rsid w:val="00490B7A"/>
    <w:rsid w:val="00503C26"/>
    <w:rsid w:val="00551239"/>
    <w:rsid w:val="005D5F87"/>
    <w:rsid w:val="00603380"/>
    <w:rsid w:val="00717A3D"/>
    <w:rsid w:val="00741B01"/>
    <w:rsid w:val="00750605"/>
    <w:rsid w:val="007968FB"/>
    <w:rsid w:val="00811057"/>
    <w:rsid w:val="008720D3"/>
    <w:rsid w:val="008A2647"/>
    <w:rsid w:val="008C6A09"/>
    <w:rsid w:val="008D6F6D"/>
    <w:rsid w:val="008E5BBE"/>
    <w:rsid w:val="0094055D"/>
    <w:rsid w:val="00940656"/>
    <w:rsid w:val="00952BAA"/>
    <w:rsid w:val="009E23C9"/>
    <w:rsid w:val="00A235B1"/>
    <w:rsid w:val="00A57DF3"/>
    <w:rsid w:val="00A74252"/>
    <w:rsid w:val="00AC2B5F"/>
    <w:rsid w:val="00AF7A6C"/>
    <w:rsid w:val="00B330C8"/>
    <w:rsid w:val="00B3734A"/>
    <w:rsid w:val="00B421AE"/>
    <w:rsid w:val="00B73606"/>
    <w:rsid w:val="00BA2483"/>
    <w:rsid w:val="00C23970"/>
    <w:rsid w:val="00CA49E4"/>
    <w:rsid w:val="00CB5869"/>
    <w:rsid w:val="00D50CEE"/>
    <w:rsid w:val="00DC2D80"/>
    <w:rsid w:val="00DD1CC1"/>
    <w:rsid w:val="00E12E13"/>
    <w:rsid w:val="00EB3391"/>
    <w:rsid w:val="00F14777"/>
    <w:rsid w:val="00F21BCE"/>
    <w:rsid w:val="00F62B54"/>
    <w:rsid w:val="00FA5C5E"/>
    <w:rsid w:val="00FB65E3"/>
    <w:rsid w:val="00FF0008"/>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E187"/>
  <w15:docId w15:val="{CEA256D6-DEE6-4292-A702-0F9D225B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C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74252"/>
    <w:pPr>
      <w:tabs>
        <w:tab w:val="center" w:pos="4153"/>
        <w:tab w:val="right" w:pos="8306"/>
      </w:tabs>
    </w:pPr>
  </w:style>
  <w:style w:type="paragraph" w:styleId="Footer">
    <w:name w:val="footer"/>
    <w:basedOn w:val="Normal"/>
    <w:rsid w:val="00A74252"/>
    <w:pPr>
      <w:tabs>
        <w:tab w:val="center" w:pos="4153"/>
        <w:tab w:val="right" w:pos="8306"/>
      </w:tabs>
    </w:pPr>
  </w:style>
  <w:style w:type="character" w:styleId="Hyperlink">
    <w:name w:val="Hyperlink"/>
    <w:basedOn w:val="DefaultParagraphFont"/>
    <w:rsid w:val="00AC2B5F"/>
    <w:rPr>
      <w:color w:val="0000FF"/>
      <w:u w:val="single"/>
    </w:rPr>
  </w:style>
  <w:style w:type="paragraph" w:styleId="BalloonText">
    <w:name w:val="Balloon Text"/>
    <w:basedOn w:val="Normal"/>
    <w:link w:val="BalloonTextChar"/>
    <w:rsid w:val="00AF7A6C"/>
    <w:rPr>
      <w:rFonts w:ascii="Tahoma" w:hAnsi="Tahoma" w:cs="Tahoma"/>
      <w:sz w:val="16"/>
      <w:szCs w:val="16"/>
    </w:rPr>
  </w:style>
  <w:style w:type="character" w:customStyle="1" w:styleId="BalloonTextChar">
    <w:name w:val="Balloon Text Char"/>
    <w:basedOn w:val="DefaultParagraphFont"/>
    <w:link w:val="BalloonText"/>
    <w:rsid w:val="00AF7A6C"/>
    <w:rPr>
      <w:rFonts w:ascii="Tahoma" w:hAnsi="Tahoma" w:cs="Tahoma"/>
      <w:sz w:val="16"/>
      <w:szCs w:val="16"/>
    </w:rPr>
  </w:style>
  <w:style w:type="paragraph" w:customStyle="1" w:styleId="Body">
    <w:name w:val="Body"/>
    <w:rsid w:val="00551239"/>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US"/>
    </w:rPr>
  </w:style>
  <w:style w:type="paragraph" w:styleId="NormalWeb">
    <w:name w:val="Normal (Web)"/>
    <w:basedOn w:val="Normal"/>
    <w:uiPriority w:val="99"/>
    <w:semiHidden/>
    <w:unhideWhenUsed/>
    <w:rsid w:val="00FF00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36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lpstr>
    </vt:vector>
  </TitlesOfParts>
  <Company>College of Life Sciences &amp; Medicine</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Lynden Miles</dc:creator>
  <cp:keywords/>
  <dc:description/>
  <cp:lastModifiedBy>Anna Hughes</cp:lastModifiedBy>
  <cp:revision>2</cp:revision>
  <cp:lastPrinted>2009-10-29T09:24:00Z</cp:lastPrinted>
  <dcterms:created xsi:type="dcterms:W3CDTF">2021-01-29T08:56:00Z</dcterms:created>
  <dcterms:modified xsi:type="dcterms:W3CDTF">2021-01-29T08:56:00Z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