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EA2F9" w14:textId="77777777" w:rsidR="009229CF" w:rsidRPr="009229CF" w:rsidRDefault="009229CF" w:rsidP="009229CF">
      <w:pPr>
        <w:jc w:val="right"/>
        <w:rPr>
          <w:rFonts w:cstheme="minorHAnsi"/>
          <w:sz w:val="22"/>
          <w:szCs w:val="22"/>
        </w:rPr>
      </w:pPr>
      <w:r w:rsidRPr="009229CF">
        <w:rPr>
          <w:rFonts w:cstheme="minorHAnsi"/>
          <w:sz w:val="22"/>
          <w:szCs w:val="22"/>
        </w:rPr>
        <w:t>Anna Hughes</w:t>
      </w:r>
    </w:p>
    <w:p w14:paraId="52BF203E" w14:textId="77777777" w:rsidR="009229CF" w:rsidRPr="009229CF" w:rsidRDefault="009229CF" w:rsidP="009229CF">
      <w:pPr>
        <w:jc w:val="right"/>
        <w:rPr>
          <w:rFonts w:cstheme="minorHAnsi"/>
          <w:sz w:val="22"/>
          <w:szCs w:val="22"/>
        </w:rPr>
      </w:pPr>
      <w:r w:rsidRPr="009229CF">
        <w:rPr>
          <w:rFonts w:cstheme="minorHAnsi"/>
          <w:sz w:val="22"/>
          <w:szCs w:val="22"/>
        </w:rPr>
        <w:t>Department of Psychology</w:t>
      </w:r>
    </w:p>
    <w:p w14:paraId="0944D90C" w14:textId="77777777" w:rsidR="009229CF" w:rsidRPr="009229CF" w:rsidRDefault="009229CF" w:rsidP="009229CF">
      <w:pPr>
        <w:jc w:val="right"/>
        <w:rPr>
          <w:rFonts w:cstheme="minorHAnsi"/>
          <w:sz w:val="22"/>
          <w:szCs w:val="22"/>
        </w:rPr>
      </w:pPr>
      <w:r w:rsidRPr="009229CF">
        <w:rPr>
          <w:rFonts w:cstheme="minorHAnsi"/>
          <w:sz w:val="22"/>
          <w:szCs w:val="22"/>
        </w:rPr>
        <w:t>University of Essex</w:t>
      </w:r>
    </w:p>
    <w:p w14:paraId="314751C4" w14:textId="77777777" w:rsidR="009229CF" w:rsidRPr="009229CF" w:rsidRDefault="009229CF" w:rsidP="009229CF">
      <w:pPr>
        <w:jc w:val="right"/>
        <w:rPr>
          <w:rFonts w:cstheme="minorHAnsi"/>
          <w:sz w:val="22"/>
          <w:szCs w:val="22"/>
        </w:rPr>
      </w:pPr>
      <w:r w:rsidRPr="009229CF">
        <w:rPr>
          <w:rFonts w:cstheme="minorHAnsi"/>
          <w:sz w:val="22"/>
          <w:szCs w:val="22"/>
        </w:rPr>
        <w:t>Wivenhoe Park, Colchester</w:t>
      </w:r>
    </w:p>
    <w:p w14:paraId="18188CB8" w14:textId="77777777" w:rsidR="009229CF" w:rsidRPr="009229CF" w:rsidRDefault="009229CF" w:rsidP="009229CF">
      <w:pPr>
        <w:jc w:val="right"/>
        <w:rPr>
          <w:rFonts w:cstheme="minorHAnsi"/>
          <w:sz w:val="22"/>
          <w:szCs w:val="22"/>
        </w:rPr>
      </w:pPr>
      <w:r w:rsidRPr="009229CF">
        <w:rPr>
          <w:rFonts w:cstheme="minorHAnsi"/>
          <w:sz w:val="22"/>
          <w:szCs w:val="22"/>
        </w:rPr>
        <w:t>United Kingdom</w:t>
      </w:r>
    </w:p>
    <w:p w14:paraId="00DB3162" w14:textId="77777777" w:rsidR="009229CF" w:rsidRPr="009229CF" w:rsidRDefault="009229CF" w:rsidP="009229CF">
      <w:pPr>
        <w:jc w:val="right"/>
        <w:rPr>
          <w:rFonts w:cstheme="minorHAnsi"/>
          <w:sz w:val="22"/>
          <w:szCs w:val="22"/>
        </w:rPr>
      </w:pPr>
      <w:r w:rsidRPr="009229CF">
        <w:rPr>
          <w:rFonts w:cstheme="minorHAnsi"/>
          <w:sz w:val="22"/>
          <w:szCs w:val="22"/>
        </w:rPr>
        <w:t>CO4 3SQ</w:t>
      </w:r>
    </w:p>
    <w:p w14:paraId="74023B77" w14:textId="77777777" w:rsidR="009229CF" w:rsidRPr="009229CF" w:rsidRDefault="009229CF" w:rsidP="009229CF">
      <w:pPr>
        <w:jc w:val="right"/>
        <w:rPr>
          <w:rFonts w:cstheme="minorHAnsi"/>
          <w:sz w:val="22"/>
          <w:szCs w:val="22"/>
        </w:rPr>
      </w:pPr>
      <w:r w:rsidRPr="009229CF">
        <w:rPr>
          <w:rFonts w:cstheme="minorHAnsi"/>
          <w:sz w:val="22"/>
          <w:szCs w:val="22"/>
        </w:rPr>
        <w:t>Email: anna.hughes@essex.ac.uk</w:t>
      </w:r>
    </w:p>
    <w:p w14:paraId="14B02D49" w14:textId="77777777" w:rsidR="009229CF" w:rsidRPr="009229CF" w:rsidRDefault="009229CF" w:rsidP="009229CF">
      <w:pPr>
        <w:jc w:val="right"/>
        <w:rPr>
          <w:rFonts w:cstheme="minorHAnsi"/>
          <w:sz w:val="22"/>
          <w:szCs w:val="22"/>
        </w:rPr>
      </w:pPr>
      <w:r w:rsidRPr="009229CF">
        <w:rPr>
          <w:rFonts w:cstheme="minorHAnsi"/>
          <w:sz w:val="22"/>
          <w:szCs w:val="22"/>
        </w:rPr>
        <w:t>Phone: +447752549141</w:t>
      </w:r>
    </w:p>
    <w:p w14:paraId="55C99335" w14:textId="77777777" w:rsidR="009229CF" w:rsidRDefault="009229CF">
      <w:pPr>
        <w:rPr>
          <w:sz w:val="22"/>
          <w:szCs w:val="22"/>
        </w:rPr>
      </w:pPr>
    </w:p>
    <w:p w14:paraId="63E1797D" w14:textId="77777777" w:rsidR="009229CF" w:rsidRDefault="009229CF">
      <w:pPr>
        <w:rPr>
          <w:sz w:val="22"/>
          <w:szCs w:val="22"/>
        </w:rPr>
      </w:pPr>
    </w:p>
    <w:p w14:paraId="714FB789" w14:textId="0167CC09" w:rsidR="009229CF" w:rsidRDefault="00901068">
      <w:pPr>
        <w:rPr>
          <w:sz w:val="22"/>
          <w:szCs w:val="22"/>
        </w:rPr>
      </w:pPr>
      <w:r>
        <w:rPr>
          <w:sz w:val="22"/>
          <w:szCs w:val="22"/>
        </w:rPr>
        <w:t>1</w:t>
      </w:r>
      <w:r w:rsidRPr="00901068">
        <w:rPr>
          <w:sz w:val="22"/>
          <w:szCs w:val="22"/>
          <w:vertAlign w:val="superscript"/>
        </w:rPr>
        <w:t>st</w:t>
      </w:r>
      <w:r>
        <w:rPr>
          <w:sz w:val="22"/>
          <w:szCs w:val="22"/>
        </w:rPr>
        <w:t xml:space="preserve"> August</w:t>
      </w:r>
      <w:r w:rsidR="000809C8">
        <w:rPr>
          <w:sz w:val="22"/>
          <w:szCs w:val="22"/>
        </w:rPr>
        <w:t xml:space="preserve"> 2022</w:t>
      </w:r>
    </w:p>
    <w:p w14:paraId="3A3A27F3" w14:textId="641B76AF" w:rsidR="009229CF" w:rsidRDefault="009229CF">
      <w:pPr>
        <w:rPr>
          <w:sz w:val="22"/>
          <w:szCs w:val="22"/>
        </w:rPr>
      </w:pPr>
    </w:p>
    <w:p w14:paraId="0CA4F683" w14:textId="4DB94ABF" w:rsidR="009229CF" w:rsidRPr="004854FB" w:rsidRDefault="009229CF">
      <w:pPr>
        <w:rPr>
          <w:b/>
          <w:bCs/>
          <w:sz w:val="22"/>
          <w:szCs w:val="22"/>
        </w:rPr>
      </w:pPr>
      <w:r w:rsidRPr="004854FB">
        <w:rPr>
          <w:b/>
          <w:bCs/>
          <w:sz w:val="22"/>
          <w:szCs w:val="22"/>
        </w:rPr>
        <w:t xml:space="preserve">Clarke et al – </w:t>
      </w:r>
      <w:r w:rsidR="000809C8">
        <w:rPr>
          <w:b/>
          <w:bCs/>
          <w:sz w:val="22"/>
          <w:szCs w:val="22"/>
        </w:rPr>
        <w:t>A Bayesian statistical model is able to predict target-by-target selection behaviour in a human foraging task</w:t>
      </w:r>
    </w:p>
    <w:p w14:paraId="4B63B8E5" w14:textId="77777777" w:rsidR="009229CF" w:rsidRDefault="009229CF">
      <w:pPr>
        <w:rPr>
          <w:sz w:val="22"/>
          <w:szCs w:val="22"/>
        </w:rPr>
      </w:pPr>
    </w:p>
    <w:p w14:paraId="704F6228" w14:textId="1A4104D9" w:rsidR="00BF3033" w:rsidRPr="00E65D29" w:rsidRDefault="00B34F6B">
      <w:pPr>
        <w:rPr>
          <w:sz w:val="22"/>
          <w:szCs w:val="22"/>
        </w:rPr>
      </w:pPr>
      <w:r w:rsidRPr="00E65D29">
        <w:rPr>
          <w:sz w:val="22"/>
          <w:szCs w:val="22"/>
        </w:rPr>
        <w:t xml:space="preserve">Dear </w:t>
      </w:r>
      <w:r w:rsidR="00181990">
        <w:rPr>
          <w:sz w:val="22"/>
          <w:szCs w:val="22"/>
        </w:rPr>
        <w:t xml:space="preserve">Editor, </w:t>
      </w:r>
    </w:p>
    <w:p w14:paraId="2276920C" w14:textId="39CD9513" w:rsidR="00B34F6B" w:rsidRPr="00E65D29" w:rsidRDefault="00B34F6B">
      <w:pPr>
        <w:rPr>
          <w:sz w:val="22"/>
          <w:szCs w:val="22"/>
        </w:rPr>
      </w:pPr>
    </w:p>
    <w:p w14:paraId="26EF6DFC" w14:textId="23A7084D" w:rsidR="00B34F6B" w:rsidRPr="00E65D29" w:rsidRDefault="00211E92">
      <w:pPr>
        <w:rPr>
          <w:sz w:val="22"/>
          <w:szCs w:val="22"/>
        </w:rPr>
      </w:pPr>
      <w:r w:rsidRPr="00E65D29">
        <w:rPr>
          <w:sz w:val="22"/>
          <w:szCs w:val="22"/>
        </w:rPr>
        <w:t>F</w:t>
      </w:r>
      <w:r w:rsidR="00B34F6B" w:rsidRPr="00E65D29">
        <w:rPr>
          <w:sz w:val="22"/>
          <w:szCs w:val="22"/>
        </w:rPr>
        <w:t xml:space="preserve">oraging has been well-studied in many species that rely on </w:t>
      </w:r>
      <w:r w:rsidRPr="00E65D29">
        <w:rPr>
          <w:sz w:val="22"/>
          <w:szCs w:val="22"/>
        </w:rPr>
        <w:t xml:space="preserve">widely </w:t>
      </w:r>
      <w:r w:rsidR="00B34F6B" w:rsidRPr="00E65D29">
        <w:rPr>
          <w:sz w:val="22"/>
          <w:szCs w:val="22"/>
        </w:rPr>
        <w:t>distributed food sources, such as bees and birds. Less well understood is how humans approach foraging tasks, and whether there are general policies we can identify t</w:t>
      </w:r>
      <w:r w:rsidRPr="00E65D29">
        <w:rPr>
          <w:sz w:val="22"/>
          <w:szCs w:val="22"/>
        </w:rPr>
        <w:t>hat</w:t>
      </w:r>
      <w:r w:rsidR="00B34F6B" w:rsidRPr="00E65D29">
        <w:rPr>
          <w:sz w:val="22"/>
          <w:szCs w:val="22"/>
        </w:rPr>
        <w:t xml:space="preserve"> describe </w:t>
      </w:r>
      <w:r w:rsidRPr="00E65D29">
        <w:rPr>
          <w:sz w:val="22"/>
          <w:szCs w:val="22"/>
        </w:rPr>
        <w:t xml:space="preserve">how we </w:t>
      </w:r>
      <w:r w:rsidR="00B34F6B" w:rsidRPr="00E65D29">
        <w:rPr>
          <w:sz w:val="22"/>
          <w:szCs w:val="22"/>
        </w:rPr>
        <w:t xml:space="preserve">search for different categories of objects </w:t>
      </w:r>
      <w:r w:rsidRPr="00E65D29">
        <w:rPr>
          <w:sz w:val="22"/>
          <w:szCs w:val="22"/>
        </w:rPr>
        <w:t>that can vary in</w:t>
      </w:r>
      <w:r w:rsidR="00B34F6B" w:rsidRPr="00E65D29">
        <w:rPr>
          <w:sz w:val="22"/>
          <w:szCs w:val="22"/>
        </w:rPr>
        <w:t xml:space="preserve"> quantity and distribution.</w:t>
      </w:r>
      <w:r w:rsidR="00BA57A3" w:rsidRPr="00E65D29">
        <w:rPr>
          <w:sz w:val="22"/>
          <w:szCs w:val="22"/>
        </w:rPr>
        <w:t xml:space="preserve"> </w:t>
      </w:r>
      <w:r w:rsidRPr="00E65D29">
        <w:rPr>
          <w:sz w:val="22"/>
          <w:szCs w:val="22"/>
        </w:rPr>
        <w:t xml:space="preserve">For instance, people can search for multiple categories </w:t>
      </w:r>
      <w:r w:rsidR="00BA57A3" w:rsidRPr="00E65D29">
        <w:rPr>
          <w:sz w:val="22"/>
          <w:szCs w:val="22"/>
        </w:rPr>
        <w:t xml:space="preserve">simultaneously (expending cognitive effort to maximize </w:t>
      </w:r>
      <w:r w:rsidRPr="00E65D29">
        <w:rPr>
          <w:sz w:val="22"/>
          <w:szCs w:val="22"/>
        </w:rPr>
        <w:t>the</w:t>
      </w:r>
      <w:r w:rsidR="00BA57A3" w:rsidRPr="00E65D29">
        <w:rPr>
          <w:sz w:val="22"/>
          <w:szCs w:val="22"/>
        </w:rPr>
        <w:t xml:space="preserve"> rate of return) </w:t>
      </w:r>
      <w:r w:rsidRPr="00E65D29">
        <w:rPr>
          <w:sz w:val="22"/>
          <w:szCs w:val="22"/>
        </w:rPr>
        <w:t>or</w:t>
      </w:r>
      <w:r w:rsidR="00BA57A3" w:rsidRPr="00E65D29">
        <w:rPr>
          <w:sz w:val="22"/>
          <w:szCs w:val="22"/>
        </w:rPr>
        <w:t xml:space="preserve"> focus on one category at the expense of the other</w:t>
      </w:r>
      <w:r w:rsidRPr="00E65D29">
        <w:rPr>
          <w:sz w:val="22"/>
          <w:szCs w:val="22"/>
        </w:rPr>
        <w:t>s</w:t>
      </w:r>
      <w:r w:rsidR="00BA57A3" w:rsidRPr="00E65D29">
        <w:rPr>
          <w:sz w:val="22"/>
          <w:szCs w:val="22"/>
        </w:rPr>
        <w:t xml:space="preserve"> (maintaining a low cognitive load </w:t>
      </w:r>
      <w:r w:rsidRPr="00E65D29">
        <w:rPr>
          <w:sz w:val="22"/>
          <w:szCs w:val="22"/>
        </w:rPr>
        <w:t xml:space="preserve">but taking </w:t>
      </w:r>
      <w:r w:rsidR="00BA57A3" w:rsidRPr="00E65D29">
        <w:rPr>
          <w:sz w:val="22"/>
          <w:szCs w:val="22"/>
        </w:rPr>
        <w:t>a less efficient path).</w:t>
      </w:r>
      <w:r w:rsidRPr="00E65D29">
        <w:rPr>
          <w:sz w:val="22"/>
          <w:szCs w:val="22"/>
        </w:rPr>
        <w:t xml:space="preserve"> Foraging tasks have enormous potential for exposing and understanding human trade-offs between cognitive and physical effort.</w:t>
      </w:r>
    </w:p>
    <w:p w14:paraId="24B5EE81" w14:textId="77777777" w:rsidR="00B34F6B" w:rsidRPr="00E65D29" w:rsidRDefault="00B34F6B">
      <w:pPr>
        <w:rPr>
          <w:sz w:val="22"/>
          <w:szCs w:val="22"/>
        </w:rPr>
      </w:pPr>
    </w:p>
    <w:p w14:paraId="1EDCD504" w14:textId="61A175F4" w:rsidR="00B34F6B" w:rsidRDefault="000809C8">
      <w:pPr>
        <w:rPr>
          <w:sz w:val="22"/>
          <w:szCs w:val="22"/>
        </w:rPr>
      </w:pPr>
      <w:r>
        <w:rPr>
          <w:sz w:val="22"/>
          <w:szCs w:val="22"/>
        </w:rPr>
        <w:t xml:space="preserve">Recently (Clarke et al, 2022) we have presented </w:t>
      </w:r>
      <w:r w:rsidR="00774485" w:rsidRPr="00E65D29">
        <w:rPr>
          <w:sz w:val="22"/>
          <w:szCs w:val="22"/>
        </w:rPr>
        <w:t>a</w:t>
      </w:r>
      <w:r w:rsidR="00181990">
        <w:rPr>
          <w:sz w:val="22"/>
          <w:szCs w:val="22"/>
        </w:rPr>
        <w:t xml:space="preserve"> Bayesian cognitive model</w:t>
      </w:r>
      <w:r w:rsidR="00774485" w:rsidRPr="00E65D29">
        <w:rPr>
          <w:sz w:val="22"/>
          <w:szCs w:val="22"/>
        </w:rPr>
        <w:t xml:space="preserve"> </w:t>
      </w:r>
      <w:r w:rsidR="00181990" w:rsidRPr="00181990">
        <w:rPr>
          <w:sz w:val="22"/>
          <w:szCs w:val="22"/>
        </w:rPr>
        <w:t>t</w:t>
      </w:r>
      <w:r w:rsidR="00774485" w:rsidRPr="00E65D29">
        <w:rPr>
          <w:sz w:val="22"/>
          <w:szCs w:val="22"/>
        </w:rPr>
        <w:t xml:space="preserve">hat estimates </w:t>
      </w:r>
      <w:r w:rsidR="00181990" w:rsidRPr="00181990">
        <w:rPr>
          <w:sz w:val="22"/>
          <w:szCs w:val="22"/>
        </w:rPr>
        <w:t xml:space="preserve">four </w:t>
      </w:r>
      <w:r w:rsidR="00774485" w:rsidRPr="00E65D29">
        <w:rPr>
          <w:sz w:val="22"/>
          <w:szCs w:val="22"/>
        </w:rPr>
        <w:t>parameters fr</w:t>
      </w:r>
      <w:r w:rsidR="00D6396F" w:rsidRPr="00E65D29">
        <w:rPr>
          <w:sz w:val="22"/>
          <w:szCs w:val="22"/>
        </w:rPr>
        <w:t xml:space="preserve">om </w:t>
      </w:r>
      <w:r w:rsidR="00774485" w:rsidRPr="00E65D29">
        <w:rPr>
          <w:sz w:val="22"/>
          <w:szCs w:val="22"/>
        </w:rPr>
        <w:t>foraging data: 1) a target bias, to select one category of targets over other</w:t>
      </w:r>
      <w:r w:rsidR="00211E92" w:rsidRPr="00E65D29">
        <w:rPr>
          <w:sz w:val="22"/>
          <w:szCs w:val="22"/>
        </w:rPr>
        <w:t>s</w:t>
      </w:r>
      <w:r w:rsidR="00774485" w:rsidRPr="00E65D29">
        <w:rPr>
          <w:sz w:val="22"/>
          <w:szCs w:val="22"/>
        </w:rPr>
        <w:t>, 2) a persistence bias, to select the same target as was selected previously and 3) a proximity bias, to select the target that is closest to the current position</w:t>
      </w:r>
      <w:r w:rsidR="00211E92" w:rsidRPr="00E65D29">
        <w:rPr>
          <w:sz w:val="22"/>
          <w:szCs w:val="22"/>
        </w:rPr>
        <w:t xml:space="preserve"> </w:t>
      </w:r>
      <w:r w:rsidR="00211E92" w:rsidRPr="00181990">
        <w:rPr>
          <w:sz w:val="22"/>
          <w:szCs w:val="22"/>
        </w:rPr>
        <w:t>[and 4) a momentum bias</w:t>
      </w:r>
      <w:r w:rsidR="00181990">
        <w:rPr>
          <w:sz w:val="22"/>
          <w:szCs w:val="22"/>
        </w:rPr>
        <w:t>, to continue selecting targets in the same direction as previous targets</w:t>
      </w:r>
      <w:r w:rsidR="00211E92" w:rsidRPr="00181990">
        <w:rPr>
          <w:sz w:val="22"/>
          <w:szCs w:val="22"/>
        </w:rPr>
        <w:t xml:space="preserve">. </w:t>
      </w:r>
      <w:r>
        <w:rPr>
          <w:sz w:val="22"/>
          <w:szCs w:val="22"/>
        </w:rPr>
        <w:t>We have shown that t</w:t>
      </w:r>
      <w:r w:rsidR="00211E92" w:rsidRPr="00E65D29">
        <w:rPr>
          <w:sz w:val="22"/>
          <w:szCs w:val="22"/>
        </w:rPr>
        <w:t>he</w:t>
      </w:r>
      <w:r w:rsidR="00714541" w:rsidRPr="00E65D29">
        <w:rPr>
          <w:sz w:val="22"/>
          <w:szCs w:val="22"/>
        </w:rPr>
        <w:t>se</w:t>
      </w:r>
      <w:r w:rsidR="00211E92" w:rsidRPr="00E65D29">
        <w:rPr>
          <w:sz w:val="22"/>
          <w:szCs w:val="22"/>
        </w:rPr>
        <w:t xml:space="preserve"> parameters can be easily compared across conditions and populations, </w:t>
      </w:r>
      <w:r>
        <w:rPr>
          <w:sz w:val="22"/>
          <w:szCs w:val="22"/>
        </w:rPr>
        <w:t xml:space="preserve">and our tool </w:t>
      </w:r>
      <w:r w:rsidR="00211E92" w:rsidRPr="00E65D29">
        <w:rPr>
          <w:sz w:val="22"/>
          <w:szCs w:val="22"/>
        </w:rPr>
        <w:t xml:space="preserve">can </w:t>
      </w:r>
      <w:r w:rsidR="00905ED2" w:rsidRPr="00E65D29">
        <w:rPr>
          <w:sz w:val="22"/>
          <w:szCs w:val="22"/>
        </w:rPr>
        <w:t xml:space="preserve">also </w:t>
      </w:r>
      <w:r w:rsidR="00211E92" w:rsidRPr="00E65D29">
        <w:rPr>
          <w:sz w:val="22"/>
          <w:szCs w:val="22"/>
        </w:rPr>
        <w:t>be used as a generative model to produce simulated data under different hypotheses.</w:t>
      </w:r>
      <w:r>
        <w:rPr>
          <w:sz w:val="22"/>
          <w:szCs w:val="22"/>
        </w:rPr>
        <w:t xml:space="preserve"> However, </w:t>
      </w:r>
      <w:r w:rsidR="00686DF7">
        <w:rPr>
          <w:sz w:val="22"/>
          <w:szCs w:val="22"/>
        </w:rPr>
        <w:t>in our original paper we only considered biases at the level of a trial</w:t>
      </w:r>
      <w:r w:rsidR="00D919AC">
        <w:rPr>
          <w:sz w:val="22"/>
          <w:szCs w:val="22"/>
        </w:rPr>
        <w:t xml:space="preserve">. During the Scottish Vision Group Meeting in 2022, Dr Martin Lages asked us about the </w:t>
      </w:r>
      <w:r w:rsidR="00686DF7">
        <w:rPr>
          <w:sz w:val="22"/>
          <w:szCs w:val="22"/>
        </w:rPr>
        <w:t>extent to which our model was able to predict target-by-target behaviour within a trial</w:t>
      </w:r>
      <w:r w:rsidR="00D919AC">
        <w:rPr>
          <w:sz w:val="22"/>
          <w:szCs w:val="22"/>
        </w:rPr>
        <w:t>.</w:t>
      </w:r>
    </w:p>
    <w:p w14:paraId="5A586F18" w14:textId="0DAACF4D" w:rsidR="00686DF7" w:rsidRDefault="00686DF7">
      <w:pPr>
        <w:rPr>
          <w:sz w:val="22"/>
          <w:szCs w:val="22"/>
        </w:rPr>
      </w:pPr>
    </w:p>
    <w:p w14:paraId="6CDF7FCE" w14:textId="0C5D5008" w:rsidR="00686DF7" w:rsidRDefault="00686DF7">
      <w:pPr>
        <w:rPr>
          <w:sz w:val="22"/>
          <w:szCs w:val="22"/>
        </w:rPr>
      </w:pPr>
      <w:r>
        <w:rPr>
          <w:sz w:val="22"/>
          <w:szCs w:val="22"/>
        </w:rPr>
        <w:t>In the current manuscript, we address this knowledge gap. We show that our model can do a good job of predicting foraging behaviour within a trial, with a range of accuracy</w:t>
      </w:r>
      <w:r w:rsidR="00C846CF">
        <w:rPr>
          <w:sz w:val="22"/>
          <w:szCs w:val="22"/>
        </w:rPr>
        <w:t xml:space="preserve"> for picking the correct next target</w:t>
      </w:r>
      <w:r>
        <w:rPr>
          <w:sz w:val="22"/>
          <w:szCs w:val="22"/>
        </w:rPr>
        <w:t xml:space="preserve"> from 43% to 69% across participants (with chance being 11%). </w:t>
      </w:r>
      <w:r w:rsidR="00C846CF">
        <w:rPr>
          <w:sz w:val="22"/>
          <w:szCs w:val="22"/>
        </w:rPr>
        <w:t xml:space="preserve">We also extend our model to see if we are able to predict the location of the first target selection, and we show that participants show remarkably similar and stable initial item selection strategies, meaning that our model is relatively accurate for selecting the initial target. </w:t>
      </w:r>
      <w:r w:rsidR="0087776C">
        <w:rPr>
          <w:sz w:val="22"/>
          <w:szCs w:val="22"/>
        </w:rPr>
        <w:t xml:space="preserve">Our work demonstrates one of the key benefits of computational models: we are able to use them to rigorously test how well we can predict behaviour. The failures of the model also allow us important insights into the factors that we may be missing in understanding how participants complete a task, providing </w:t>
      </w:r>
      <w:r w:rsidR="00DB6334">
        <w:rPr>
          <w:sz w:val="22"/>
          <w:szCs w:val="22"/>
        </w:rPr>
        <w:t xml:space="preserve">new </w:t>
      </w:r>
      <w:r w:rsidR="0087776C">
        <w:rPr>
          <w:sz w:val="22"/>
          <w:szCs w:val="22"/>
        </w:rPr>
        <w:t>direction</w:t>
      </w:r>
      <w:r w:rsidR="00DB6334">
        <w:rPr>
          <w:sz w:val="22"/>
          <w:szCs w:val="22"/>
        </w:rPr>
        <w:t>s</w:t>
      </w:r>
      <w:r w:rsidR="0087776C">
        <w:rPr>
          <w:sz w:val="22"/>
          <w:szCs w:val="22"/>
        </w:rPr>
        <w:t xml:space="preserve"> for future work.</w:t>
      </w:r>
    </w:p>
    <w:p w14:paraId="72D3F1E2" w14:textId="47F36708" w:rsidR="0024271D" w:rsidRDefault="0024271D">
      <w:pPr>
        <w:rPr>
          <w:sz w:val="22"/>
          <w:szCs w:val="22"/>
        </w:rPr>
      </w:pPr>
    </w:p>
    <w:p w14:paraId="7C46A8DF" w14:textId="7CAF165B" w:rsidR="0024271D" w:rsidRPr="0024271D" w:rsidRDefault="0024271D" w:rsidP="0024271D">
      <w:pPr>
        <w:spacing w:after="150"/>
        <w:rPr>
          <w:rFonts w:eastAsia="Times New Roman" w:cstheme="minorHAnsi"/>
          <w:sz w:val="22"/>
          <w:szCs w:val="22"/>
          <w:lang w:eastAsia="en-GB"/>
        </w:rPr>
      </w:pPr>
      <w:r w:rsidRPr="0024271D">
        <w:rPr>
          <w:rFonts w:eastAsia="Times New Roman" w:cstheme="minorHAnsi"/>
          <w:sz w:val="22"/>
          <w:szCs w:val="22"/>
          <w:lang w:eastAsia="en-GB"/>
        </w:rPr>
        <w:lastRenderedPageBreak/>
        <w:t>We confirm that neither the manuscript nor any parts of its content are currently under consideration or published in another journal. All authors have approved the manuscript and agree with its submission to (journal name).</w:t>
      </w:r>
    </w:p>
    <w:p w14:paraId="5FC48887" w14:textId="77777777" w:rsidR="0024271D" w:rsidRPr="00E65D29" w:rsidRDefault="0024271D">
      <w:pPr>
        <w:rPr>
          <w:sz w:val="22"/>
          <w:szCs w:val="22"/>
        </w:rPr>
      </w:pPr>
    </w:p>
    <w:p w14:paraId="6D93F7C6" w14:textId="60955E97" w:rsidR="00714541" w:rsidRPr="00E65D29" w:rsidRDefault="00714541">
      <w:pPr>
        <w:rPr>
          <w:sz w:val="22"/>
          <w:szCs w:val="22"/>
        </w:rPr>
      </w:pPr>
    </w:p>
    <w:p w14:paraId="641452EC" w14:textId="0EA39B1B" w:rsidR="00905ED2" w:rsidRDefault="00181990">
      <w:pPr>
        <w:rPr>
          <w:sz w:val="22"/>
          <w:szCs w:val="22"/>
        </w:rPr>
      </w:pPr>
      <w:r>
        <w:rPr>
          <w:sz w:val="22"/>
          <w:szCs w:val="22"/>
        </w:rPr>
        <w:t>Thank you very much in advance for considering our paper.</w:t>
      </w:r>
    </w:p>
    <w:p w14:paraId="35821BEC" w14:textId="5B7600A7" w:rsidR="00181990" w:rsidRDefault="00181990">
      <w:pPr>
        <w:rPr>
          <w:sz w:val="22"/>
          <w:szCs w:val="22"/>
        </w:rPr>
      </w:pPr>
    </w:p>
    <w:p w14:paraId="467B8AFD" w14:textId="48005DCB" w:rsidR="00714541" w:rsidRDefault="009229CF">
      <w:pPr>
        <w:rPr>
          <w:sz w:val="22"/>
          <w:szCs w:val="22"/>
        </w:rPr>
      </w:pPr>
      <w:r>
        <w:rPr>
          <w:sz w:val="22"/>
          <w:szCs w:val="22"/>
        </w:rPr>
        <w:t>Yours sincerely,</w:t>
      </w:r>
    </w:p>
    <w:p w14:paraId="511B0764" w14:textId="14F76E95" w:rsidR="009229CF" w:rsidRDefault="009229CF">
      <w:pPr>
        <w:rPr>
          <w:sz w:val="22"/>
          <w:szCs w:val="22"/>
        </w:rPr>
      </w:pPr>
    </w:p>
    <w:p w14:paraId="601DA110" w14:textId="77777777" w:rsidR="009229CF" w:rsidRPr="00D54ACF" w:rsidRDefault="009229CF" w:rsidP="009229CF">
      <w:pPr>
        <w:spacing w:line="360" w:lineRule="auto"/>
        <w:rPr>
          <w:rFonts w:cstheme="minorHAnsi"/>
        </w:rPr>
      </w:pPr>
      <w:r w:rsidRPr="00D54ACF">
        <w:rPr>
          <w:rFonts w:cstheme="minorHAnsi"/>
          <w:noProof/>
          <w:lang w:eastAsia="en-GB"/>
        </w:rPr>
        <w:drawing>
          <wp:inline distT="0" distB="0" distL="0" distR="0" wp14:anchorId="2BB986DB" wp14:editId="07774638">
            <wp:extent cx="1162211" cy="34294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162211" cy="342945"/>
                    </a:xfrm>
                    <a:prstGeom prst="rect">
                      <a:avLst/>
                    </a:prstGeom>
                    <a:noFill/>
                    <a:ln>
                      <a:noFill/>
                      <a:prstDash/>
                    </a:ln>
                  </pic:spPr>
                </pic:pic>
              </a:graphicData>
            </a:graphic>
          </wp:inline>
        </w:drawing>
      </w:r>
    </w:p>
    <w:p w14:paraId="6BB8CDBC" w14:textId="77777777" w:rsidR="009229CF" w:rsidRPr="00D54ACF" w:rsidRDefault="009229CF" w:rsidP="009229CF">
      <w:pPr>
        <w:spacing w:line="360" w:lineRule="auto"/>
        <w:rPr>
          <w:rFonts w:cstheme="minorHAnsi"/>
        </w:rPr>
      </w:pPr>
      <w:r w:rsidRPr="00D54ACF">
        <w:rPr>
          <w:rFonts w:cstheme="minorHAnsi"/>
        </w:rPr>
        <w:t>Anna Hughes</w:t>
      </w:r>
    </w:p>
    <w:p w14:paraId="735A0924" w14:textId="77777777" w:rsidR="009229CF" w:rsidRDefault="009229CF">
      <w:pPr>
        <w:rPr>
          <w:sz w:val="22"/>
          <w:szCs w:val="22"/>
        </w:rPr>
      </w:pPr>
    </w:p>
    <w:p w14:paraId="14D28BA2" w14:textId="6C438936" w:rsidR="009229CF" w:rsidRDefault="009229CF">
      <w:pPr>
        <w:rPr>
          <w:sz w:val="22"/>
          <w:szCs w:val="22"/>
        </w:rPr>
      </w:pPr>
    </w:p>
    <w:p w14:paraId="75F3C1C4" w14:textId="77777777" w:rsidR="009229CF" w:rsidRPr="00E65D29" w:rsidRDefault="009229CF">
      <w:pPr>
        <w:rPr>
          <w:sz w:val="22"/>
          <w:szCs w:val="22"/>
        </w:rPr>
      </w:pPr>
    </w:p>
    <w:sectPr w:rsidR="009229CF" w:rsidRPr="00E65D29" w:rsidSect="004E04FC">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3B0"/>
    <w:multiLevelType w:val="multilevel"/>
    <w:tmpl w:val="F470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6547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F6B"/>
    <w:rsid w:val="000809C8"/>
    <w:rsid w:val="000B23A8"/>
    <w:rsid w:val="00181990"/>
    <w:rsid w:val="001A27FF"/>
    <w:rsid w:val="002064FB"/>
    <w:rsid w:val="00211E92"/>
    <w:rsid w:val="0024271D"/>
    <w:rsid w:val="002A5D23"/>
    <w:rsid w:val="00307B3A"/>
    <w:rsid w:val="0037395D"/>
    <w:rsid w:val="003A711D"/>
    <w:rsid w:val="004854FB"/>
    <w:rsid w:val="004E04FC"/>
    <w:rsid w:val="005645D3"/>
    <w:rsid w:val="00576624"/>
    <w:rsid w:val="0060251D"/>
    <w:rsid w:val="006144F1"/>
    <w:rsid w:val="00686DF7"/>
    <w:rsid w:val="006C07B5"/>
    <w:rsid w:val="006C5812"/>
    <w:rsid w:val="00714541"/>
    <w:rsid w:val="00774485"/>
    <w:rsid w:val="007D0A94"/>
    <w:rsid w:val="0087776C"/>
    <w:rsid w:val="00901068"/>
    <w:rsid w:val="00905ED2"/>
    <w:rsid w:val="009229CF"/>
    <w:rsid w:val="009E6F0A"/>
    <w:rsid w:val="00B34F6B"/>
    <w:rsid w:val="00BA57A3"/>
    <w:rsid w:val="00BE0335"/>
    <w:rsid w:val="00BF3033"/>
    <w:rsid w:val="00C32E2D"/>
    <w:rsid w:val="00C846CF"/>
    <w:rsid w:val="00D6396F"/>
    <w:rsid w:val="00D76AD1"/>
    <w:rsid w:val="00D919AC"/>
    <w:rsid w:val="00DA7C69"/>
    <w:rsid w:val="00DB6334"/>
    <w:rsid w:val="00E30F7A"/>
    <w:rsid w:val="00E65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73C41"/>
  <w15:chartTrackingRefBased/>
  <w15:docId w15:val="{A5A6DCC4-5639-0A41-99D4-3C4D3493D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A57A3"/>
    <w:rPr>
      <w:sz w:val="16"/>
      <w:szCs w:val="16"/>
    </w:rPr>
  </w:style>
  <w:style w:type="paragraph" w:styleId="CommentText">
    <w:name w:val="annotation text"/>
    <w:basedOn w:val="Normal"/>
    <w:link w:val="CommentTextChar"/>
    <w:uiPriority w:val="99"/>
    <w:semiHidden/>
    <w:unhideWhenUsed/>
    <w:rsid w:val="00BA57A3"/>
    <w:rPr>
      <w:sz w:val="20"/>
      <w:szCs w:val="20"/>
    </w:rPr>
  </w:style>
  <w:style w:type="character" w:customStyle="1" w:styleId="CommentTextChar">
    <w:name w:val="Comment Text Char"/>
    <w:basedOn w:val="DefaultParagraphFont"/>
    <w:link w:val="CommentText"/>
    <w:uiPriority w:val="99"/>
    <w:semiHidden/>
    <w:rsid w:val="00BA57A3"/>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BA57A3"/>
    <w:rPr>
      <w:b/>
      <w:bCs/>
    </w:rPr>
  </w:style>
  <w:style w:type="character" w:customStyle="1" w:styleId="CommentSubjectChar">
    <w:name w:val="Comment Subject Char"/>
    <w:basedOn w:val="CommentTextChar"/>
    <w:link w:val="CommentSubject"/>
    <w:uiPriority w:val="99"/>
    <w:semiHidden/>
    <w:rsid w:val="00BA57A3"/>
    <w:rPr>
      <w:rFonts w:eastAsiaTheme="minorEastAsia"/>
      <w:b/>
      <w:bCs/>
      <w:sz w:val="20"/>
      <w:szCs w:val="20"/>
    </w:rPr>
  </w:style>
  <w:style w:type="paragraph" w:styleId="BalloonText">
    <w:name w:val="Balloon Text"/>
    <w:basedOn w:val="Normal"/>
    <w:link w:val="BalloonTextChar"/>
    <w:uiPriority w:val="99"/>
    <w:semiHidden/>
    <w:unhideWhenUsed/>
    <w:rsid w:val="005766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62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900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471</Words>
  <Characters>2691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 Amelia</dc:creator>
  <cp:keywords/>
  <dc:description/>
  <cp:lastModifiedBy>Anna Hughes</cp:lastModifiedBy>
  <cp:revision>9</cp:revision>
  <dcterms:created xsi:type="dcterms:W3CDTF">2021-07-07T10:31:00Z</dcterms:created>
  <dcterms:modified xsi:type="dcterms:W3CDTF">2022-08-01T16:06:00Z</dcterms:modified>
</cp:coreProperties>
</file>