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1055D" w14:textId="2FDB6A12" w:rsidR="009A1487" w:rsidRPr="009A1487" w:rsidRDefault="009A1487">
      <w:pPr>
        <w:rPr>
          <w:rFonts w:ascii="Arial" w:hAnsi="Arial" w:cs="Arial"/>
          <w:b/>
          <w:bCs/>
          <w:color w:val="000000"/>
          <w:sz w:val="24"/>
          <w:szCs w:val="24"/>
          <w:shd w:val="clear" w:color="auto" w:fill="FFFFFF"/>
        </w:rPr>
      </w:pPr>
      <w:r w:rsidRPr="009A1487">
        <w:rPr>
          <w:rFonts w:ascii="Arial" w:hAnsi="Arial" w:cs="Arial"/>
          <w:b/>
          <w:bCs/>
          <w:color w:val="000000"/>
          <w:sz w:val="24"/>
          <w:szCs w:val="24"/>
          <w:shd w:val="clear" w:color="auto" w:fill="FFFFFF"/>
        </w:rPr>
        <w:t>M</w:t>
      </w:r>
      <w:r w:rsidRPr="009A1487">
        <w:rPr>
          <w:rFonts w:ascii="Arial" w:hAnsi="Arial" w:cs="Arial"/>
          <w:b/>
          <w:bCs/>
          <w:color w:val="000000"/>
          <w:sz w:val="24"/>
          <w:szCs w:val="24"/>
          <w:shd w:val="clear" w:color="auto" w:fill="FFFFFF"/>
        </w:rPr>
        <w:t>odelling target selection dynamic</w:t>
      </w:r>
      <w:r w:rsidRPr="009A1487">
        <w:rPr>
          <w:rFonts w:ascii="Arial" w:hAnsi="Arial" w:cs="Arial"/>
          <w:b/>
          <w:bCs/>
          <w:color w:val="000000"/>
          <w:sz w:val="24"/>
          <w:szCs w:val="24"/>
          <w:shd w:val="clear" w:color="auto" w:fill="FFFFFF"/>
        </w:rPr>
        <w:t>s</w:t>
      </w:r>
      <w:r w:rsidRPr="009A1487">
        <w:rPr>
          <w:rFonts w:ascii="Arial" w:hAnsi="Arial" w:cs="Arial"/>
          <w:b/>
          <w:bCs/>
          <w:color w:val="000000"/>
          <w:sz w:val="24"/>
          <w:szCs w:val="24"/>
          <w:shd w:val="clear" w:color="auto" w:fill="FFFFFF"/>
        </w:rPr>
        <w:t xml:space="preserve"> in visual foraging tasks</w:t>
      </w:r>
    </w:p>
    <w:p w14:paraId="33980445" w14:textId="3D8424A3" w:rsidR="009A1487" w:rsidRPr="009A1487" w:rsidRDefault="009A1487">
      <w:pPr>
        <w:rPr>
          <w:rFonts w:ascii="Arial" w:hAnsi="Arial" w:cs="Arial"/>
          <w:color w:val="000000"/>
          <w:sz w:val="24"/>
          <w:szCs w:val="24"/>
          <w:shd w:val="clear" w:color="auto" w:fill="FFFFFF"/>
          <w:vertAlign w:val="superscript"/>
        </w:rPr>
      </w:pPr>
      <w:r w:rsidRPr="009A1487">
        <w:rPr>
          <w:rFonts w:ascii="Arial" w:hAnsi="Arial" w:cs="Arial"/>
          <w:color w:val="000000"/>
          <w:sz w:val="24"/>
          <w:szCs w:val="24"/>
          <w:shd w:val="clear" w:color="auto" w:fill="FFFFFF"/>
        </w:rPr>
        <w:t>Alasdair D F Clarke</w:t>
      </w:r>
      <w:r w:rsidRPr="009A1487">
        <w:rPr>
          <w:rFonts w:ascii="Arial" w:hAnsi="Arial" w:cs="Arial"/>
          <w:color w:val="000000"/>
          <w:sz w:val="24"/>
          <w:szCs w:val="24"/>
          <w:shd w:val="clear" w:color="auto" w:fill="FFFFFF"/>
          <w:vertAlign w:val="superscript"/>
        </w:rPr>
        <w:t>1</w:t>
      </w:r>
      <w:r w:rsidRPr="009A1487">
        <w:rPr>
          <w:rFonts w:ascii="Arial" w:hAnsi="Arial" w:cs="Arial"/>
          <w:color w:val="000000"/>
          <w:sz w:val="24"/>
          <w:szCs w:val="24"/>
          <w:shd w:val="clear" w:color="auto" w:fill="FFFFFF"/>
        </w:rPr>
        <w:t>, Anna E Hughes</w:t>
      </w:r>
      <w:r w:rsidRPr="009A1487">
        <w:rPr>
          <w:rFonts w:ascii="Arial" w:hAnsi="Arial" w:cs="Arial"/>
          <w:color w:val="000000"/>
          <w:sz w:val="24"/>
          <w:szCs w:val="24"/>
          <w:shd w:val="clear" w:color="auto" w:fill="FFFFFF"/>
          <w:vertAlign w:val="superscript"/>
        </w:rPr>
        <w:t>1</w:t>
      </w:r>
      <w:r w:rsidRPr="009A1487">
        <w:rPr>
          <w:rFonts w:ascii="Arial" w:hAnsi="Arial" w:cs="Arial"/>
          <w:color w:val="000000"/>
          <w:sz w:val="24"/>
          <w:szCs w:val="24"/>
          <w:shd w:val="clear" w:color="auto" w:fill="FFFFFF"/>
        </w:rPr>
        <w:t xml:space="preserve"> &amp; Amelia R Hunt</w:t>
      </w:r>
      <w:r w:rsidRPr="009A1487">
        <w:rPr>
          <w:rFonts w:ascii="Arial" w:hAnsi="Arial" w:cs="Arial"/>
          <w:color w:val="000000"/>
          <w:sz w:val="24"/>
          <w:szCs w:val="24"/>
          <w:shd w:val="clear" w:color="auto" w:fill="FFFFFF"/>
          <w:vertAlign w:val="superscript"/>
        </w:rPr>
        <w:t>2</w:t>
      </w:r>
    </w:p>
    <w:p w14:paraId="117E5B0F" w14:textId="4CCE3924" w:rsidR="009A1487" w:rsidRPr="009A1487" w:rsidRDefault="009A1487" w:rsidP="009A1487">
      <w:pPr>
        <w:pStyle w:val="ListParagraph"/>
        <w:numPr>
          <w:ilvl w:val="0"/>
          <w:numId w:val="2"/>
        </w:numPr>
        <w:rPr>
          <w:rFonts w:ascii="Arial" w:hAnsi="Arial" w:cs="Arial"/>
          <w:color w:val="000000"/>
          <w:sz w:val="24"/>
          <w:szCs w:val="24"/>
          <w:shd w:val="clear" w:color="auto" w:fill="FFFFFF"/>
        </w:rPr>
      </w:pPr>
      <w:r w:rsidRPr="009A1487">
        <w:rPr>
          <w:rFonts w:ascii="Arial" w:hAnsi="Arial" w:cs="Arial"/>
          <w:color w:val="000000"/>
          <w:sz w:val="24"/>
          <w:szCs w:val="24"/>
          <w:shd w:val="clear" w:color="auto" w:fill="FFFFFF"/>
        </w:rPr>
        <w:t xml:space="preserve">Department of Psychology, </w:t>
      </w:r>
      <w:r w:rsidRPr="009A1487">
        <w:rPr>
          <w:rFonts w:ascii="Arial" w:hAnsi="Arial" w:cs="Arial"/>
          <w:color w:val="000000"/>
          <w:sz w:val="24"/>
          <w:szCs w:val="24"/>
          <w:shd w:val="clear" w:color="auto" w:fill="FFFFFF"/>
        </w:rPr>
        <w:t>University of Essex, Department of Psychology, Colchester</w:t>
      </w:r>
    </w:p>
    <w:p w14:paraId="78C5851F" w14:textId="63D2D398" w:rsidR="009A1487" w:rsidRPr="009A1487" w:rsidRDefault="009A1487" w:rsidP="009A1487">
      <w:pPr>
        <w:pStyle w:val="ListParagraph"/>
        <w:numPr>
          <w:ilvl w:val="0"/>
          <w:numId w:val="2"/>
        </w:numPr>
        <w:rPr>
          <w:rFonts w:ascii="Arial" w:hAnsi="Arial" w:cs="Arial"/>
          <w:color w:val="000000"/>
          <w:sz w:val="24"/>
          <w:szCs w:val="24"/>
          <w:shd w:val="clear" w:color="auto" w:fill="FFFFFF"/>
        </w:rPr>
      </w:pPr>
      <w:r w:rsidRPr="009A1487">
        <w:rPr>
          <w:rFonts w:ascii="Arial" w:hAnsi="Arial" w:cs="Arial"/>
          <w:color w:val="000000"/>
          <w:sz w:val="24"/>
          <w:szCs w:val="24"/>
          <w:shd w:val="clear" w:color="auto" w:fill="FFFFFF"/>
        </w:rPr>
        <w:t>School of Psychology,</w:t>
      </w:r>
      <w:r w:rsidRPr="009A1487">
        <w:rPr>
          <w:rFonts w:ascii="Arial" w:hAnsi="Arial" w:cs="Arial"/>
          <w:color w:val="000000"/>
          <w:sz w:val="24"/>
          <w:szCs w:val="24"/>
          <w:shd w:val="clear" w:color="auto" w:fill="FFFFFF"/>
        </w:rPr>
        <w:t> University of Aberdeen, School of Psychology, Aberdeen</w:t>
      </w:r>
    </w:p>
    <w:p w14:paraId="3A306A43" w14:textId="55BE7CE3" w:rsidR="002B3051" w:rsidRPr="009A1487" w:rsidRDefault="009A1487" w:rsidP="009A1487">
      <w:pPr>
        <w:rPr>
          <w:rFonts w:ascii="Arial" w:hAnsi="Arial" w:cs="Arial"/>
          <w:sz w:val="24"/>
          <w:szCs w:val="24"/>
        </w:rPr>
      </w:pPr>
      <w:r w:rsidRPr="009A1487">
        <w:rPr>
          <w:rFonts w:ascii="Arial" w:hAnsi="Arial" w:cs="Arial"/>
          <w:color w:val="000000"/>
          <w:sz w:val="24"/>
          <w:szCs w:val="24"/>
          <w:shd w:val="clear" w:color="auto" w:fill="FFFFFF"/>
        </w:rPr>
        <w:t>In visual foraging tasks, participants must find as many targets as they can. The targets are typically hidden among distracters and there are multiple different classes of targets. Previous work (</w:t>
      </w:r>
      <w:proofErr w:type="spellStart"/>
      <w:r w:rsidRPr="009A1487">
        <w:rPr>
          <w:rFonts w:ascii="Arial" w:hAnsi="Arial" w:cs="Arial"/>
          <w:sz w:val="24"/>
          <w:szCs w:val="24"/>
        </w:rPr>
        <w:t>Kristjánsson</w:t>
      </w:r>
      <w:proofErr w:type="spellEnd"/>
      <w:r w:rsidRPr="009A1487">
        <w:rPr>
          <w:rFonts w:ascii="Arial" w:hAnsi="Arial" w:cs="Arial"/>
          <w:sz w:val="24"/>
          <w:szCs w:val="24"/>
        </w:rPr>
        <w:t xml:space="preserve">, </w:t>
      </w:r>
      <w:r w:rsidRPr="009A1487">
        <w:rPr>
          <w:rFonts w:ascii="Arial" w:hAnsi="Arial" w:cs="Arial"/>
          <w:sz w:val="24"/>
          <w:szCs w:val="24"/>
        </w:rPr>
        <w:t>et al</w:t>
      </w:r>
      <w:r w:rsidRPr="009A1487">
        <w:rPr>
          <w:rFonts w:ascii="Arial" w:hAnsi="Arial" w:cs="Arial"/>
          <w:sz w:val="24"/>
          <w:szCs w:val="24"/>
        </w:rPr>
        <w:t>, 2014</w:t>
      </w:r>
      <w:r w:rsidRPr="009A1487">
        <w:rPr>
          <w:rFonts w:ascii="Arial" w:hAnsi="Arial" w:cs="Arial"/>
          <w:sz w:val="24"/>
          <w:szCs w:val="24"/>
        </w:rPr>
        <w:t xml:space="preserve">, </w:t>
      </w:r>
      <w:proofErr w:type="spellStart"/>
      <w:r w:rsidRPr="009A1487">
        <w:rPr>
          <w:rFonts w:ascii="Arial" w:hAnsi="Arial" w:cs="Arial"/>
          <w:i/>
          <w:iCs/>
          <w:color w:val="222222"/>
          <w:sz w:val="24"/>
          <w:szCs w:val="24"/>
          <w:shd w:val="clear" w:color="auto" w:fill="FFFFFF"/>
        </w:rPr>
        <w:t>PloS</w:t>
      </w:r>
      <w:proofErr w:type="spellEnd"/>
      <w:r w:rsidRPr="009A1487">
        <w:rPr>
          <w:rFonts w:ascii="Arial" w:hAnsi="Arial" w:cs="Arial"/>
          <w:i/>
          <w:iCs/>
          <w:color w:val="222222"/>
          <w:sz w:val="24"/>
          <w:szCs w:val="24"/>
          <w:shd w:val="clear" w:color="auto" w:fill="FFFFFF"/>
        </w:rPr>
        <w:t xml:space="preserve"> one</w:t>
      </w:r>
      <w:r w:rsidRPr="009A1487">
        <w:rPr>
          <w:rFonts w:ascii="Arial" w:hAnsi="Arial" w:cs="Arial"/>
          <w:color w:val="222222"/>
          <w:sz w:val="24"/>
          <w:szCs w:val="24"/>
          <w:shd w:val="clear" w:color="auto" w:fill="FFFFFF"/>
        </w:rPr>
        <w:t> 9.6</w:t>
      </w:r>
      <w:r w:rsidRPr="009A1487">
        <w:rPr>
          <w:rFonts w:ascii="Arial" w:hAnsi="Arial" w:cs="Arial"/>
          <w:color w:val="000000"/>
          <w:sz w:val="24"/>
          <w:szCs w:val="24"/>
          <w:shd w:val="clear" w:color="auto" w:fill="FFFFFF"/>
        </w:rPr>
        <w:t>) has demonstrated that when the targets are defined in terms of a conjunction of features, participants tend to select targets in a small number of longs runs, typically selecting most of the targets of one class before switching to another. This contrasts with single feature foraging, in which participants are much more likely to switch from one target class to another. In our recent work, we presented a generative model for target selection behaviour in this task. In this talk, I will give examples of how this modelling framework can be used to further our understanding of foraging behaviour. For example, when the task is made more realistic by using a 3D virtual reality environment (</w:t>
      </w:r>
      <w:proofErr w:type="spellStart"/>
      <w:r w:rsidRPr="009A1487">
        <w:rPr>
          <w:rFonts w:ascii="Arial" w:hAnsi="Arial" w:cs="Arial"/>
          <w:color w:val="000000"/>
          <w:sz w:val="24"/>
          <w:szCs w:val="24"/>
          <w:shd w:val="clear" w:color="auto" w:fill="FFFFFF"/>
        </w:rPr>
        <w:t>Prpic</w:t>
      </w:r>
      <w:proofErr w:type="spellEnd"/>
      <w:r w:rsidRPr="009A1487">
        <w:rPr>
          <w:rFonts w:ascii="Arial" w:hAnsi="Arial" w:cs="Arial"/>
          <w:color w:val="000000"/>
          <w:sz w:val="24"/>
          <w:szCs w:val="24"/>
          <w:shd w:val="clear" w:color="auto" w:fill="FFFFFF"/>
        </w:rPr>
        <w:t xml:space="preserve">, et al, 2019, </w:t>
      </w:r>
      <w:proofErr w:type="spellStart"/>
      <w:r w:rsidRPr="009A1487">
        <w:rPr>
          <w:rFonts w:ascii="Arial" w:hAnsi="Arial" w:cs="Arial"/>
          <w:i/>
          <w:iCs/>
          <w:color w:val="222222"/>
          <w:sz w:val="24"/>
          <w:szCs w:val="24"/>
          <w:shd w:val="clear" w:color="auto" w:fill="FFFFFF"/>
        </w:rPr>
        <w:t>PloS</w:t>
      </w:r>
      <w:proofErr w:type="spellEnd"/>
      <w:r w:rsidRPr="009A1487">
        <w:rPr>
          <w:rFonts w:ascii="Arial" w:hAnsi="Arial" w:cs="Arial"/>
          <w:i/>
          <w:iCs/>
          <w:color w:val="222222"/>
          <w:sz w:val="24"/>
          <w:szCs w:val="24"/>
          <w:shd w:val="clear" w:color="auto" w:fill="FFFFFF"/>
        </w:rPr>
        <w:t xml:space="preserve"> one</w:t>
      </w:r>
      <w:r w:rsidRPr="009A1487">
        <w:rPr>
          <w:rFonts w:ascii="Arial" w:hAnsi="Arial" w:cs="Arial"/>
          <w:color w:val="222222"/>
          <w:sz w:val="24"/>
          <w:szCs w:val="24"/>
          <w:shd w:val="clear" w:color="auto" w:fill="FFFFFF"/>
        </w:rPr>
        <w:t> 14.7</w:t>
      </w:r>
      <w:r w:rsidRPr="009A1487">
        <w:rPr>
          <w:rFonts w:ascii="Arial" w:hAnsi="Arial" w:cs="Arial"/>
          <w:color w:val="000000"/>
          <w:sz w:val="24"/>
          <w:szCs w:val="24"/>
          <w:shd w:val="clear" w:color="auto" w:fill="FFFFFF"/>
        </w:rPr>
        <w:t>), participants place more weight on selecting targets that lie ahead of them. We also demonstrate that the distinction between feature and conjunction conditions can generalise to easy and hard conditions. Finally, we examine how stopping rules could be implemented in the model. </w:t>
      </w:r>
    </w:p>
    <w:p w14:paraId="0358ADA9" w14:textId="7C0AD77A" w:rsidR="009A1487" w:rsidRDefault="009A1487" w:rsidP="009A1487"/>
    <w:p w14:paraId="681E9FC7" w14:textId="77777777" w:rsidR="002B3051" w:rsidRDefault="002B3051"/>
    <w:sectPr w:rsidR="002B3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238F8"/>
    <w:multiLevelType w:val="hybridMultilevel"/>
    <w:tmpl w:val="01AEE9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195162"/>
    <w:multiLevelType w:val="multilevel"/>
    <w:tmpl w:val="BF36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EC"/>
    <w:rsid w:val="0006642D"/>
    <w:rsid w:val="002B3051"/>
    <w:rsid w:val="004035A5"/>
    <w:rsid w:val="004135EC"/>
    <w:rsid w:val="004554C2"/>
    <w:rsid w:val="004972AD"/>
    <w:rsid w:val="005E6F17"/>
    <w:rsid w:val="006D2798"/>
    <w:rsid w:val="00965E5F"/>
    <w:rsid w:val="009A1487"/>
    <w:rsid w:val="00A42DCD"/>
    <w:rsid w:val="00B4371B"/>
    <w:rsid w:val="00C677FB"/>
    <w:rsid w:val="00DF21CF"/>
    <w:rsid w:val="00F27456"/>
    <w:rsid w:val="00F97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9B29"/>
  <w15:chartTrackingRefBased/>
  <w15:docId w15:val="{D92868CF-F3E0-4BD1-8EA0-BABE5315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30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051"/>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9A1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9725">
      <w:bodyDiv w:val="1"/>
      <w:marLeft w:val="0"/>
      <w:marRight w:val="0"/>
      <w:marTop w:val="0"/>
      <w:marBottom w:val="0"/>
      <w:divBdr>
        <w:top w:val="none" w:sz="0" w:space="0" w:color="auto"/>
        <w:left w:val="none" w:sz="0" w:space="0" w:color="auto"/>
        <w:bottom w:val="none" w:sz="0" w:space="0" w:color="auto"/>
        <w:right w:val="none" w:sz="0" w:space="0" w:color="auto"/>
      </w:divBdr>
    </w:div>
    <w:div w:id="52548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Hughes</dc:creator>
  <cp:keywords/>
  <dc:description/>
  <cp:lastModifiedBy>Clarke, Alasdair D F</cp:lastModifiedBy>
  <cp:revision>12</cp:revision>
  <dcterms:created xsi:type="dcterms:W3CDTF">2021-05-06T17:51:00Z</dcterms:created>
  <dcterms:modified xsi:type="dcterms:W3CDTF">2022-02-21T17:00:00Z</dcterms:modified>
</cp:coreProperties>
</file>