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RoadMap cp1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Jay: cache arbiter and icache,dcache,L2 cache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Sean: jmp,jsr,shf,trap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Steven:ldb,ldi,lea,stb,sti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