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1"/>
        <w:tblW w:w="1544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9137"/>
        <w:gridCol w:w="4740"/>
      </w:tblGrid>
      <w:tr w:rsidR="00F5681C" w:rsidRPr="00CC46FA" w:rsidTr="00285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F5681C" w:rsidRPr="00697736" w:rsidRDefault="00F5681C" w:rsidP="001D72D2">
            <w:pPr>
              <w:jc w:val="right"/>
              <w:rPr>
                <w:rFonts w:ascii="Times New Roman" w:hAnsi="Times New Roman" w:cs="Times New Roman"/>
                <w:b w:val="0"/>
                <w:bCs w:val="0"/>
                <w:color w:val="FF0000"/>
                <w:sz w:val="26"/>
                <w:szCs w:val="26"/>
              </w:rPr>
            </w:pPr>
            <w:r w:rsidRPr="00EC74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Kaleidoscope of (Apache) Big Data Stack (ABDS) and HPC Technologies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19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:rsidR="00F5681C" w:rsidRPr="00456F5F" w:rsidRDefault="00F5681C" w:rsidP="00285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FF0000"/>
                <w:sz w:val="26"/>
                <w:szCs w:val="26"/>
              </w:rPr>
            </w:pPr>
            <w:r w:rsidRPr="00456F5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Green is </w:t>
            </w: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 xml:space="preserve">HPC </w:t>
            </w:r>
            <w:r w:rsidRPr="00456F5F"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work of NSF14-43054</w:t>
            </w:r>
          </w:p>
        </w:tc>
      </w:tr>
      <w:tr w:rsidR="00F5681C" w:rsidRPr="00697736" w:rsidTr="00285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TableGrid"/>
              <w:tblW w:w="1549" w:type="dxa"/>
              <w:tblLook w:val="04A0" w:firstRow="1" w:lastRow="0" w:firstColumn="1" w:lastColumn="0" w:noHBand="0" w:noVBand="1"/>
            </w:tblPr>
            <w:tblGrid>
              <w:gridCol w:w="1545"/>
            </w:tblGrid>
            <w:tr w:rsidR="00F5681C" w:rsidRPr="00697736" w:rsidTr="0028541A">
              <w:trPr>
                <w:trHeight w:val="904"/>
              </w:trPr>
              <w:tc>
                <w:tcPr>
                  <w:tcW w:w="1549" w:type="dxa"/>
                </w:tcPr>
                <w:p w:rsidR="00F5681C" w:rsidRPr="00981336" w:rsidRDefault="00F5681C" w:rsidP="0028541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81336">
                    <w:rPr>
                      <w:rFonts w:ascii="Times New Roman" w:hAnsi="Times New Roman" w:cs="Times New Roman"/>
                      <w:b/>
                      <w:sz w:val="24"/>
                    </w:rPr>
                    <w:t>Cross-Cutting Functions</w:t>
                  </w:r>
                </w:p>
              </w:tc>
            </w:tr>
            <w:tr w:rsidR="00F5681C" w:rsidRPr="00697736" w:rsidTr="0028541A">
              <w:trPr>
                <w:trHeight w:val="1324"/>
              </w:trPr>
              <w:tc>
                <w:tcPr>
                  <w:tcW w:w="1549" w:type="dxa"/>
                </w:tcPr>
                <w:p w:rsidR="00F5681C" w:rsidRPr="0025533F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Message and Data Protocols: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Avro, Thrift, Protobuf</w:t>
                  </w:r>
                </w:p>
              </w:tc>
            </w:tr>
            <w:tr w:rsidR="00F5681C" w:rsidRPr="00697736" w:rsidTr="0028541A">
              <w:trPr>
                <w:trHeight w:val="1661"/>
              </w:trPr>
              <w:tc>
                <w:tcPr>
                  <w:tcW w:w="1549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Distributed Coordination: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Google Chubby,</w:t>
                  </w:r>
                </w:p>
                <w:p w:rsidR="00F5681C" w:rsidRPr="0025533F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Zookeeper, Giraffe, JGroups</w:t>
                  </w:r>
                </w:p>
              </w:tc>
            </w:tr>
            <w:tr w:rsidR="00F5681C" w:rsidRPr="00697736" w:rsidTr="0028541A">
              <w:trPr>
                <w:trHeight w:val="2204"/>
              </w:trPr>
              <w:tc>
                <w:tcPr>
                  <w:tcW w:w="1549" w:type="dxa"/>
                  <w:shd w:val="clear" w:color="auto" w:fill="auto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Security &amp; Privacy: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InCommon, </w:t>
                  </w:r>
                  <w:r>
                    <w:rPr>
                      <w:rFonts w:ascii="Times New Roman" w:hAnsi="Times New Roman" w:cs="Times New Roman"/>
                    </w:rPr>
                    <w:t>Eduroam</w:t>
                  </w:r>
                </w:p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OpenStack Keystone, LDAP, Sentry</w:t>
                  </w:r>
                  <w:r>
                    <w:rPr>
                      <w:rFonts w:ascii="Times New Roman" w:hAnsi="Times New Roman" w:cs="Times New Roman"/>
                    </w:rPr>
                    <w:t xml:space="preserve">, Sqrrl, </w:t>
                  </w:r>
                  <w:r w:rsidRPr="002E7E01">
                    <w:rPr>
                      <w:rFonts w:ascii="Times New Roman" w:hAnsi="Times New Roman" w:cs="Times New Roman"/>
                    </w:rPr>
                    <w:t>OpenID, SAML OAuth</w:t>
                  </w:r>
                </w:p>
              </w:tc>
            </w:tr>
            <w:tr w:rsidR="00F5681C" w:rsidRPr="00697736" w:rsidTr="0028541A">
              <w:trPr>
                <w:trHeight w:val="1382"/>
              </w:trPr>
              <w:tc>
                <w:tcPr>
                  <w:tcW w:w="1549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Monitoring: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Ambari, Ganglia, Nagios, Inca</w:t>
                  </w:r>
                </w:p>
              </w:tc>
            </w:tr>
          </w:tbl>
          <w:p w:rsidR="00F5681C" w:rsidRPr="00697736" w:rsidRDefault="001D72D2" w:rsidP="0028541A">
            <w:pPr>
              <w:pStyle w:val="NoSpacing"/>
            </w:pPr>
            <w:r w:rsidRPr="006977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5C9C92" wp14:editId="29EF463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1028700" cy="1200150"/>
                      <wp:effectExtent l="0" t="0" r="0" b="0"/>
                      <wp:wrapNone/>
                      <wp:docPr id="16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1200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D72D2" w:rsidRPr="00EC74C0" w:rsidRDefault="001D72D2" w:rsidP="001D72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21 layers </w:t>
                                  </w:r>
                                </w:p>
                                <w:p w:rsidR="001D72D2" w:rsidRPr="00EC74C0" w:rsidRDefault="001D72D2" w:rsidP="001D72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Over 3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5</w:t>
                                  </w: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0 Software Packages</w:t>
                                  </w:r>
                                </w:p>
                                <w:p w:rsidR="001D72D2" w:rsidRPr="00EC74C0" w:rsidRDefault="001D72D2" w:rsidP="001D72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</w:p>
                                <w:p w:rsidR="001D72D2" w:rsidRPr="00EC74C0" w:rsidRDefault="001D72D2" w:rsidP="001D72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January 29</w:t>
                                  </w:r>
                                </w:p>
                                <w:p w:rsidR="001D72D2" w:rsidRPr="00EC74C0" w:rsidRDefault="001D72D2" w:rsidP="001D72D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65C9C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" o:spid="_x0000_s1026" type="#_x0000_t202" style="position:absolute;margin-left:-.25pt;margin-top:.25pt;width:81pt;height:9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ublAEAAA8DAAAOAAAAZHJzL2Uyb0RvYy54bWysUk1v2zAMvQ/ofxB0b2wHaFcYcYqtRXsp&#10;tgFtf4AiS7EAS1RJJXb+/SglTYvtNuxCSfx4fHzU6nb2o9gbJAehk82ilsIEDb0L206+vjxc3khB&#10;SYVejRBMJw+G5O364stqiq1ZwgBjb1AwSKB2ip0cUoptVZEejFe0gGgCBy2gV4mfuK16VBOj+7Fa&#10;1vV1NQH2EUEbIvbeH4NyXfCtNTr9tJZMEmMnmVsqFovdZFutV6rdooqD0yca6h9YeOUCNz1D3auk&#10;xA7dX1DeaQQCmxYafAXWOm3KDDxNU/8xzfOgoimzsDgUzzLR/4PVP/a/ULied3ctRVCed/Ri5vQd&#10;ZtFkdaZILSc9R05LM7s5891P7MxDzxZ9PnkcwXHW+XDWlrGEzkX18uZrzSHNsYZX11wV9auP8oiU&#10;Hg14kS+dRF5e0VTtnygxFU59T8ndAjy4ccz+zPHIJd/SvJlPxDfQH5j3xPvtJL3tFBopMI13UL5D&#10;RqH4bZcYqTTI5ceaEyqrXvqefkhe6+d3yfr4x+vfAAAA//8DAFBLAwQUAAYACAAAACEA+XJ1+NkA&#10;AAAGAQAADwAAAGRycy9kb3ducmV2LnhtbEyOzWrDMBCE74W+g9hAb4nsgkPqWg6hP9BDL03c+8ba&#10;2ibWylhK7Lx9N6f2sswyw8xXbGfXqwuNofNsIF0loIhrbztuDFSH9+UGVIjIFnvPZOBKAbbl/V2B&#10;ufUTf9FlHxslJRxyNNDGOORah7olh2HlB2LxfvzoMMo7NtqOOEm56/Vjkqy1w45locWBXlqqT/uz&#10;MxCj3aXX6s2Fj+/583VqkzrDypiHxbx7BhVpjn9huOELOpTCdPRntkH1BpaZBA3IvZnrVMRRxOYp&#10;A10W+j9++QsAAP//AwBQSwECLQAUAAYACAAAACEAtoM4kv4AAADhAQAAEwAAAAAAAAAAAAAAAAAA&#10;AAAAW0NvbnRlbnRfVHlwZXNdLnhtbFBLAQItABQABgAIAAAAIQA4/SH/1gAAAJQBAAALAAAAAAAA&#10;AAAAAAAAAC8BAABfcmVscy8ucmVsc1BLAQItABQABgAIAAAAIQAFVyublAEAAA8DAAAOAAAAAAAA&#10;AAAAAAAAAC4CAABkcnMvZTJvRG9jLnhtbFBLAQItABQABgAIAAAAIQD5cnX42QAAAAYBAAAPAAAA&#10;AAAAAAAAAAAAAO4DAABkcnMvZG93bnJldi54bWxQSwUGAAAAAAQABADzAAAA9AQAAAAA&#10;" filled="f" stroked="f">
                      <v:textbox style="mso-fit-shape-to-text:t">
                        <w:txbxContent>
                          <w:p w:rsidR="001D72D2" w:rsidRPr="00EC74C0" w:rsidRDefault="001D72D2" w:rsidP="001D72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21 layers </w:t>
                            </w:r>
                          </w:p>
                          <w:p w:rsidR="001D72D2" w:rsidRPr="00EC74C0" w:rsidRDefault="001D72D2" w:rsidP="001D72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Over 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5</w:t>
                            </w: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0 Software Packages</w:t>
                            </w:r>
                          </w:p>
                          <w:p w:rsidR="001D72D2" w:rsidRPr="00EC74C0" w:rsidRDefault="001D72D2" w:rsidP="001D72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1D72D2" w:rsidRPr="00EC74C0" w:rsidRDefault="001D72D2" w:rsidP="001D72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January 29</w:t>
                            </w:r>
                          </w:p>
                          <w:p w:rsidR="001D72D2" w:rsidRPr="00EC74C0" w:rsidRDefault="001D72D2" w:rsidP="001D72D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201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877" w:type="dxa"/>
            <w:gridSpan w:val="2"/>
            <w:shd w:val="clear" w:color="auto" w:fill="FFFFFF" w:themeFill="background1"/>
          </w:tcPr>
          <w:tbl>
            <w:tblPr>
              <w:tblStyle w:val="TableGrid"/>
              <w:tblW w:w="13900" w:type="dxa"/>
              <w:tblLook w:val="04A0" w:firstRow="1" w:lastRow="0" w:firstColumn="1" w:lastColumn="0" w:noHBand="0" w:noVBand="1"/>
            </w:tblPr>
            <w:tblGrid>
              <w:gridCol w:w="13900"/>
            </w:tblGrid>
            <w:tr w:rsidR="00F5681C" w:rsidRPr="00697736" w:rsidTr="0028541A">
              <w:trPr>
                <w:trHeight w:val="611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r w:rsidRPr="00697736">
                    <w:rPr>
                      <w:rFonts w:ascii="Times New Roman" w:hAnsi="Times New Roman" w:cs="Times New Roman"/>
                    </w:rPr>
                    <w:t>ODE, ActiveBPEL, Airavata, Pegasus, Kepler, Swift, Taverna, Triana, Trident, BioKepler, Galaxy, IPython, Dryad, Naiad, Oozie,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Tez, Google FlumeJava, Crunch, Cascading, Scalding, e-Science Central,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Azure Data Factory, </w:t>
                  </w:r>
                  <w:r w:rsidRPr="00572394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NiFi (NSA), Jitterbit, Talend, Pentaho, Apatar, Docker Compose, </w:t>
                  </w:r>
                  <w:r w:rsidRPr="00620992">
                    <w:rPr>
                      <w:rFonts w:ascii="Times New Roman" w:hAnsi="Times New Roman" w:cs="Times New Roman"/>
                      <w:bCs/>
                    </w:rPr>
                    <w:t>KeystoneML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DataFu,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R, pbdR, Bioconductor, ImageJ,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OpenCV,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Scalapack, PetSc,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PLASMA MAGMA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Azure Machine Learning, Google Prediction API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&amp;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 Translation API, mlpy, scikit-learn,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PyBrain,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CompLearn,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DAAL(Intel),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Caffe, Torch, Theano,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DL4j,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H2O, IBM Watson, Oracle PGX, GraphLab, GraphX,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IBM System G, GraphBuilder(Intel), TinkerPop,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Parasol, Dream:Lab,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Google Fusion Tables, CINET, NWB, Elasticsearc</w:t>
                  </w:r>
                  <w:r>
                    <w:rPr>
                      <w:rFonts w:ascii="Times New Roman" w:hAnsi="Times New Roman" w:cs="Times New Roman"/>
                      <w:bCs/>
                    </w:rPr>
                    <w:t>h, Kibana, Logstash, Graylog, Splunk, Tableau, D3.js, three.js, Potree, DC.js, TensorFlow, CNTK</w:t>
                  </w:r>
                </w:p>
              </w:tc>
            </w:tr>
            <w:tr w:rsidR="00F5681C" w:rsidRPr="00697736" w:rsidTr="0028541A">
              <w:trPr>
                <w:trHeight w:val="1102"/>
              </w:trPr>
              <w:tc>
                <w:tcPr>
                  <w:tcW w:w="13900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Pr="00D637E5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Hosting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Google App Engine, AppScale, Red Hat </w:t>
                  </w:r>
                  <w:r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Aerobatic,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Azure, Cloud Foundry, Pivotal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IBM BlueMix, Ninefold, Jelastic, </w:t>
                  </w:r>
                  <w:r>
                    <w:rPr>
                      <w:rFonts w:ascii="Times New Roman" w:hAnsi="Times New Roman" w:cs="Times New Roman"/>
                    </w:rPr>
                    <w:t xml:space="preserve">Stackato,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appfog,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dotCloud, Dokku, </w:t>
                  </w:r>
                  <w:r>
                    <w:rPr>
                      <w:rFonts w:ascii="Times New Roman" w:hAnsi="Times New Roman" w:cs="Times New Roman"/>
                    </w:rPr>
                    <w:t>OSGi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>
                    <w:rPr>
                      <w:rFonts w:ascii="Times New Roman" w:hAnsi="Times New Roman" w:cs="Times New Roman"/>
                    </w:rPr>
                    <w:t>OODT</w:t>
                  </w:r>
                  <w:r w:rsidRPr="001A7321">
                    <w:rPr>
                      <w:rFonts w:ascii="Times New Roman" w:hAnsi="Times New Roman" w:cs="Times New Roman"/>
                      <w:bCs/>
                    </w:rPr>
                    <w:t>, Agave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Atmosphere</w:t>
                  </w:r>
                </w:p>
                <w:p w:rsidR="00F5681C" w:rsidRPr="00D85033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Kite, Hive, HCatalog, Tajo, Shark,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Phoenix, Impala,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MRQL,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SAP HANA, HadoopDB, PolyBase,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HD/Hawq,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Google Dremel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Google BigQuery,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Amazon Redshift,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Drill,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 Cabinet,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Pig, Sawzall, Google Cloud DataFlow, Summingbird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Lumberyard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13900" w:type="dxa"/>
                </w:tcPr>
                <w:p w:rsidR="00F5681C" w:rsidRDefault="00F5681C" w:rsidP="0028541A">
                  <w:pPr>
                    <w:shd w:val="clear" w:color="auto" w:fill="C5E0B3" w:themeFill="accent6" w:themeFillTint="66"/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Storm, S4, Samza,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Granules, Neptune,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MillWheel, Amazon Kinesis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LinkedIn, Twitter Heron, Databus, Facebook Puma/Ptail/Scribe/ODS,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Stream Analyti</w:t>
                  </w:r>
                  <w:r w:rsidRPr="001B6D3D">
                    <w:rPr>
                      <w:rFonts w:ascii="Times New Roman" w:hAnsi="Times New Roman" w:cs="Times New Roman"/>
                      <w:bCs/>
                    </w:rPr>
                    <w:t>cs, Floe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Streaming, Flink Streaming, DataTurbine</w:t>
                  </w:r>
                </w:p>
                <w:p w:rsidR="00F5681C" w:rsidRPr="008C619E" w:rsidRDefault="00F5681C" w:rsidP="0028541A">
                  <w:pPr>
                    <w:shd w:val="clear" w:color="auto" w:fill="C5E0B3" w:themeFill="accent6" w:themeFillTint="66"/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SPMD, MapReduce: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Hadoop, Spark, Twister,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MR-MPI,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Stratosphere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Reef,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Disco,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Hama, Giraph, Pregel, Pegasus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Ligra, GraphChi, Galois, Medusa-GPU, MapGraph, Totem</w:t>
                  </w:r>
                </w:p>
              </w:tc>
            </w:tr>
            <w:tr w:rsidR="00F5681C" w:rsidRPr="00697736" w:rsidTr="0028541A">
              <w:trPr>
                <w:trHeight w:val="775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B714E4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MPI,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HPX-5,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Argo BEAST HPX-5 BEAST PULSAR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Harp,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Netty, ZeroMQ, ActiveMQ, RabbitMQ,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NaradaBrokering,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QPid, Kafka, Kestrel, JMS, AMQP, Stomp, MQTT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Marionette Collective, 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Amazon SNS, Lambda,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Google Pub Sub, Azure Queues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Event Hubs </w:t>
                  </w:r>
                </w:p>
              </w:tc>
            </w:tr>
            <w:tr w:rsidR="00F5681C" w:rsidRPr="00697736" w:rsidTr="00AE4007">
              <w:trPr>
                <w:trHeight w:val="263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LMDB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(key value), Hazelcast, Ehcache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Infinispan, VoltDB, H-Store</w:t>
                  </w:r>
                </w:p>
              </w:tc>
            </w:tr>
            <w:tr w:rsidR="00F5681C" w:rsidRPr="00697736" w:rsidTr="0028541A">
              <w:trPr>
                <w:trHeight w:val="279"/>
              </w:trPr>
              <w:tc>
                <w:tcPr>
                  <w:tcW w:w="13900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EclipseLink, DataNucleus, ODBC/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13900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13900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Oracle, DB2, SQL Server, SQLite, MySQL, PostgreSQL,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CUBRID,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Galera Cluster, SciDB, Rasdaman, Apache Derby,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Greenplum,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>Google Cloud SQL, Azure SQL, Amazon RDS, Google F1, IBM dashDB, N1QL, BlinkDB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SQL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13900" w:type="dxa"/>
                </w:tcPr>
                <w:p w:rsidR="00F5681C" w:rsidRPr="00697736" w:rsidRDefault="00F5681C" w:rsidP="0028541A">
                  <w:pPr>
                    <w:shd w:val="clear" w:color="auto" w:fill="C5E0B3" w:themeFill="accent6" w:themeFillTint="66"/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Lucene, Solr, Solandra, Voldemort, Riak,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ZHT,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Berkeley DB,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Kyoto/Tokyo Cabinet, Tycoon, Tyrant,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MongoDB, Espresso, CouchDB, Couchbase, IBM Cloudant,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Gemfire,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HBase, Google Bigtable,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LevelDB,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Megastore and Spanner, Accumulo, Cassandra, RYA, Sqrrl, Neo4J,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graphdb,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Yarcdata, AllegroGraph,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Blazegraph,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Facebook Tao, Titan:db, Jena, Sesame</w:t>
                  </w:r>
                </w:p>
                <w:p w:rsidR="00F5681C" w:rsidRPr="00697736" w:rsidRDefault="00F5681C" w:rsidP="0028541A">
                  <w:pPr>
                    <w:shd w:val="clear" w:color="auto" w:fill="C5E0B3" w:themeFill="accent6" w:themeFillTint="66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F5681C" w:rsidRPr="00697736" w:rsidTr="0028541A">
              <w:trPr>
                <w:trHeight w:val="279"/>
              </w:trPr>
              <w:tc>
                <w:tcPr>
                  <w:tcW w:w="13900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iRODS, NetCDF, CDF, HDF, OPeNDAP, FITS, RCFile, ORC, Parquet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13900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10)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Data Transport: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BitTorrent, HTTP, FTP, SSH, Globus Online (GridFTP), Flume, Sqoop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Pivotal GPLOAD/GPFDIST</w:t>
                  </w:r>
                </w:p>
              </w:tc>
            </w:tr>
            <w:tr w:rsidR="00F5681C" w:rsidRPr="00697736" w:rsidTr="0028541A">
              <w:trPr>
                <w:trHeight w:val="542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Mesos, Yarn, Helix, Llama, Google Omega, Facebook Corona, Celery, HTCondor, SGE, OpenPBS, Moab, Slurm, Torque, Globus Tools, Pilot Jobs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13900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HDFS, Swift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, Haystack, f4, Cinder, Ceph, FUSE, Gluster, Lustre, GPFS, GFFS</w:t>
                  </w:r>
                </w:p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13900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Libvirt, Libcloud, JClouds, TOSCA, OCCI, CDMI, Whirr, Saga, Genesis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Docker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(Machine, Swarm)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Puppet, Chef, Ansible, SaltStack, Boto, Cobbler, Xcat, Razor, CloudMesh, Juju, Foreman, OpenStack Heat,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Sahara,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Rocks, Cisco Intelligent Automation for Cloud, Ubuntu MaaS, Facebook Tupperware, AWS OpsWorks, OpenStack Ironic, Google Kubernetes, Buildstep, Gitreceive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OpenTOSCA, Winery, CloudML, Blueprints, Terraform, DevOpSlang, Any2Api</w:t>
                  </w:r>
                </w:p>
              </w:tc>
            </w:tr>
            <w:tr w:rsidR="00F5681C" w:rsidRPr="00697736" w:rsidTr="0028541A">
              <w:trPr>
                <w:trHeight w:val="857"/>
              </w:trPr>
              <w:tc>
                <w:tcPr>
                  <w:tcW w:w="13900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Xen, KVM,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QEMU,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Hyper-V, VirtualBox, OpenVZ, LXC, Linux-Vserver, OpenStack, OpenNebula, Eucalyptus, Nimbus, CloudStack, CoreOS,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rkt,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VMware ESXi, vSphere and vCloud,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Amazon, Azure, Google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and other public Clouds </w:t>
                  </w:r>
                </w:p>
                <w:p w:rsidR="00F5681C" w:rsidRPr="001B6D3D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F5681C" w:rsidRPr="00697736" w:rsidRDefault="00F5681C" w:rsidP="0028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5681C" w:rsidRDefault="00F5681C">
      <w:pPr>
        <w:rPr>
          <w:b/>
          <w:bCs/>
        </w:rPr>
      </w:pPr>
    </w:p>
    <w:p w:rsidR="00AE4007" w:rsidRDefault="00AE4007">
      <w:pPr>
        <w:rPr>
          <w:bCs/>
        </w:rPr>
      </w:pPr>
      <w:r>
        <w:rPr>
          <w:bCs/>
        </w:rPr>
        <w:br w:type="page"/>
      </w:r>
    </w:p>
    <w:p w:rsidR="00F5681C" w:rsidRDefault="00AE4007">
      <w:pPr>
        <w:rPr>
          <w:bCs/>
        </w:rPr>
      </w:pPr>
      <w:bookmarkStart w:id="0" w:name="_GoBack"/>
      <w:r w:rsidRPr="00AE4007">
        <w:lastRenderedPageBreak/>
        <w:drawing>
          <wp:inline distT="0" distB="0" distL="0" distR="0">
            <wp:extent cx="7267575" cy="93821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26" b="2191"/>
                    <a:stretch/>
                  </pic:blipFill>
                  <pic:spPr bwMode="auto">
                    <a:xfrm>
                      <a:off x="0" y="0"/>
                      <a:ext cx="7267725" cy="938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5681C">
        <w:rPr>
          <w:bCs/>
        </w:rPr>
        <w:br w:type="page"/>
      </w:r>
    </w:p>
    <w:tbl>
      <w:tblPr>
        <w:tblStyle w:val="GridTable41"/>
        <w:tblW w:w="114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9872"/>
      </w:tblGrid>
      <w:tr w:rsidR="00F5681C" w:rsidRPr="00CC46FA" w:rsidTr="00285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F5681C" w:rsidRPr="00697736" w:rsidRDefault="00F5681C" w:rsidP="0028541A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C74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 xml:space="preserve">Kaleidoscope of (Apache) Big Data Stack (ABDS) and HPC Technologies </w:t>
            </w:r>
          </w:p>
        </w:tc>
      </w:tr>
      <w:tr w:rsidR="00F5681C" w:rsidRPr="00697736" w:rsidTr="00285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TableGrid"/>
              <w:tblW w:w="1549" w:type="dxa"/>
              <w:tblLook w:val="04A0" w:firstRow="1" w:lastRow="0" w:firstColumn="1" w:lastColumn="0" w:noHBand="0" w:noVBand="1"/>
            </w:tblPr>
            <w:tblGrid>
              <w:gridCol w:w="1549"/>
            </w:tblGrid>
            <w:tr w:rsidR="00F5681C" w:rsidRPr="00697736" w:rsidTr="0028541A">
              <w:trPr>
                <w:trHeight w:val="904"/>
              </w:trPr>
              <w:tc>
                <w:tcPr>
                  <w:tcW w:w="1549" w:type="dxa"/>
                </w:tcPr>
                <w:p w:rsidR="00F5681C" w:rsidRPr="00981336" w:rsidRDefault="00F5681C" w:rsidP="0028541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81336">
                    <w:rPr>
                      <w:rFonts w:ascii="Times New Roman" w:hAnsi="Times New Roman" w:cs="Times New Roman"/>
                      <w:b/>
                      <w:sz w:val="24"/>
                    </w:rPr>
                    <w:t>Cross-Cutting Functions</w:t>
                  </w:r>
                </w:p>
              </w:tc>
            </w:tr>
            <w:tr w:rsidR="00F5681C" w:rsidRPr="00697736" w:rsidTr="0028541A">
              <w:trPr>
                <w:trHeight w:val="1324"/>
              </w:trPr>
              <w:tc>
                <w:tcPr>
                  <w:tcW w:w="1549" w:type="dxa"/>
                </w:tcPr>
                <w:p w:rsidR="00F5681C" w:rsidRPr="0025533F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Message and Data Protocols: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Avro, Thrift, Protobuf</w:t>
                  </w:r>
                </w:p>
              </w:tc>
            </w:tr>
            <w:tr w:rsidR="00F5681C" w:rsidRPr="00697736" w:rsidTr="0028541A">
              <w:trPr>
                <w:trHeight w:val="1661"/>
              </w:trPr>
              <w:tc>
                <w:tcPr>
                  <w:tcW w:w="1549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Distributed Coordination: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Google Chubby,</w:t>
                  </w:r>
                </w:p>
                <w:p w:rsidR="00F5681C" w:rsidRPr="0025533F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Zookeeper, Giraffe, JGroups</w:t>
                  </w:r>
                </w:p>
              </w:tc>
            </w:tr>
            <w:tr w:rsidR="00F5681C" w:rsidRPr="00697736" w:rsidTr="0028541A">
              <w:trPr>
                <w:trHeight w:val="2204"/>
              </w:trPr>
              <w:tc>
                <w:tcPr>
                  <w:tcW w:w="1549" w:type="dxa"/>
                  <w:shd w:val="clear" w:color="auto" w:fill="auto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Security &amp; Privacy: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InCommon, </w:t>
                  </w:r>
                  <w:r>
                    <w:rPr>
                      <w:rFonts w:ascii="Times New Roman" w:hAnsi="Times New Roman" w:cs="Times New Roman"/>
                    </w:rPr>
                    <w:t>Eduroam</w:t>
                  </w:r>
                </w:p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OpenStack Keystone, LDAP, Sentry</w:t>
                  </w:r>
                  <w:r>
                    <w:rPr>
                      <w:rFonts w:ascii="Times New Roman" w:hAnsi="Times New Roman" w:cs="Times New Roman"/>
                    </w:rPr>
                    <w:t xml:space="preserve">, Sqrrl, </w:t>
                  </w:r>
                  <w:r w:rsidRPr="002E7E01">
                    <w:rPr>
                      <w:rFonts w:ascii="Times New Roman" w:hAnsi="Times New Roman" w:cs="Times New Roman"/>
                    </w:rPr>
                    <w:t>OpenID, SAML OAuth</w:t>
                  </w:r>
                </w:p>
              </w:tc>
            </w:tr>
            <w:tr w:rsidR="00F5681C" w:rsidRPr="00697736" w:rsidTr="0028541A">
              <w:trPr>
                <w:trHeight w:val="1382"/>
              </w:trPr>
              <w:tc>
                <w:tcPr>
                  <w:tcW w:w="1549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Monitoring: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Ambari, Ganglia, Nagios, Inca</w:t>
                  </w:r>
                </w:p>
              </w:tc>
            </w:tr>
          </w:tbl>
          <w:p w:rsidR="00F5681C" w:rsidRPr="00697736" w:rsidRDefault="00B36EB1" w:rsidP="0028541A">
            <w:pPr>
              <w:pStyle w:val="NoSpacing"/>
            </w:pPr>
            <w:r w:rsidRPr="00B36EB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2491105</wp:posOffset>
                      </wp:positionV>
                      <wp:extent cx="774700" cy="876300"/>
                      <wp:effectExtent l="0" t="0" r="635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EB1" w:rsidRDefault="00B36EB1">
                                  <w:r w:rsidRPr="00456F5F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Green is work of NSF14-43054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7.5pt;margin-top:196.15pt;width:61pt;height:6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1oPgIAAGEEAAAOAAAAZHJzL2Uyb0RvYy54bWysVNtu2zAMfR+wfxD0vtjxcmmNOEWXrsOA&#10;7gK0+wBGlmNhkuhJSuzu60fJSZptb8PyYEgkdXh4SGZ1MxjNDtJ5hbbi00nOmbQCa2V3Ff/2dP/m&#10;ijMfwNag0cqKP0vPb9avX636rpQFtqhr6RiBWF/2XcXbELoyy7xopQE/wU5acjboDAS6ul1WO+gJ&#10;3eisyPNF1qOrO4dCek/Wu9HJ1wm/aaQIX5rGy8B0xYlbSF+Xvtv4zdYrKHcOulaJIw34BxYGlKWk&#10;Z6g7CMD2Tv0FZZRw6LEJE4Emw6ZRQqYaqJpp/kc1jy10MtVC4vjuLJP/f7Di8+GrY6queDFdcmbB&#10;UJOe5BDYOxxYEfXpO19S2GNHgWEgM/U51eq7BxTfPbO4acHu5K1z2LcSauI3jS+zi6cjjo8g2/4T&#10;1pQG9gET0NA4E8UjORihU5+ez72JVAQZl8vZMiePINfVcvGWzjEDlKfHnfPhg0TD4qHijlqfwOHw&#10;4MMYegqJuTxqVd8rrdMljpvcaMcOQIMCQkgbFum53htiO9pnOf3GkSEzDdZoXpzMxCYNbkRK3H5L&#10;oi3rK349L+YJ2GLMTsSgNCrQEmhlqLSIdcwRpXxv6xQSQOnxTEm0PWob5RyFDcN2SG1Mwkfdt1g/&#10;k9gOx5mnHaVDi+4nZz3Ne8X9jz04yZn+aKlh19PZLC5Iuszmy4Iu7tKzvfSAFQRV8cDZeNyEtFSx&#10;Gou31NhGJdFfmBwp0xwnaY47Fxfl8p6iXv4Z1r8AAAD//wMAUEsDBBQABgAIAAAAIQDV6zmA3gAA&#10;AAoBAAAPAAAAZHJzL2Rvd25yZXYueG1sTI/BTsMwEETvSPyDtUjcqJNYpRDiVIDUA0I9NCDObrwk&#10;gXgdxW4S/p7tCY4zO5p9U2wX14sJx9B50pCuEhBItbcdNRre33Y3dyBCNGRN7wk1/GCAbXl5UZjc&#10;+pkOOFWxEVxCITca2hiHXMpQt+hMWPkBiW+ffnQmshwbaUczc7nrZZYkt9KZjvhDawZ8brH+rk5O&#10;Q+w/UlXtd6/pVzZv9tOLOkxPpPX11fL4ACLiEv/CcMZndCiZ6ehPZIPoWa95StSg7jMF4hxQG3aO&#10;GtYqUSDLQv6fUP4CAAD//wMAUEsBAi0AFAAGAAgAAAAhALaDOJL+AAAA4QEAABMAAAAAAAAAAAAA&#10;AAAAAAAAAFtDb250ZW50X1R5cGVzXS54bWxQSwECLQAUAAYACAAAACEAOP0h/9YAAACUAQAACwAA&#10;AAAAAAAAAAAAAAAvAQAAX3JlbHMvLnJlbHNQSwECLQAUAAYACAAAACEAHpfdaD4CAABhBAAADgAA&#10;AAAAAAAAAAAAAAAuAgAAZHJzL2Uyb0RvYy54bWxQSwECLQAUAAYACAAAACEA1es5gN4AAAAKAQAA&#10;DwAAAAAAAAAAAAAAAACYBAAAZHJzL2Rvd25yZXYueG1sUEsFBgAAAAAEAAQA8wAAAKMFAAAAAA==&#10;" fillcolor="#c5e0b3 [1305]" stroked="f">
                      <v:textbox>
                        <w:txbxContent>
                          <w:p w:rsidR="00B36EB1" w:rsidRDefault="00B36EB1">
                            <w:r w:rsidRPr="00456F5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Green is work of NSF14-43054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681C" w:rsidRPr="006977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8ADBF5" wp14:editId="4825484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309245</wp:posOffset>
                      </wp:positionV>
                      <wp:extent cx="1028700" cy="1200150"/>
                      <wp:effectExtent l="0" t="0" r="0" b="0"/>
                      <wp:wrapNone/>
                      <wp:docPr id="14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1200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5681C" w:rsidRPr="00EC74C0" w:rsidRDefault="00F5681C" w:rsidP="00F568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21 layers </w:t>
                                  </w:r>
                                </w:p>
                                <w:p w:rsidR="00F5681C" w:rsidRPr="00EC74C0" w:rsidRDefault="00F5681C" w:rsidP="00F568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Over 3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5</w:t>
                                  </w: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0 Software Packages</w:t>
                                  </w:r>
                                </w:p>
                                <w:p w:rsidR="00F5681C" w:rsidRPr="00EC74C0" w:rsidRDefault="00F5681C" w:rsidP="00F568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</w:p>
                                <w:p w:rsidR="00F5681C" w:rsidRPr="00EC74C0" w:rsidRDefault="00F5681C" w:rsidP="00F568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January 29</w:t>
                                  </w:r>
                                </w:p>
                                <w:p w:rsidR="00F5681C" w:rsidRPr="00EC74C0" w:rsidRDefault="00F5681C" w:rsidP="00F5681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8ADBF5" id="_x0000_s1028" type="#_x0000_t202" style="position:absolute;margin-left:-.6pt;margin-top:24.35pt;width:81pt;height:9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SAlwEAABYDAAAOAAAAZHJzL2Uyb0RvYy54bWysUstu2zAQvBfIPxC8x5KMpg0Ey0HSIL0U&#10;bYGkH0BTpEVA5DK7tCX/fZf0I0V6K3rhY3c5OzPL1d3sR7E3SA5CJ5tFLYUJGnoXtp389fJ0fSsF&#10;JRV6NUIwnTwYknfrqw+rKbZmCQOMvUHBIIHaKXZySCm2VUV6MF7RAqIJnLSAXiW+4rbqUU2M7sdq&#10;WdefqgmwjwjaEHH08ZiU64JvrdHph7Vkkhg7ydxSWbGsm7xW65Vqt6ji4PSJhvoHFl65wE0vUI8q&#10;KbFD9xeUdxqBwKaFBl+BtU6booHVNPU7Nc+DiqZoYXMoXmyi/werv+9/onA9z+6jFEF5ntGLmdMD&#10;zKLJ7kyRWi56jlyWZg5z5TlOHMyiZ4s+7yxHcJ59Ply8ZSyh86N6efu55pTmXMOja26K+9Xb84iU&#10;vhrwIh86iTy84qnaf6PEVLj0XJK7BXhy45jjmeORSz6leTMXRcszzw30B6Y/8Zg7Sa87hUYKTOMX&#10;KL8ig1G83yUGLH0yyvHNCZzNL+1PHyVP9897qXr7zuvfAAAA//8DAFBLAwQUAAYACAAAACEAC+5m&#10;zd0AAAAJAQAADwAAAGRycy9kb3ducmV2LnhtbEyPzU7DMBCE70i8g7VI3FonAZoqzaaq+JE4cKGE&#10;+zbexhGxHcVuk7497gmOoxnNfFNuZ9OLM4++cxYhXSYg2DZOdbZFqL/eFmsQPpBV1DvLCBf2sK1u&#10;b0oqlJvsJ5/3oRWxxPqCEHQIQyGlbzQb8ks3sI3e0Y2GQpRjK9VIUyw3vcySZCUNdTYuaBr4WXPz&#10;sz8ZhBDULr3Ur8a/f88fL5NOmieqEe/v5t0GROA5/IXhih/RoYpMB3eyyoseYZFmMYnwuM5BXP1V&#10;Eq8cELKHPAdZlfL/g+oXAAD//wMAUEsBAi0AFAAGAAgAAAAhALaDOJL+AAAA4QEAABMAAAAAAAAA&#10;AAAAAAAAAAAAAFtDb250ZW50X1R5cGVzXS54bWxQSwECLQAUAAYACAAAACEAOP0h/9YAAACUAQAA&#10;CwAAAAAAAAAAAAAAAAAvAQAAX3JlbHMvLnJlbHNQSwECLQAUAAYACAAAACEA9FIUgJcBAAAWAwAA&#10;DgAAAAAAAAAAAAAAAAAuAgAAZHJzL2Uyb0RvYy54bWxQSwECLQAUAAYACAAAACEAC+5mzd0AAAAJ&#10;AQAADwAAAAAAAAAAAAAAAADxAwAAZHJzL2Rvd25yZXYueG1sUEsFBgAAAAAEAAQA8wAAAPsEAAAA&#10;AA==&#10;" filled="f" stroked="f">
                      <v:textbox style="mso-fit-shape-to-text:t">
                        <w:txbxContent>
                          <w:p w:rsidR="00F5681C" w:rsidRPr="00EC74C0" w:rsidRDefault="00F5681C" w:rsidP="00F56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21 layers </w:t>
                            </w:r>
                          </w:p>
                          <w:p w:rsidR="00F5681C" w:rsidRPr="00EC74C0" w:rsidRDefault="00F5681C" w:rsidP="00F56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Over 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5</w:t>
                            </w: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0 Software Packages</w:t>
                            </w:r>
                          </w:p>
                          <w:p w:rsidR="00F5681C" w:rsidRPr="00EC74C0" w:rsidRDefault="00F5681C" w:rsidP="00F56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F5681C" w:rsidRPr="00EC74C0" w:rsidRDefault="00F5681C" w:rsidP="00F56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January 29</w:t>
                            </w:r>
                          </w:p>
                          <w:p w:rsidR="00F5681C" w:rsidRPr="00EC74C0" w:rsidRDefault="00F5681C" w:rsidP="00F568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201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72" w:type="dxa"/>
            <w:shd w:val="clear" w:color="auto" w:fill="FFFFFF" w:themeFill="background1"/>
          </w:tcPr>
          <w:tbl>
            <w:tblPr>
              <w:tblStyle w:val="TableGrid"/>
              <w:tblW w:w="9852" w:type="dxa"/>
              <w:tblLook w:val="04A0" w:firstRow="1" w:lastRow="0" w:firstColumn="1" w:lastColumn="0" w:noHBand="0" w:noVBand="1"/>
            </w:tblPr>
            <w:tblGrid>
              <w:gridCol w:w="9852"/>
            </w:tblGrid>
            <w:tr w:rsidR="00F5681C" w:rsidRPr="00697736" w:rsidTr="0028541A">
              <w:trPr>
                <w:trHeight w:val="611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r w:rsidRPr="00697736">
                    <w:rPr>
                      <w:rFonts w:ascii="Times New Roman" w:hAnsi="Times New Roman" w:cs="Times New Roman"/>
                    </w:rPr>
                    <w:t>ODE, ActiveBPEL, Airavata, Pegasus, Kepler, Swift, Taverna, Triana, Trident, BioKepler, Galaxy, IPython, Dryad, Naiad, Oozie,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Tez, Google FlumeJava, Crunch, Cascading, Scalding, e-Science Central,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Azure Data Factory, </w:t>
                  </w:r>
                  <w:r w:rsidRPr="00572394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NiFi (NSA), Jitterbit, Talend, Pentaho, Apatar, Docker Compose, </w:t>
                  </w:r>
                  <w:r w:rsidRPr="00620992">
                    <w:rPr>
                      <w:rFonts w:ascii="Times New Roman" w:hAnsi="Times New Roman" w:cs="Times New Roman"/>
                      <w:bCs/>
                    </w:rPr>
                    <w:t>KeystoneML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DataFu,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R, pbdR, Bioconductor, ImageJ,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OpenCV,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Scalapack, PetSc,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PLASMA MAGMA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Azure Machine Learning, Google Prediction API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&amp;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 Translation API, mlpy, scikit-learn,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PyBrain,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CompLearn,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DAAL(Intel),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Caffe, Torch, Theano,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DL4j,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H2O, IBM Watson, Oracle PGX, GraphLab, GraphX,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IBM System G, GraphBuilder(Intel), TinkerPop,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Parasol, Dream:Lab,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Google Fusion Tables, CINET, NWB, Elasticsearc</w:t>
                  </w:r>
                  <w:r>
                    <w:rPr>
                      <w:rFonts w:ascii="Times New Roman" w:hAnsi="Times New Roman" w:cs="Times New Roman"/>
                      <w:bCs/>
                    </w:rPr>
                    <w:t>h, Kibana, Logstash, Graylog, Splunk, Tableau, D3.js, three.js, Potree, DC.js, TensorFlow, CNTK</w:t>
                  </w:r>
                </w:p>
              </w:tc>
            </w:tr>
            <w:tr w:rsidR="00F5681C" w:rsidRPr="00697736" w:rsidTr="0028541A">
              <w:trPr>
                <w:trHeight w:val="1102"/>
              </w:trPr>
              <w:tc>
                <w:tcPr>
                  <w:tcW w:w="9852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Pr="00D637E5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Hosting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Google App Engine, AppScale, Red Hat </w:t>
                  </w:r>
                  <w:r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Aerobatic,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Azure, Cloud Foundry, Pivotal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IBM BlueMix, Ninefold, Jelastic, </w:t>
                  </w:r>
                  <w:r>
                    <w:rPr>
                      <w:rFonts w:ascii="Times New Roman" w:hAnsi="Times New Roman" w:cs="Times New Roman"/>
                    </w:rPr>
                    <w:t xml:space="preserve">Stackato,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appfog,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dotCloud, Dokku, </w:t>
                  </w:r>
                  <w:r>
                    <w:rPr>
                      <w:rFonts w:ascii="Times New Roman" w:hAnsi="Times New Roman" w:cs="Times New Roman"/>
                    </w:rPr>
                    <w:t>OSGi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>
                    <w:rPr>
                      <w:rFonts w:ascii="Times New Roman" w:hAnsi="Times New Roman" w:cs="Times New Roman"/>
                    </w:rPr>
                    <w:t>OODT</w:t>
                  </w:r>
                  <w:r w:rsidRPr="001A7321">
                    <w:rPr>
                      <w:rFonts w:ascii="Times New Roman" w:hAnsi="Times New Roman" w:cs="Times New Roman"/>
                      <w:bCs/>
                    </w:rPr>
                    <w:t>, Agave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Atmosphere</w:t>
                  </w:r>
                </w:p>
                <w:p w:rsidR="00F5681C" w:rsidRPr="00D85033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Kite, Hive, HCatalog, Tajo, Shark,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Phoenix, Impala,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MRQL,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SAP HANA, HadoopDB, PolyBase,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HD/Hawq,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Google Dremel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Google BigQuery,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Amazon Redshift,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Drill,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 Cabinet,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Pig, Sawzall, Google Cloud DataFlow, Summingbird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Lumberyard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Storm, S4, Samza,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Granules, Neptune,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MillWheel, Amazon Kinesis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LinkedIn, Twitter Heron, Databus, Facebook Puma/Ptail/Scribe/ODS,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Stream Analyti</w:t>
                  </w:r>
                  <w:r w:rsidRPr="001B6D3D">
                    <w:rPr>
                      <w:rFonts w:ascii="Times New Roman" w:hAnsi="Times New Roman" w:cs="Times New Roman"/>
                      <w:bCs/>
                    </w:rPr>
                    <w:t>cs, Floe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Streaming, Flink Streaming, DataTurbine</w:t>
                  </w:r>
                </w:p>
                <w:p w:rsidR="00F5681C" w:rsidRPr="008C619E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SPMD, MapReduce: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Hadoop, Spark, Twister,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MR-MPI,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Stratosphere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Reef,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Disco,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Hama, Giraph, Pregel, Pegasus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Ligra, GraphChi, Galois, Medusa-GPU, MapGraph, Totem</w:t>
                  </w:r>
                </w:p>
              </w:tc>
            </w:tr>
            <w:tr w:rsidR="00F5681C" w:rsidRPr="00697736" w:rsidTr="0028541A">
              <w:trPr>
                <w:trHeight w:val="775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B714E4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MPI,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HPX-5,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Argo BEAST HPX-5 BEAST PULSAR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Harp,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Netty, ZeroMQ, ActiveMQ, RabbitMQ,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NaradaBrokering,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QPid, Kafka, Kestrel, JMS, AMQP, Stomp, MQTT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Marionette Collective, 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Amazon SNS, Lambda,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Google Pub Sub, Azure Queues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Event Hubs </w:t>
                  </w:r>
                </w:p>
              </w:tc>
            </w:tr>
            <w:tr w:rsidR="00F5681C" w:rsidRPr="00697736" w:rsidTr="00AE4007">
              <w:trPr>
                <w:trHeight w:val="263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LMDB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(key value), Hazelcast, Ehcache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Infinispan, VoltDB, H-Store</w:t>
                  </w:r>
                </w:p>
              </w:tc>
            </w:tr>
            <w:tr w:rsidR="00F5681C" w:rsidRPr="00697736" w:rsidTr="0028541A">
              <w:trPr>
                <w:trHeight w:val="279"/>
              </w:trPr>
              <w:tc>
                <w:tcPr>
                  <w:tcW w:w="9852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EclipseLink, DataNucleus, ODBC/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9852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9852" w:type="dxa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Oracle, DB2, SQL Server, SQLite, MySQL, PostgreSQL,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CUBRID,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Galera Cluster, SciDB, Rasdaman, Apache Derby,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Greenplum,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>Google Cloud SQL, Azure SQL, Amazon RDS, Google F1, IBM dashDB, N1QL, BlinkDB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SQL</w:t>
                  </w:r>
                </w:p>
              </w:tc>
            </w:tr>
            <w:tr w:rsidR="00F5681C" w:rsidRPr="00697736" w:rsidTr="0028541A">
              <w:trPr>
                <w:trHeight w:val="82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Lucene, Solr, Solandra, Voldemort, Riak,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ZHT,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Berkeley DB,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Kyoto/Tokyo Cabinet, Tycoon, Tyrant,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MongoDB, Espresso, CouchDB, Couchbase, IBM Cloudant,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Gemfire,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HBase, Google Bigtable,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LevelDB,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Megastore and Spanner, Accumulo, Cassandra, RYA, Sqrrl, Neo4J,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graphdb,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Yarcdata, AllegroGraph,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Blazegraph,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Facebook Tao, Titan:db, Jena, Sesame</w:t>
                  </w:r>
                </w:p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F5681C" w:rsidRPr="00697736" w:rsidTr="0028541A">
              <w:trPr>
                <w:trHeight w:val="279"/>
              </w:trPr>
              <w:tc>
                <w:tcPr>
                  <w:tcW w:w="9852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iRODS, NetCDF, CDF, HDF, OPeNDAP, FITS, RCFile, ORC, Parquet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9852" w:type="dxa"/>
                  <w:shd w:val="clear" w:color="auto" w:fill="auto"/>
                </w:tcPr>
                <w:p w:rsidR="00F5681C" w:rsidRPr="00B36EB1" w:rsidRDefault="00F5681C" w:rsidP="00B36EB1">
                  <w:r w:rsidRPr="00B36EB1">
                    <w:rPr>
                      <w:b/>
                      <w:color w:val="FF0000"/>
                    </w:rPr>
                    <w:t xml:space="preserve">10) </w:t>
                  </w:r>
                  <w:r w:rsidRPr="00B36EB1">
                    <w:rPr>
                      <w:b/>
                    </w:rPr>
                    <w:t xml:space="preserve">Data Transport: </w:t>
                  </w:r>
                  <w:r w:rsidRPr="00B36EB1">
                    <w:t>BitTorrent, HTTP, FTP, SSH, Globus Online (GridFTP), Flume, Sqoop, Pivotal GPLOAD/GPFDIST</w:t>
                  </w:r>
                </w:p>
              </w:tc>
            </w:tr>
            <w:tr w:rsidR="00F5681C" w:rsidRPr="00697736" w:rsidTr="00B36EB1">
              <w:trPr>
                <w:trHeight w:val="54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Mesos, Yarn, Heli</w:t>
                  </w:r>
                  <w:r w:rsidRPr="00B36EB1">
                    <w:rPr>
                      <w:rFonts w:ascii="Times New Roman" w:hAnsi="Times New Roman" w:cs="Times New Roman"/>
                      <w:bCs/>
                      <w:shd w:val="clear" w:color="auto" w:fill="C5E0B3" w:themeFill="accent6" w:themeFillTint="66"/>
                    </w:rPr>
                    <w:t>x, Llama, Google Omega, Facebook Corona, Celery, HTCondor, SGE, OpenPBS, Moab, Slurm, Torque, Globus Tools, Pilot Jobs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9852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HDFS, Swift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, Haystack, f4, Cinder, Ceph, FUSE, Gluster, Lustre, GPFS, GFFS</w:t>
                  </w:r>
                </w:p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F5681C" w:rsidRPr="00697736" w:rsidTr="0028541A">
              <w:trPr>
                <w:trHeight w:val="263"/>
              </w:trPr>
              <w:tc>
                <w:tcPr>
                  <w:tcW w:w="9852" w:type="dxa"/>
                  <w:shd w:val="clear" w:color="auto" w:fill="auto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Libvirt, Libcloud, JClouds, TOSCA, OCCI, CDMI, Whirr, Saga, Genesis</w:t>
                  </w:r>
                </w:p>
              </w:tc>
            </w:tr>
            <w:tr w:rsidR="00F5681C" w:rsidRPr="00697736" w:rsidTr="0028541A">
              <w:trPr>
                <w:trHeight w:val="559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F5681C" w:rsidRPr="00697736" w:rsidRDefault="00F5681C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Docker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(Machine, Swarm)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Puppet, Chef, Ansible, SaltStack, Boto, Cobbler, Xcat, Razor, CloudMesh, Juju, Foreman, OpenStack Heat,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Sahara,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Rocks, Cisco Intelligent Automation for Cloud, Ubuntu MaaS, Facebook Tupperware, AWS OpsWorks, OpenStack Ironic, Google Kubernetes, Buildstep, Gitreceive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OpenTOSCA, Winery, CloudML, Blueprints, Terraform, DevOpSlang, Any2Api</w:t>
                  </w:r>
                </w:p>
              </w:tc>
            </w:tr>
            <w:tr w:rsidR="00F5681C" w:rsidRPr="00697736" w:rsidTr="0028541A">
              <w:trPr>
                <w:trHeight w:val="857"/>
              </w:trPr>
              <w:tc>
                <w:tcPr>
                  <w:tcW w:w="9852" w:type="dxa"/>
                </w:tcPr>
                <w:p w:rsidR="00F5681C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Xen, KVM,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QEMU,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Hyper-V, VirtualBox, OpenVZ, LXC, Linux-Vserver, OpenStack, OpenNebula, Eucalyptus, Nimbus, CloudStack, CoreOS,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rkt,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VMware ESXi, vSphere and vCloud,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Amazon, Azure, Google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and other public Clouds </w:t>
                  </w:r>
                </w:p>
                <w:p w:rsidR="00F5681C" w:rsidRPr="001B6D3D" w:rsidRDefault="00F5681C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F5681C" w:rsidRPr="00697736" w:rsidRDefault="00F5681C" w:rsidP="0028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5681C" w:rsidRDefault="00F5681C">
      <w:pPr>
        <w:rPr>
          <w:bCs/>
        </w:rPr>
      </w:pPr>
    </w:p>
    <w:p w:rsidR="00F5681C" w:rsidRDefault="00F5681C">
      <w:pPr>
        <w:rPr>
          <w:bCs/>
        </w:rPr>
      </w:pPr>
      <w:r>
        <w:rPr>
          <w:bCs/>
        </w:rPr>
        <w:br w:type="page"/>
      </w:r>
    </w:p>
    <w:p w:rsidR="00F5681C" w:rsidRPr="00F5681C" w:rsidRDefault="00F5681C">
      <w:pPr>
        <w:rPr>
          <w:bCs/>
        </w:rPr>
      </w:pPr>
    </w:p>
    <w:p w:rsidR="00F5681C" w:rsidRDefault="00F5681C"/>
    <w:tbl>
      <w:tblPr>
        <w:tblStyle w:val="GridTable41"/>
        <w:tblW w:w="114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9872"/>
      </w:tblGrid>
      <w:tr w:rsidR="00EC74C0" w:rsidRPr="00CC46FA" w:rsidTr="00A8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EC74C0" w:rsidRPr="00697736" w:rsidRDefault="00EC74C0" w:rsidP="0028541A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C74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Kaleidoscope of (Apache) Big Data Stack (ABDS) and HPC Technologies </w:t>
            </w:r>
          </w:p>
        </w:tc>
      </w:tr>
      <w:tr w:rsidR="00EC74C0" w:rsidRPr="00697736" w:rsidTr="00A85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TableGrid"/>
              <w:tblW w:w="1549" w:type="dxa"/>
              <w:tblLook w:val="04A0" w:firstRow="1" w:lastRow="0" w:firstColumn="1" w:lastColumn="0" w:noHBand="0" w:noVBand="1"/>
            </w:tblPr>
            <w:tblGrid>
              <w:gridCol w:w="1549"/>
            </w:tblGrid>
            <w:tr w:rsidR="00EC74C0" w:rsidRPr="00697736" w:rsidTr="003D1D07">
              <w:trPr>
                <w:trHeight w:val="904"/>
              </w:trPr>
              <w:tc>
                <w:tcPr>
                  <w:tcW w:w="1549" w:type="dxa"/>
                </w:tcPr>
                <w:p w:rsidR="00EC74C0" w:rsidRPr="00981336" w:rsidRDefault="00EC74C0" w:rsidP="0028541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81336">
                    <w:rPr>
                      <w:rFonts w:ascii="Times New Roman" w:hAnsi="Times New Roman" w:cs="Times New Roman"/>
                      <w:b/>
                      <w:sz w:val="24"/>
                    </w:rPr>
                    <w:t>Cross-Cutting Functions</w:t>
                  </w:r>
                </w:p>
              </w:tc>
            </w:tr>
            <w:tr w:rsidR="00EC74C0" w:rsidRPr="00697736" w:rsidTr="003D1D07">
              <w:trPr>
                <w:trHeight w:val="1324"/>
              </w:trPr>
              <w:tc>
                <w:tcPr>
                  <w:tcW w:w="1549" w:type="dxa"/>
                </w:tcPr>
                <w:p w:rsidR="00EC74C0" w:rsidRPr="0025533F" w:rsidRDefault="00EC74C0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Message and Data Protocols: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Avro, Thrift, Protobuf</w:t>
                  </w:r>
                </w:p>
              </w:tc>
            </w:tr>
            <w:tr w:rsidR="00EC74C0" w:rsidRPr="00697736" w:rsidTr="003D1D07">
              <w:trPr>
                <w:trHeight w:val="1661"/>
              </w:trPr>
              <w:tc>
                <w:tcPr>
                  <w:tcW w:w="1549" w:type="dxa"/>
                </w:tcPr>
                <w:p w:rsidR="00EC74C0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Distributed Coordination: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Google Chubby,</w:t>
                  </w:r>
                </w:p>
                <w:p w:rsidR="00EC74C0" w:rsidRPr="0025533F" w:rsidRDefault="00EC74C0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Zookeeper, Giraffe, JGroups</w:t>
                  </w:r>
                </w:p>
              </w:tc>
            </w:tr>
            <w:tr w:rsidR="00EC74C0" w:rsidRPr="00697736" w:rsidTr="003D1D07">
              <w:trPr>
                <w:trHeight w:val="2204"/>
              </w:trPr>
              <w:tc>
                <w:tcPr>
                  <w:tcW w:w="1549" w:type="dxa"/>
                  <w:shd w:val="clear" w:color="auto" w:fill="C5E0B3" w:themeFill="accent6" w:themeFillTint="66"/>
                </w:tcPr>
                <w:p w:rsidR="00EC74C0" w:rsidRDefault="00EC74C0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Security &amp; Privacy: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InCommon, </w:t>
                  </w:r>
                  <w:r>
                    <w:rPr>
                      <w:rFonts w:ascii="Times New Roman" w:hAnsi="Times New Roman" w:cs="Times New Roman"/>
                    </w:rPr>
                    <w:t>Eduroam</w:t>
                  </w:r>
                </w:p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OpenStack Keystone, LDAP, Sentry</w:t>
                  </w:r>
                  <w:r>
                    <w:rPr>
                      <w:rFonts w:ascii="Times New Roman" w:hAnsi="Times New Roman" w:cs="Times New Roman"/>
                    </w:rPr>
                    <w:t xml:space="preserve">, Sqrrl, </w:t>
                  </w:r>
                  <w:r w:rsidRPr="002E7E01">
                    <w:rPr>
                      <w:rFonts w:ascii="Times New Roman" w:hAnsi="Times New Roman" w:cs="Times New Roman"/>
                    </w:rPr>
                    <w:t>OpenID, SAML OAuth</w:t>
                  </w:r>
                </w:p>
              </w:tc>
            </w:tr>
            <w:tr w:rsidR="00EC74C0" w:rsidRPr="00697736" w:rsidTr="003D1D07">
              <w:trPr>
                <w:trHeight w:val="1382"/>
              </w:trPr>
              <w:tc>
                <w:tcPr>
                  <w:tcW w:w="1549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Monitoring: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Ambari, Ganglia, Nagios, Inca</w:t>
                  </w:r>
                </w:p>
              </w:tc>
            </w:tr>
          </w:tbl>
          <w:p w:rsidR="00EC74C0" w:rsidRPr="00697736" w:rsidRDefault="00A85179" w:rsidP="0028541A">
            <w:pPr>
              <w:pStyle w:val="NoSpacing"/>
            </w:pPr>
            <w:r w:rsidRPr="006977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6108B6" wp14:editId="4697EF9B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309245</wp:posOffset>
                      </wp:positionV>
                      <wp:extent cx="1028700" cy="1200150"/>
                      <wp:effectExtent l="0" t="0" r="0" b="0"/>
                      <wp:wrapNone/>
                      <wp:docPr id="2" name="Text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1200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EC74C0" w:rsidRPr="00EC74C0" w:rsidRDefault="00EC74C0" w:rsidP="00EC74C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 xml:space="preserve">21 layers </w:t>
                                  </w:r>
                                </w:p>
                                <w:p w:rsidR="00EC74C0" w:rsidRPr="00EC74C0" w:rsidRDefault="00EC74C0" w:rsidP="00EC74C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Over 3</w:t>
                                  </w:r>
                                  <w:r w:rsidR="00C92C62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5</w:t>
                                  </w: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0 Software Packages</w:t>
                                  </w:r>
                                </w:p>
                                <w:p w:rsidR="00EC74C0" w:rsidRPr="00EC74C0" w:rsidRDefault="00EC74C0" w:rsidP="00EC74C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</w:p>
                                <w:p w:rsidR="00EC74C0" w:rsidRPr="00EC74C0" w:rsidRDefault="00620992" w:rsidP="00EC74C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January 29</w:t>
                                  </w:r>
                                </w:p>
                                <w:p w:rsidR="00EC74C0" w:rsidRPr="00EC74C0" w:rsidRDefault="00EC74C0" w:rsidP="00EC74C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EC74C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201</w:t>
                                  </w:r>
                                  <w:r w:rsidR="00620992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kern w:val="24"/>
                                      <w:sz w:val="32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6108B6" id="_x0000_s1029" type="#_x0000_t202" style="position:absolute;margin-left:-.6pt;margin-top:24.35pt;width:81pt;height:9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XclwEAABUDAAAOAAAAZHJzL2Uyb0RvYy54bWysUstu2zAQvBfIPxC8x5JcpA0Ey0HSIL0U&#10;bYGkH0BTpEVA5DK7tCX/fZf0I0V6K3rhY3c5OzPL1d3sR7E3SA5CJ5tFLYUJGnoXtp389fJ0fSsF&#10;JRV6NUIwnTwYknfrqw+rKbZmCQOMvUHBIIHaKXZySCm2VUV6MF7RAqIJnLSAXiW+4rbqUU2M7sdq&#10;WdefqgmwjwjaEHH08ZiU64JvrdHph7Vkkhg7ydxSWbGsm7xW65Vqt6ji4PSJhvoHFl65wE0vUI8q&#10;KbFD9xeUdxqBwKaFBl+BtU6booHVNPU7Nc+DiqZoYXMoXmyi/werv+9/onB9J5dSBOV5RC9mTg8w&#10;iyabM0VqueY5clWaOcxDPseJg1nzbNHnndUIzrPNh4u1jCV0flQvbz/XnNKca3hyzU0xv3p7HpHS&#10;VwNe5EMnkWdXLFX7b5SYCpeeS3K3AE9uHHM8czxyyac0b+Yi6OOZ5wb6A9OfeMqdpNedQiMFpvEL&#10;lE+RwSje7xIDlj4Z5fjmBM7el/anf5KH++e9VL395vVvAAAA//8DAFBLAwQUAAYACAAAACEAC+5m&#10;zd0AAAAJAQAADwAAAGRycy9kb3ducmV2LnhtbEyPzU7DMBCE70i8g7VI3FonAZoqzaaq+JE4cKGE&#10;+zbexhGxHcVuk7497gmOoxnNfFNuZ9OLM4++cxYhXSYg2DZOdbZFqL/eFmsQPpBV1DvLCBf2sK1u&#10;b0oqlJvsJ5/3oRWxxPqCEHQIQyGlbzQb8ks3sI3e0Y2GQpRjK9VIUyw3vcySZCUNdTYuaBr4WXPz&#10;sz8ZhBDULr3Ur8a/f88fL5NOmieqEe/v5t0GROA5/IXhih/RoYpMB3eyyoseYZFmMYnwuM5BXP1V&#10;Eq8cELKHPAdZlfL/g+oXAAD//wMAUEsBAi0AFAAGAAgAAAAhALaDOJL+AAAA4QEAABMAAAAAAAAA&#10;AAAAAAAAAAAAAFtDb250ZW50X1R5cGVzXS54bWxQSwECLQAUAAYACAAAACEAOP0h/9YAAACUAQAA&#10;CwAAAAAAAAAAAAAAAAAvAQAAX3JlbHMvLnJlbHNQSwECLQAUAAYACAAAACEAhbYF3JcBAAAVAwAA&#10;DgAAAAAAAAAAAAAAAAAuAgAAZHJzL2Uyb0RvYy54bWxQSwECLQAUAAYACAAAACEAC+5mzd0AAAAJ&#10;AQAADwAAAAAAAAAAAAAAAADxAwAAZHJzL2Rvd25yZXYueG1sUEsFBgAAAAAEAAQA8wAAAPsEAAAA&#10;AA==&#10;" filled="f" stroked="f">
                      <v:textbox style="mso-fit-shape-to-text:t">
                        <w:txbxContent>
                          <w:p w:rsidR="00EC74C0" w:rsidRPr="00EC74C0" w:rsidRDefault="00EC74C0" w:rsidP="00EC7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21 layers </w:t>
                            </w:r>
                          </w:p>
                          <w:p w:rsidR="00EC74C0" w:rsidRPr="00EC74C0" w:rsidRDefault="00EC74C0" w:rsidP="00EC7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Over 3</w:t>
                            </w:r>
                            <w:r w:rsidR="00C92C62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5</w:t>
                            </w: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0 Software Packages</w:t>
                            </w:r>
                          </w:p>
                          <w:p w:rsidR="00EC74C0" w:rsidRPr="00EC74C0" w:rsidRDefault="00EC74C0" w:rsidP="00EC7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EC74C0" w:rsidRPr="00EC74C0" w:rsidRDefault="00620992" w:rsidP="00EC7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January 29</w:t>
                            </w:r>
                          </w:p>
                          <w:p w:rsidR="00EC74C0" w:rsidRPr="00EC74C0" w:rsidRDefault="00EC74C0" w:rsidP="00EC74C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201</w:t>
                            </w:r>
                            <w:r w:rsidR="00620992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72" w:type="dxa"/>
            <w:shd w:val="clear" w:color="auto" w:fill="FFFFFF" w:themeFill="background1"/>
          </w:tcPr>
          <w:tbl>
            <w:tblPr>
              <w:tblStyle w:val="TableGrid"/>
              <w:tblW w:w="9852" w:type="dxa"/>
              <w:tblLook w:val="04A0" w:firstRow="1" w:lastRow="0" w:firstColumn="1" w:lastColumn="0" w:noHBand="0" w:noVBand="1"/>
            </w:tblPr>
            <w:tblGrid>
              <w:gridCol w:w="9852"/>
            </w:tblGrid>
            <w:tr w:rsidR="00EC74C0" w:rsidRPr="00697736" w:rsidTr="001B6D3D">
              <w:trPr>
                <w:trHeight w:val="611"/>
              </w:trPr>
              <w:tc>
                <w:tcPr>
                  <w:tcW w:w="9852" w:type="dxa"/>
                  <w:shd w:val="clear" w:color="auto" w:fill="auto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bookmarkStart w:id="1" w:name="OLE_LINK1"/>
                  <w:bookmarkStart w:id="2" w:name="OLE_LINK9"/>
                  <w:bookmarkStart w:id="3" w:name="OLE_LINK10"/>
                  <w:bookmarkStart w:id="4" w:name="OLE_LINK11"/>
                  <w:bookmarkStart w:id="5" w:name="OLE_LINK2"/>
                  <w:r w:rsidRPr="00697736">
                    <w:rPr>
                      <w:rFonts w:ascii="Times New Roman" w:hAnsi="Times New Roman" w:cs="Times New Roman"/>
                    </w:rPr>
                    <w:t>ODE, ActiveBPEL, Airavata, Pegasus, Kepler, Swift, Taverna, Triana, Trident, BioKepler, Galaxy, IPython, Dryad, Naiad, Oozie,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Tez, Google FlumeJava, Crunch, Cascading, Scalding, e-Science Central,</w:t>
                  </w:r>
                  <w:bookmarkStart w:id="6" w:name="OLE_LINK7"/>
                  <w:bookmarkStart w:id="7" w:name="OLE_LINK8"/>
                  <w:r>
                    <w:rPr>
                      <w:rFonts w:ascii="Times New Roman" w:hAnsi="Times New Roman" w:cs="Times New Roman"/>
                      <w:bCs/>
                    </w:rPr>
                    <w:t xml:space="preserve"> Azure Data Factory</w:t>
                  </w:r>
                  <w:bookmarkEnd w:id="1"/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572394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NiFi (NSA)</w:t>
                  </w:r>
                  <w:bookmarkEnd w:id="2"/>
                  <w:bookmarkEnd w:id="3"/>
                  <w:bookmarkEnd w:id="4"/>
                  <w:bookmarkEnd w:id="6"/>
                  <w:bookmarkEnd w:id="7"/>
                  <w:r>
                    <w:rPr>
                      <w:rFonts w:ascii="Times New Roman" w:hAnsi="Times New Roman" w:cs="Times New Roman"/>
                      <w:bCs/>
                    </w:rPr>
                    <w:t>, Jitterbit, Talend, Pentaho, Apatar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>, Docker Compose</w:t>
                  </w:r>
                  <w:bookmarkEnd w:id="5"/>
                  <w:r w:rsidR="00620992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620992" w:rsidRPr="00620992">
                    <w:rPr>
                      <w:rFonts w:ascii="Times New Roman" w:hAnsi="Times New Roman" w:cs="Times New Roman"/>
                      <w:bCs/>
                    </w:rPr>
                    <w:t>KeystoneML</w:t>
                  </w:r>
                </w:p>
              </w:tc>
            </w:tr>
            <w:tr w:rsidR="00EC74C0" w:rsidRPr="00697736" w:rsidTr="001B6D3D">
              <w:trPr>
                <w:trHeight w:val="82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1B6D3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bookmarkStart w:id="8" w:name="OLE_LINK3"/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DataFu,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R, pbdR, Bioconductor, ImageJ, </w:t>
                  </w:r>
                  <w:r w:rsidR="003D56F1">
                    <w:rPr>
                      <w:rFonts w:ascii="Times New Roman" w:hAnsi="Times New Roman" w:cs="Times New Roman"/>
                      <w:bCs/>
                    </w:rPr>
                    <w:t>Open</w:t>
                  </w:r>
                  <w:r w:rsidR="005C7084">
                    <w:rPr>
                      <w:rFonts w:ascii="Times New Roman" w:hAnsi="Times New Roman" w:cs="Times New Roman"/>
                      <w:bCs/>
                    </w:rPr>
                    <w:t>CV</w:t>
                  </w:r>
                  <w:r w:rsidR="003D56F1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Scalapack, PetSc, </w:t>
                  </w:r>
                  <w:r w:rsidR="0074680C" w:rsidRPr="0074680C">
                    <w:rPr>
                      <w:rFonts w:ascii="Times New Roman" w:hAnsi="Times New Roman" w:cs="Times New Roman"/>
                      <w:bCs/>
                    </w:rPr>
                    <w:t>PLASMA MAGMA</w:t>
                  </w:r>
                  <w:r w:rsidR="0074680C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Azure Machine Learning, Google Prediction API</w:t>
                  </w:r>
                  <w:r w:rsidR="005C7084">
                    <w:rPr>
                      <w:rFonts w:ascii="Times New Roman" w:hAnsi="Times New Roman" w:cs="Times New Roman"/>
                      <w:bCs/>
                    </w:rPr>
                    <w:t xml:space="preserve"> &amp;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 Translation API, mlpy, scikit-learn,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PyBrain,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CompLearn,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DAAL(Intel),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Caffe, Torch, Theano,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DL4j,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H2O, IBM Watson, Oracle PGX, GraphLab, GraphX,</w:t>
                  </w:r>
                  <w:r w:rsidR="00B13C48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IBM System G, GraphBuilder(Intel), TinkerPop, </w:t>
                  </w:r>
                  <w:r w:rsidR="00CA4AA0">
                    <w:rPr>
                      <w:rFonts w:ascii="Times New Roman" w:hAnsi="Times New Roman" w:cs="Times New Roman"/>
                      <w:bCs/>
                    </w:rPr>
                    <w:t xml:space="preserve">Parasol, Dream:Lab,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Google Fusion Tables, CINET, NWB, Elasticsearc</w:t>
                  </w:r>
                  <w:r>
                    <w:rPr>
                      <w:rFonts w:ascii="Times New Roman" w:hAnsi="Times New Roman" w:cs="Times New Roman"/>
                      <w:bCs/>
                    </w:rPr>
                    <w:t>h, Kibana, Logstash, Graylog, Splunk, Tableau</w:t>
                  </w:r>
                  <w:r w:rsidR="003D56F1">
                    <w:rPr>
                      <w:rFonts w:ascii="Times New Roman" w:hAnsi="Times New Roman" w:cs="Times New Roman"/>
                      <w:bCs/>
                    </w:rPr>
                    <w:t>, D3.js</w:t>
                  </w:r>
                  <w:r w:rsidR="005C7084">
                    <w:rPr>
                      <w:rFonts w:ascii="Times New Roman" w:hAnsi="Times New Roman" w:cs="Times New Roman"/>
                      <w:bCs/>
                    </w:rPr>
                    <w:t>, three.js</w:t>
                  </w:r>
                  <w:r w:rsidR="003D1D07">
                    <w:rPr>
                      <w:rFonts w:ascii="Times New Roman" w:hAnsi="Times New Roman" w:cs="Times New Roman"/>
                      <w:bCs/>
                    </w:rPr>
                    <w:t>, Potree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>, DC.js</w:t>
                  </w:r>
                  <w:bookmarkEnd w:id="8"/>
                  <w:r w:rsidR="00620992">
                    <w:rPr>
                      <w:rFonts w:ascii="Times New Roman" w:hAnsi="Times New Roman" w:cs="Times New Roman"/>
                      <w:bCs/>
                    </w:rPr>
                    <w:t>, TensorFlow, CNTK</w:t>
                  </w:r>
                </w:p>
              </w:tc>
            </w:tr>
            <w:tr w:rsidR="00EC74C0" w:rsidRPr="00697736" w:rsidTr="001B6D3D">
              <w:trPr>
                <w:trHeight w:val="1102"/>
              </w:trPr>
              <w:tc>
                <w:tcPr>
                  <w:tcW w:w="9852" w:type="dxa"/>
                </w:tcPr>
                <w:p w:rsidR="00EC74C0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Pr="00D637E5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Hosting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Google App Engine, AppScale, Red Hat </w:t>
                  </w:r>
                  <w:r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Aerobatic,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Azure, Cloud Foundry, Pivotal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IBM BlueMix, Ninefold, Jelastic, </w:t>
                  </w:r>
                  <w:r>
                    <w:rPr>
                      <w:rFonts w:ascii="Times New Roman" w:hAnsi="Times New Roman" w:cs="Times New Roman"/>
                    </w:rPr>
                    <w:t xml:space="preserve">Stackato,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appfog,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dotCloud, Dokku, </w:t>
                  </w:r>
                  <w:r>
                    <w:rPr>
                      <w:rFonts w:ascii="Times New Roman" w:hAnsi="Times New Roman" w:cs="Times New Roman"/>
                    </w:rPr>
                    <w:t>OSGi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>
                    <w:rPr>
                      <w:rFonts w:ascii="Times New Roman" w:hAnsi="Times New Roman" w:cs="Times New Roman"/>
                    </w:rPr>
                    <w:t>OODT</w:t>
                  </w:r>
                  <w:r w:rsidRPr="001A7321">
                    <w:rPr>
                      <w:rFonts w:ascii="Times New Roman" w:hAnsi="Times New Roman" w:cs="Times New Roman"/>
                      <w:bCs/>
                    </w:rPr>
                    <w:t>, Agave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Atmosphere</w:t>
                  </w:r>
                </w:p>
                <w:p w:rsidR="00EC74C0" w:rsidRPr="00D85033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Kite, Hive, HCatalog, Tajo, Shark,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Phoenix, Impala,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MRQL,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SAP HANA, HadoopDB, PolyBase,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HD/Hawq,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Google Dremel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Google BigQuery,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Amazon Redshift,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Drill,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 Cabinet,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Pig, Sawzall, Google Cloud DataFlow, Summingbird</w:t>
                  </w:r>
                  <w:r w:rsidR="00714348">
                    <w:rPr>
                      <w:rFonts w:ascii="Times New Roman" w:hAnsi="Times New Roman" w:cs="Times New Roman"/>
                      <w:bCs/>
                    </w:rPr>
                    <w:t>, Lumberyard</w:t>
                  </w:r>
                </w:p>
              </w:tc>
            </w:tr>
            <w:tr w:rsidR="00EC74C0" w:rsidRPr="00697736" w:rsidTr="001B6D3D">
              <w:trPr>
                <w:trHeight w:val="822"/>
              </w:trPr>
              <w:tc>
                <w:tcPr>
                  <w:tcW w:w="9852" w:type="dxa"/>
                </w:tcPr>
                <w:p w:rsidR="00EC74C0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Storm, S4, Samza,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Granules, </w:t>
                  </w:r>
                  <w:r w:rsidR="00A93AE3">
                    <w:rPr>
                      <w:rFonts w:ascii="Times New Roman" w:hAnsi="Times New Roman" w:cs="Times New Roman"/>
                      <w:bCs/>
                    </w:rPr>
                    <w:t xml:space="preserve">Neptune,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MillWheel, Amazon Kinesis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LinkedIn</w:t>
                  </w:r>
                  <w:r w:rsidR="00A93AE3">
                    <w:rPr>
                      <w:rFonts w:ascii="Times New Roman" w:hAnsi="Times New Roman" w:cs="Times New Roman"/>
                      <w:bCs/>
                    </w:rPr>
                    <w:t>, Twitter Heron,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Databus, Facebook Puma/Ptail/Scribe/ODS,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Stream Analyti</w:t>
                  </w:r>
                  <w:r w:rsidRPr="001B6D3D">
                    <w:rPr>
                      <w:rFonts w:ascii="Times New Roman" w:hAnsi="Times New Roman" w:cs="Times New Roman"/>
                      <w:bCs/>
                    </w:rPr>
                    <w:t>cs</w:t>
                  </w:r>
                  <w:r w:rsidR="001B6D3D" w:rsidRPr="001B6D3D">
                    <w:rPr>
                      <w:rFonts w:ascii="Times New Roman" w:hAnsi="Times New Roman" w:cs="Times New Roman"/>
                      <w:bCs/>
                    </w:rPr>
                    <w:t>, Floe</w:t>
                  </w:r>
                  <w:r w:rsidR="00BB4649">
                    <w:rPr>
                      <w:rFonts w:ascii="Times New Roman" w:hAnsi="Times New Roman" w:cs="Times New Roman"/>
                      <w:bCs/>
                    </w:rPr>
                    <w:t>, Spark Streaming</w:t>
                  </w:r>
                  <w:r w:rsidR="00620992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="00A93AE3">
                    <w:rPr>
                      <w:rFonts w:ascii="Times New Roman" w:hAnsi="Times New Roman" w:cs="Times New Roman"/>
                      <w:bCs/>
                    </w:rPr>
                    <w:t>Flink Streaming, DataTurbine</w:t>
                  </w:r>
                </w:p>
                <w:p w:rsidR="00EC74C0" w:rsidRPr="008C619E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SPMD, MapReduce: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Hadoop, Spark, Twister, 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 xml:space="preserve">MR-MPI,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Stratosphere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Reef, </w:t>
                  </w:r>
                  <w:r w:rsidR="00E0129E">
                    <w:rPr>
                      <w:rFonts w:ascii="Times New Roman" w:hAnsi="Times New Roman" w:cs="Times New Roman"/>
                      <w:bCs/>
                    </w:rPr>
                    <w:t xml:space="preserve">Disco,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Hama, Giraph, Pregel, Pegasus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Ligra, GraphChi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>, Galois, Medusa-GPU, MapGraph, Totem</w:t>
                  </w:r>
                </w:p>
              </w:tc>
            </w:tr>
            <w:tr w:rsidR="00EC74C0" w:rsidRPr="00697736" w:rsidTr="001B6D3D">
              <w:trPr>
                <w:trHeight w:val="775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B714E4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MPI, </w:t>
                  </w:r>
                  <w:r w:rsidR="00A93AE3">
                    <w:rPr>
                      <w:rFonts w:ascii="Times New Roman" w:hAnsi="Times New Roman" w:cs="Times New Roman"/>
                      <w:bCs/>
                    </w:rPr>
                    <w:t xml:space="preserve">HPX-5, </w:t>
                  </w:r>
                  <w:r w:rsidR="0074680C" w:rsidRPr="0074680C">
                    <w:rPr>
                      <w:rFonts w:ascii="Times New Roman" w:hAnsi="Times New Roman" w:cs="Times New Roman"/>
                      <w:bCs/>
                    </w:rPr>
                    <w:t>Argo BEAST HPX-5 BEAST PULSAR</w:t>
                  </w:r>
                  <w:r w:rsidR="0074680C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Harp,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Netty, ZeroMQ, ActiveMQ, RabbitMQ,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NaradaBrokering,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QPid, Kafka, Kestrel, JMS, AMQP, Stomp, MQTT</w:t>
                  </w:r>
                  <w:r>
                    <w:rPr>
                      <w:rFonts w:ascii="Times New Roman" w:hAnsi="Times New Roman" w:cs="Times New Roman"/>
                      <w:bCs/>
                    </w:rPr>
                    <w:t>,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 xml:space="preserve"> Marionette Collective,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Amazon SNS, Lambda,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Google Pub Sub, Azure Queues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Event Hubs </w:t>
                  </w:r>
                </w:p>
              </w:tc>
            </w:tr>
            <w:tr w:rsidR="00EC74C0" w:rsidRPr="00697736" w:rsidTr="001B6D3D">
              <w:trPr>
                <w:trHeight w:val="263"/>
              </w:trPr>
              <w:tc>
                <w:tcPr>
                  <w:tcW w:w="9852" w:type="dxa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LMDB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(key value), Hazelcast, Ehcache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Infinispan</w:t>
                  </w:r>
                  <w:r w:rsidR="00CA4AA0">
                    <w:rPr>
                      <w:rFonts w:ascii="Times New Roman" w:hAnsi="Times New Roman" w:cs="Times New Roman"/>
                      <w:bCs/>
                    </w:rPr>
                    <w:t>, VoltDB, H-Store</w:t>
                  </w:r>
                </w:p>
              </w:tc>
            </w:tr>
            <w:tr w:rsidR="00EC74C0" w:rsidRPr="00697736" w:rsidTr="001B6D3D">
              <w:trPr>
                <w:trHeight w:val="279"/>
              </w:trPr>
              <w:tc>
                <w:tcPr>
                  <w:tcW w:w="9852" w:type="dxa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EclipseLink, DataNucleus, ODBC/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EC74C0" w:rsidRPr="00697736" w:rsidTr="001B6D3D">
              <w:trPr>
                <w:trHeight w:val="263"/>
              </w:trPr>
              <w:tc>
                <w:tcPr>
                  <w:tcW w:w="9852" w:type="dxa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EC74C0" w:rsidRPr="00697736" w:rsidTr="001B6D3D">
              <w:trPr>
                <w:trHeight w:val="559"/>
              </w:trPr>
              <w:tc>
                <w:tcPr>
                  <w:tcW w:w="9852" w:type="dxa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Oracle, DB2, SQL Server, SQLite, MySQL, PostgreSQL,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CUBRID,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Galera Cluster, SciDB, Rasdaman, Apache Derby,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Greenplum,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>Google Cloud SQL, Azure SQL, Amazon RDS, Google F1, IBM dashDB, N1QL, BlinkDB</w:t>
                  </w:r>
                  <w:r w:rsidR="00BB4649">
                    <w:rPr>
                      <w:rFonts w:ascii="Times New Roman" w:hAnsi="Times New Roman" w:cs="Times New Roman"/>
                      <w:bCs/>
                    </w:rPr>
                    <w:t>, Spark SQL</w:t>
                  </w:r>
                </w:p>
              </w:tc>
            </w:tr>
            <w:tr w:rsidR="00EC74C0" w:rsidRPr="00697736" w:rsidTr="001B6D3D">
              <w:trPr>
                <w:trHeight w:val="822"/>
              </w:trPr>
              <w:tc>
                <w:tcPr>
                  <w:tcW w:w="9852" w:type="dxa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Lucene, Solr, Solandra, Voldemort, Riak, </w:t>
                  </w:r>
                  <w:r w:rsidR="00085E1C">
                    <w:rPr>
                      <w:rFonts w:ascii="Times New Roman" w:hAnsi="Times New Roman" w:cs="Times New Roman"/>
                      <w:bCs/>
                    </w:rPr>
                    <w:t xml:space="preserve">ZHT,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Berkeley DB,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Kyoto/Tokyo Cabinet, Tycoon, Tyrant,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MongoDB, Espresso, CouchDB, Couchbase, IBM Cloudant,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Gemfire,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HBase, Google Bigtable,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LevelDB,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Megastore and Spanner, Accumulo, Cassandra, RYA, Sqrrl, Neo4J, </w:t>
                  </w:r>
                  <w:r w:rsidR="00E0129E">
                    <w:rPr>
                      <w:rFonts w:ascii="Times New Roman" w:hAnsi="Times New Roman" w:cs="Times New Roman"/>
                      <w:bCs/>
                    </w:rPr>
                    <w:t xml:space="preserve">graphdb,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Yarcdata, AllegroGraph, </w:t>
                  </w:r>
                  <w:r w:rsidR="00B13C48">
                    <w:rPr>
                      <w:rFonts w:ascii="Times New Roman" w:hAnsi="Times New Roman" w:cs="Times New Roman"/>
                      <w:bCs/>
                    </w:rPr>
                    <w:t xml:space="preserve">Blazegraph,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Facebook Tao, Titan:db, Jena, Sesame</w:t>
                  </w:r>
                </w:p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EC74C0" w:rsidRPr="00697736" w:rsidTr="001B6D3D">
              <w:trPr>
                <w:trHeight w:val="279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iRODS, NetCDF, CDF, HDF, OPeNDAP, FITS, RCFile, ORC, Parquet</w:t>
                  </w:r>
                </w:p>
              </w:tc>
            </w:tr>
            <w:tr w:rsidR="00EC74C0" w:rsidRPr="00697736" w:rsidTr="001B6D3D">
              <w:trPr>
                <w:trHeight w:val="263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10)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Data Transport: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BitTorrent, HTTP, FTP, SSH, Globus Online (GridFTP), Flume, Sqoop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Pivotal GPLOAD/GPFDIST</w:t>
                  </w:r>
                </w:p>
              </w:tc>
            </w:tr>
            <w:tr w:rsidR="00EC74C0" w:rsidRPr="00697736" w:rsidTr="001B6D3D">
              <w:trPr>
                <w:trHeight w:val="542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Mesos, Yarn, Helix, Llama, Google Omega, Facebook Corona, Celery, HTCondor, SGE, OpenPBS, Moab, Slurm, Torque, Globus Tools, Pilot Jobs</w:t>
                  </w:r>
                </w:p>
              </w:tc>
            </w:tr>
            <w:tr w:rsidR="00EC74C0" w:rsidRPr="00697736" w:rsidTr="001B6D3D">
              <w:trPr>
                <w:trHeight w:val="559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HDFS, Swift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, Haystack, f4, Cinder, Ceph, FUSE, Gluster, Lustre, GPFS, GFFS</w:t>
                  </w:r>
                </w:p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EC74C0" w:rsidRPr="00697736" w:rsidTr="001B6D3D">
              <w:trPr>
                <w:trHeight w:val="263"/>
              </w:trPr>
              <w:tc>
                <w:tcPr>
                  <w:tcW w:w="9852" w:type="dxa"/>
                  <w:shd w:val="clear" w:color="auto" w:fill="C5E0B3" w:themeFill="accent6" w:themeFillTint="66"/>
                </w:tcPr>
                <w:p w:rsidR="00EC74C0" w:rsidRPr="00697736" w:rsidRDefault="00EC74C0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Libvirt, Libcloud, JClouds, TOSCA, OCCI, CDMI, Whirr, Saga, Genesis</w:t>
                  </w:r>
                </w:p>
              </w:tc>
            </w:tr>
            <w:tr w:rsidR="00EC74C0" w:rsidRPr="00697736" w:rsidTr="001B6D3D">
              <w:trPr>
                <w:trHeight w:val="559"/>
              </w:trPr>
              <w:tc>
                <w:tcPr>
                  <w:tcW w:w="9852" w:type="dxa"/>
                </w:tcPr>
                <w:p w:rsidR="00EC74C0" w:rsidRPr="00697736" w:rsidRDefault="00EC74C0" w:rsidP="00E13E98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Docker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 xml:space="preserve"> (Machine, Swarm)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Puppet, Chef, Ansible, SaltStack, Boto, Cobbler, Xcat, Razor, CloudMesh, Juju, Foreman, OpenStack Heat, </w:t>
                  </w:r>
                  <w:r w:rsidR="00F34C28">
                    <w:rPr>
                      <w:rFonts w:ascii="Times New Roman" w:hAnsi="Times New Roman" w:cs="Times New Roman"/>
                      <w:bCs/>
                    </w:rPr>
                    <w:t xml:space="preserve">Sahara,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Rocks, Cisco Intelligent Automation for Cloud, Ubuntu MaaS, Facebook Tupperware, AWS OpsWorks, OpenStack Ironic, Google Kubernetes, Buildstep, Gitreceive</w:t>
                  </w:r>
                  <w:r w:rsidR="00E13E98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 xml:space="preserve"> OpenTOSCA, Winery, CloudML, Blueprints, Terraform, DevOpSlang, Any2Api</w:t>
                  </w:r>
                </w:p>
              </w:tc>
            </w:tr>
            <w:tr w:rsidR="00EC74C0" w:rsidRPr="00697736" w:rsidTr="001B6D3D">
              <w:trPr>
                <w:trHeight w:val="857"/>
              </w:trPr>
              <w:tc>
                <w:tcPr>
                  <w:tcW w:w="9852" w:type="dxa"/>
                </w:tcPr>
                <w:p w:rsidR="001B6D3D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Xen, KVM, </w:t>
                  </w:r>
                  <w:r w:rsidR="00CA4AA0">
                    <w:rPr>
                      <w:rFonts w:ascii="Times New Roman" w:hAnsi="Times New Roman" w:cs="Times New Roman"/>
                      <w:bCs/>
                    </w:rPr>
                    <w:t xml:space="preserve">QEMU,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Hyper-V, VirtualBox, OpenVZ, LXC, Linux-Vserver, OpenStack, OpenNebula, Eucalyptus, Nimbus, CloudStack, CoreOS, </w:t>
                  </w:r>
                  <w:r w:rsidR="00586889">
                    <w:rPr>
                      <w:rFonts w:ascii="Times New Roman" w:hAnsi="Times New Roman" w:cs="Times New Roman"/>
                      <w:bCs/>
                    </w:rPr>
                    <w:t xml:space="preserve">rkt,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VMware ESXi, vSphere and vCloud,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Amazon, Azure, Google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and other public </w:t>
                  </w:r>
                  <w:r w:rsidR="00586889">
                    <w:rPr>
                      <w:rFonts w:ascii="Times New Roman" w:hAnsi="Times New Roman" w:cs="Times New Roman"/>
                      <w:bCs/>
                    </w:rPr>
                    <w:t>Clouds</w:t>
                  </w:r>
                  <w:r w:rsidR="001B6D3D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:rsidR="00EC74C0" w:rsidRPr="001B6D3D" w:rsidRDefault="00EC74C0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EC74C0" w:rsidRPr="00697736" w:rsidRDefault="00EC74C0" w:rsidP="0028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85179" w:rsidRDefault="00A85179" w:rsidP="00882962"/>
    <w:p w:rsidR="00A85179" w:rsidRDefault="00A85179">
      <w:r>
        <w:br w:type="page"/>
      </w:r>
    </w:p>
    <w:tbl>
      <w:tblPr>
        <w:tblStyle w:val="GridTable41"/>
        <w:tblW w:w="114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877"/>
      </w:tblGrid>
      <w:tr w:rsidR="00651827" w:rsidRPr="00CC46FA" w:rsidTr="00285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5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651827" w:rsidRPr="00697736" w:rsidRDefault="00651827" w:rsidP="0028541A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C74C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 xml:space="preserve">Kaleidoscope of (Apache) Big Data Stack (ABDS) and HPC Technologies </w:t>
            </w:r>
          </w:p>
        </w:tc>
      </w:tr>
      <w:tr w:rsidR="00651827" w:rsidRPr="00697736" w:rsidTr="00285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shd w:val="clear" w:color="auto" w:fill="FFFFFF" w:themeFill="background1"/>
            <w:tcMar>
              <w:left w:w="0" w:type="dxa"/>
              <w:right w:w="14" w:type="dxa"/>
            </w:tcMar>
          </w:tcPr>
          <w:tbl>
            <w:tblPr>
              <w:tblStyle w:val="TableGrid"/>
              <w:tblW w:w="1549" w:type="dxa"/>
              <w:tblLook w:val="04A0" w:firstRow="1" w:lastRow="0" w:firstColumn="1" w:lastColumn="0" w:noHBand="0" w:noVBand="1"/>
            </w:tblPr>
            <w:tblGrid>
              <w:gridCol w:w="1545"/>
            </w:tblGrid>
            <w:tr w:rsidR="00651827" w:rsidRPr="00697736" w:rsidTr="0028541A">
              <w:trPr>
                <w:trHeight w:val="904"/>
              </w:trPr>
              <w:tc>
                <w:tcPr>
                  <w:tcW w:w="1549" w:type="dxa"/>
                </w:tcPr>
                <w:p w:rsidR="00651827" w:rsidRPr="00981336" w:rsidRDefault="00651827" w:rsidP="0028541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81336">
                    <w:rPr>
                      <w:rFonts w:ascii="Times New Roman" w:hAnsi="Times New Roman" w:cs="Times New Roman"/>
                      <w:b/>
                      <w:sz w:val="24"/>
                    </w:rPr>
                    <w:t>Cross-Cutting Functions</w:t>
                  </w:r>
                </w:p>
              </w:tc>
            </w:tr>
            <w:tr w:rsidR="00651827" w:rsidRPr="00697736" w:rsidTr="0028541A">
              <w:trPr>
                <w:trHeight w:val="1324"/>
              </w:trPr>
              <w:tc>
                <w:tcPr>
                  <w:tcW w:w="1549" w:type="dxa"/>
                </w:tcPr>
                <w:p w:rsidR="00651827" w:rsidRPr="0025533F" w:rsidRDefault="00651827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 xml:space="preserve">1)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Message and Data Protocols: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Avro, Thrift, Protobuf</w:t>
                  </w:r>
                </w:p>
              </w:tc>
            </w:tr>
            <w:tr w:rsidR="00651827" w:rsidRPr="00697736" w:rsidTr="0028541A">
              <w:trPr>
                <w:trHeight w:val="1661"/>
              </w:trPr>
              <w:tc>
                <w:tcPr>
                  <w:tcW w:w="1549" w:type="dxa"/>
                </w:tcPr>
                <w:p w:rsidR="00651827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2)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Distributed Coordination: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Google Chubby,</w:t>
                  </w:r>
                </w:p>
                <w:p w:rsidR="00651827" w:rsidRPr="0025533F" w:rsidRDefault="00651827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Zookeeper, Giraffe, JGroups</w:t>
                  </w:r>
                </w:p>
              </w:tc>
            </w:tr>
            <w:tr w:rsidR="00651827" w:rsidRPr="00697736" w:rsidTr="0028541A">
              <w:trPr>
                <w:trHeight w:val="2204"/>
              </w:trPr>
              <w:tc>
                <w:tcPr>
                  <w:tcW w:w="1549" w:type="dxa"/>
                  <w:shd w:val="clear" w:color="auto" w:fill="C5E0B3" w:themeFill="accent6" w:themeFillTint="66"/>
                </w:tcPr>
                <w:p w:rsidR="00651827" w:rsidRDefault="00651827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3)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Security &amp; Privacy: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InCommon, </w:t>
                  </w:r>
                  <w:r>
                    <w:rPr>
                      <w:rFonts w:ascii="Times New Roman" w:hAnsi="Times New Roman" w:cs="Times New Roman"/>
                    </w:rPr>
                    <w:t>Eduroam</w:t>
                  </w:r>
                </w:p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</w:rPr>
                    <w:t>OpenStack Keystone, LDAP, Sentry</w:t>
                  </w:r>
                  <w:r>
                    <w:rPr>
                      <w:rFonts w:ascii="Times New Roman" w:hAnsi="Times New Roman" w:cs="Times New Roman"/>
                    </w:rPr>
                    <w:t xml:space="preserve">, Sqrrl, </w:t>
                  </w:r>
                  <w:r w:rsidRPr="002E7E01">
                    <w:rPr>
                      <w:rFonts w:ascii="Times New Roman" w:hAnsi="Times New Roman" w:cs="Times New Roman"/>
                    </w:rPr>
                    <w:t>OpenID, SAML OAuth</w:t>
                  </w:r>
                </w:p>
              </w:tc>
            </w:tr>
            <w:tr w:rsidR="00651827" w:rsidRPr="00697736" w:rsidTr="0028541A">
              <w:trPr>
                <w:trHeight w:val="1382"/>
              </w:trPr>
              <w:tc>
                <w:tcPr>
                  <w:tcW w:w="1549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color w:val="FF0000"/>
                    </w:rPr>
                    <w:t>4)</w:t>
                  </w:r>
                  <w:r>
                    <w:rPr>
                      <w:rFonts w:ascii="Times New Roman" w:hAnsi="Times New Roman" w:cs="Times New Roman"/>
                      <w:color w:val="FF0000"/>
                    </w:rPr>
                    <w:t xml:space="preserve"> </w:t>
                  </w:r>
                  <w:r w:rsidRPr="00981336">
                    <w:rPr>
                      <w:rFonts w:ascii="Times New Roman" w:hAnsi="Times New Roman" w:cs="Times New Roman"/>
                      <w:b/>
                    </w:rPr>
                    <w:t>Monitoring: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 Ambari, Ganglia, Nagios, Inca</w:t>
                  </w:r>
                </w:p>
              </w:tc>
            </w:tr>
          </w:tbl>
          <w:p w:rsidR="00651827" w:rsidRPr="00697736" w:rsidRDefault="00651827" w:rsidP="0028541A">
            <w:pPr>
              <w:pStyle w:val="NoSpacing"/>
            </w:pPr>
          </w:p>
        </w:tc>
        <w:tc>
          <w:tcPr>
            <w:tcW w:w="9872" w:type="dxa"/>
            <w:shd w:val="clear" w:color="auto" w:fill="FFFFFF" w:themeFill="background1"/>
          </w:tcPr>
          <w:tbl>
            <w:tblPr>
              <w:tblStyle w:val="TableGrid"/>
              <w:tblW w:w="13900" w:type="dxa"/>
              <w:tblLook w:val="04A0" w:firstRow="1" w:lastRow="0" w:firstColumn="1" w:lastColumn="0" w:noHBand="0" w:noVBand="1"/>
            </w:tblPr>
            <w:tblGrid>
              <w:gridCol w:w="13900"/>
            </w:tblGrid>
            <w:tr w:rsidR="00651827" w:rsidRPr="00697736" w:rsidTr="00651827">
              <w:trPr>
                <w:trHeight w:val="611"/>
              </w:trPr>
              <w:tc>
                <w:tcPr>
                  <w:tcW w:w="13900" w:type="dxa"/>
                  <w:shd w:val="clear" w:color="auto" w:fill="auto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color w:val="FF0000"/>
                    </w:rPr>
                    <w:t>17)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</w:rPr>
                    <w:t xml:space="preserve">Workflow-Orchestration: </w:t>
                  </w:r>
                  <w:r w:rsidRPr="00697736">
                    <w:rPr>
                      <w:rFonts w:ascii="Times New Roman" w:hAnsi="Times New Roman" w:cs="Times New Roman"/>
                    </w:rPr>
                    <w:t>ODE, ActiveBPEL, Airavata, Pegasus, Kepler, Swift, Taverna, Triana, Trident, BioKepler, Galaxy, IPython, Dryad, Naiad, Oozie,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Tez, Google FlumeJava, Crunch, Cascading, Scalding, e-Science Central,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Azure Data Factory, </w:t>
                  </w:r>
                  <w:r w:rsidRPr="00572394">
                    <w:rPr>
                      <w:rFonts w:ascii="Times New Roman" w:hAnsi="Times New Roman" w:cs="Times New Roman"/>
                      <w:bCs/>
                    </w:rPr>
                    <w:t>Google Cloud Dataflow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NiFi (NSA), Jitterbit, Talend, Pentaho, Apatar, Docker Compose, </w:t>
                  </w:r>
                  <w:r w:rsidRPr="00620992">
                    <w:rPr>
                      <w:rFonts w:ascii="Times New Roman" w:hAnsi="Times New Roman" w:cs="Times New Roman"/>
                      <w:bCs/>
                    </w:rPr>
                    <w:t>KeystoneML</w:t>
                  </w:r>
                </w:p>
              </w:tc>
            </w:tr>
            <w:tr w:rsidR="00651827" w:rsidRPr="00697736" w:rsidTr="00651827">
              <w:trPr>
                <w:trHeight w:val="822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and Analytics: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Mahout , MLlib , MLbase, DataFu,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R, pbdR, Bioconductor, ImageJ,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OpenCV,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Scalapack, PetSc,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PLASMA MAGMA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Azure Machine Learning, Google Prediction API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&amp;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 Translation API, mlpy, scikit-learn,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PyBrain,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CompLearn,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DAAL(Intel),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Caffe, Torch, Theano,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DL4j,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H2O, IBM Watson, Oracle PGX, GraphLab, GraphX,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 xml:space="preserve">IBM System G, GraphBuilder(Intel), TinkerPop,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Parasol, Dream:Lab, </w:t>
                  </w:r>
                  <w:r w:rsidRPr="00171390">
                    <w:rPr>
                      <w:rFonts w:ascii="Times New Roman" w:hAnsi="Times New Roman" w:cs="Times New Roman"/>
                      <w:bCs/>
                    </w:rPr>
                    <w:t>Google Fusion Tables, CINET, NWB, Elasticsearc</w:t>
                  </w:r>
                  <w:r>
                    <w:rPr>
                      <w:rFonts w:ascii="Times New Roman" w:hAnsi="Times New Roman" w:cs="Times New Roman"/>
                      <w:bCs/>
                    </w:rPr>
                    <w:t>h, Kibana, Logstash, Graylog, Splunk, Tableau, D3.js, three.js, Potree, DC.js, TensorFlow, CNTK</w:t>
                  </w:r>
                </w:p>
              </w:tc>
            </w:tr>
            <w:tr w:rsidR="00651827" w:rsidRPr="00697736" w:rsidTr="00651827">
              <w:trPr>
                <w:trHeight w:val="1102"/>
              </w:trPr>
              <w:tc>
                <w:tcPr>
                  <w:tcW w:w="13900" w:type="dxa"/>
                </w:tcPr>
                <w:p w:rsidR="00651827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ED67BD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15B) </w:t>
                  </w:r>
                  <w:r w:rsidRPr="00D637E5">
                    <w:rPr>
                      <w:rFonts w:ascii="Times New Roman" w:hAnsi="Times New Roman" w:cs="Times New Roman"/>
                      <w:b/>
                      <w:bCs/>
                    </w:rPr>
                    <w:t xml:space="preserve">Application Hosting </w:t>
                  </w:r>
                  <w:r w:rsidRPr="00ED67BD">
                    <w:rPr>
                      <w:rFonts w:ascii="Times New Roman" w:hAnsi="Times New Roman" w:cs="Times New Roman"/>
                      <w:b/>
                      <w:bCs/>
                    </w:rPr>
                    <w:t xml:space="preserve">Frameworks: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Google App Engine, AppScale, Red Hat </w:t>
                  </w:r>
                  <w:r w:rsidRPr="00982348">
                    <w:rPr>
                      <w:rFonts w:ascii="Times New Roman" w:hAnsi="Times New Roman" w:cs="Times New Roman"/>
                      <w:bCs/>
                    </w:rPr>
                    <w:t>OpenShift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Heroku, Aerobatic,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AWS Elastic Beanstalk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Azure, Cloud Foundry, Pivotal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IBM BlueMix, Ninefold, Jelastic, </w:t>
                  </w:r>
                  <w:r>
                    <w:rPr>
                      <w:rFonts w:ascii="Times New Roman" w:hAnsi="Times New Roman" w:cs="Times New Roman"/>
                    </w:rPr>
                    <w:t xml:space="preserve">Stackato,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appfog, CloudBees,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Engine Yard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ED67BD">
                    <w:rPr>
                      <w:rFonts w:ascii="Times New Roman" w:hAnsi="Times New Roman" w:cs="Times New Roman"/>
                      <w:bCs/>
                    </w:rPr>
                    <w:t>CloudControl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dotCloud, Dokku, </w:t>
                  </w:r>
                  <w:r>
                    <w:rPr>
                      <w:rFonts w:ascii="Times New Roman" w:hAnsi="Times New Roman" w:cs="Times New Roman"/>
                    </w:rPr>
                    <w:t>OSGi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HUBzero, </w:t>
                  </w:r>
                  <w:r>
                    <w:rPr>
                      <w:rFonts w:ascii="Times New Roman" w:hAnsi="Times New Roman" w:cs="Times New Roman"/>
                    </w:rPr>
                    <w:t>OODT</w:t>
                  </w:r>
                  <w:r w:rsidRPr="001A7321">
                    <w:rPr>
                      <w:rFonts w:ascii="Times New Roman" w:hAnsi="Times New Roman" w:cs="Times New Roman"/>
                      <w:bCs/>
                    </w:rPr>
                    <w:t>, Agave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Atmosphere</w:t>
                  </w:r>
                </w:p>
                <w:p w:rsidR="00651827" w:rsidRPr="00D85033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A</w:t>
                  </w: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High level Programming: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Kite, Hive, HCatalog, Tajo, Shark,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Phoenix, Impala,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MRQL,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SAP HANA, HadoopDB, PolyBase,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HD/Hawq,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Presto,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Google Dremel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Google BigQuery,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Amazon Redshift,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Drill,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 Cabinet,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Pig, Sawzall, Google Cloud DataFlow, Summingbird</w:t>
                  </w:r>
                  <w:r w:rsidR="00714348">
                    <w:rPr>
                      <w:rFonts w:ascii="Times New Roman" w:hAnsi="Times New Roman" w:cs="Times New Roman"/>
                      <w:bCs/>
                    </w:rPr>
                    <w:t>, Lumberyard</w:t>
                  </w:r>
                </w:p>
              </w:tc>
            </w:tr>
            <w:tr w:rsidR="00651827" w:rsidRPr="00697736" w:rsidTr="00651827">
              <w:trPr>
                <w:trHeight w:val="822"/>
              </w:trPr>
              <w:tc>
                <w:tcPr>
                  <w:tcW w:w="13900" w:type="dxa"/>
                </w:tcPr>
                <w:p w:rsidR="00651827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Stream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s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Storm, S4, Samza,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Granules, Neptune,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MillWheel, Amazon Kinesis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LinkedIn, Twitter Heron, Databus, Facebook Puma/Ptail/Scribe/ODS,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Azure</w:t>
                  </w:r>
                  <w:r w:rsidRPr="008C619E">
                    <w:rPr>
                      <w:rFonts w:ascii="Times New Roman" w:hAnsi="Times New Roman" w:cs="Times New Roman"/>
                      <w:bCs/>
                      <w:sz w:val="24"/>
                    </w:rPr>
                    <w:t xml:space="preserve"> </w:t>
                  </w:r>
                  <w:r w:rsidRPr="008C619E">
                    <w:rPr>
                      <w:rFonts w:ascii="Times New Roman" w:hAnsi="Times New Roman" w:cs="Times New Roman"/>
                      <w:bCs/>
                    </w:rPr>
                    <w:t>Stream Analyti</w:t>
                  </w:r>
                  <w:r w:rsidRPr="001B6D3D">
                    <w:rPr>
                      <w:rFonts w:ascii="Times New Roman" w:hAnsi="Times New Roman" w:cs="Times New Roman"/>
                      <w:bCs/>
                    </w:rPr>
                    <w:t>cs, Floe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Streaming, Flink Streaming, DataTurbine</w:t>
                  </w:r>
                </w:p>
                <w:p w:rsidR="00651827" w:rsidRPr="008C619E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14A)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Basic Programming model and runtime</w:t>
                  </w:r>
                  <w:r w:rsidRPr="00697736"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SPMD, MapReduce: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Hadoop, Spark, Twister,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MR-MPI,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Stratosphere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(Apache Flink)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Reef,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Disco,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Hama, Giraph, Pregel, Pegasus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Ligra, GraphChi, Galois, Medusa-GPU, MapGraph, Totem</w:t>
                  </w:r>
                </w:p>
              </w:tc>
            </w:tr>
            <w:tr w:rsidR="00651827" w:rsidRPr="00697736" w:rsidTr="00651827">
              <w:trPr>
                <w:trHeight w:val="775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B714E4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13)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 process communication Collectives, point-to-point, publish-subscribe: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MPI,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HPX-5, </w:t>
                  </w:r>
                  <w:r w:rsidRPr="0074680C">
                    <w:rPr>
                      <w:rFonts w:ascii="Times New Roman" w:hAnsi="Times New Roman" w:cs="Times New Roman"/>
                      <w:bCs/>
                    </w:rPr>
                    <w:t>Argo BEAST HPX-5 BEAST PULSAR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Harp,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Netty, ZeroMQ, ActiveMQ, RabbitMQ,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NaradaBrokering,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QPid, Kafka, Kestrel, JMS, AMQP, Stomp, MQTT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Marionette Collective, 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Amazon SNS, Lambda,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Google Pub Sub, Azure Queues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, Event Hubs </w:t>
                  </w:r>
                </w:p>
              </w:tc>
            </w:tr>
            <w:tr w:rsidR="00651827" w:rsidRPr="00697736" w:rsidTr="00651827">
              <w:trPr>
                <w:trHeight w:val="263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In-memory databases/caches: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ora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(general object from NoSQL), Memcached, Redis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LMDB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(key value), Hazelcast, Ehcache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Infinispan, VoltDB, H-Store</w:t>
                  </w:r>
                </w:p>
              </w:tc>
            </w:tr>
            <w:tr w:rsidR="00651827" w:rsidRPr="00697736" w:rsidTr="00651827">
              <w:trPr>
                <w:trHeight w:val="279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Object-relational mapping: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Hibernate, OpenJPA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EclipseLink, DataNucleus, ODBC/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JDBC </w:t>
                  </w:r>
                </w:p>
              </w:tc>
            </w:tr>
            <w:tr w:rsidR="00651827" w:rsidRPr="00697736" w:rsidTr="00651827">
              <w:trPr>
                <w:trHeight w:val="263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12)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Extraction Tools: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UIMA, Tika</w:t>
                  </w:r>
                </w:p>
              </w:tc>
            </w:tr>
            <w:tr w:rsidR="00651827" w:rsidRPr="00697736" w:rsidTr="00651827">
              <w:trPr>
                <w:trHeight w:val="559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11C)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SQL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(NewSQL)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Oracle, DB2, SQL Server, SQLite, MySQL, PostgreSQL,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CUBRID,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 xml:space="preserve">Galera Cluster, SciDB, Rasdaman, Apache Derby,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Greenplum, </w:t>
                  </w:r>
                  <w:r w:rsidRPr="002765AC">
                    <w:rPr>
                      <w:rFonts w:ascii="Times New Roman" w:hAnsi="Times New Roman" w:cs="Times New Roman"/>
                      <w:bCs/>
                    </w:rPr>
                    <w:t>Google Cloud SQL, Azure SQL, Amazon RDS, Google F1, IBM dashDB, N1QL, BlinkDB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Spark SQL</w:t>
                  </w:r>
                </w:p>
              </w:tc>
            </w:tr>
            <w:tr w:rsidR="00651827" w:rsidRPr="00697736" w:rsidTr="00651827">
              <w:trPr>
                <w:trHeight w:val="822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11B)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NoSQL: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Lucene, Solr, Solandra, Voldemort, Riak,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ZHT,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Berkeley DB,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Kyoto/Tokyo Cabinet, Tycoon, Tyrant,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MongoDB, Espresso, CouchDB, Couchbase, IBM Cloudant,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Pivotal Gemfire,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HBase, Google Bigtable,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LevelDB,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Megastore and Spanner, Accumulo, Cassandra, RYA, Sqrrl, Neo4J,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graphdb,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Yarcdata, AllegroGraph,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Blazegraph,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Facebook Tao, Titan:db, Jena, Sesame</w:t>
                  </w:r>
                </w:p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Public Cloud: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Azure Table, Amazon Dynamo, Google DataStore</w:t>
                  </w:r>
                </w:p>
              </w:tc>
            </w:tr>
            <w:tr w:rsidR="00651827" w:rsidRPr="00697736" w:rsidTr="00651827">
              <w:trPr>
                <w:trHeight w:val="279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11A)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management: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iRODS, NetCDF, CDF, HDF, OPeNDAP, FITS, RCFile, ORC, Parquet</w:t>
                  </w:r>
                </w:p>
              </w:tc>
            </w:tr>
            <w:tr w:rsidR="00651827" w:rsidRPr="00697736" w:rsidTr="00651827">
              <w:trPr>
                <w:trHeight w:val="263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10)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Data Transport: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BitTorrent, HTTP, FTP, SSH, Globus Online (GridFTP), Flume, Sqoop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Pivotal GPLOAD/GPFDIST</w:t>
                  </w:r>
                </w:p>
              </w:tc>
            </w:tr>
            <w:tr w:rsidR="00651827" w:rsidRPr="00697736" w:rsidTr="00651827">
              <w:trPr>
                <w:trHeight w:val="542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9)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Cluster Resource Management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Mesos, Yarn, Helix, Llama, Google Omega, Facebook Corona, Celery, HTCondor, SGE, OpenPBS, Moab, Slurm, Torque, Globus Tools, Pilot Jobs</w:t>
                  </w:r>
                </w:p>
              </w:tc>
            </w:tr>
            <w:tr w:rsidR="00651827" w:rsidRPr="00697736" w:rsidTr="00651827">
              <w:trPr>
                <w:trHeight w:val="559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8)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File systems: </w:t>
                  </w:r>
                  <w:r>
                    <w:rPr>
                      <w:rFonts w:ascii="Times New Roman" w:hAnsi="Times New Roman" w:cs="Times New Roman"/>
                      <w:bCs/>
                    </w:rPr>
                    <w:t>HDFS, Swift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, Haystack, f4, Cinder, Ceph, FUSE, Gluster, Lustre, GPFS, GFFS</w:t>
                  </w:r>
                </w:p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>Public Cloud: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 S3, Azure Blob, Google Cloud Storage</w:t>
                  </w:r>
                </w:p>
              </w:tc>
            </w:tr>
            <w:tr w:rsidR="00651827" w:rsidRPr="00697736" w:rsidTr="00651827">
              <w:trPr>
                <w:trHeight w:val="263"/>
              </w:trPr>
              <w:tc>
                <w:tcPr>
                  <w:tcW w:w="13900" w:type="dxa"/>
                  <w:shd w:val="clear" w:color="auto" w:fill="C5E0B3" w:themeFill="accent6" w:themeFillTint="66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7)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Interoperability: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Libvirt, Libcloud, JClouds, TOSCA, OCCI, CDMI, Whirr, Saga, Genesis</w:t>
                  </w:r>
                </w:p>
              </w:tc>
            </w:tr>
            <w:tr w:rsidR="00651827" w:rsidRPr="00697736" w:rsidTr="00651827">
              <w:trPr>
                <w:trHeight w:val="559"/>
              </w:trPr>
              <w:tc>
                <w:tcPr>
                  <w:tcW w:w="13900" w:type="dxa"/>
                </w:tcPr>
                <w:p w:rsidR="00651827" w:rsidRPr="00697736" w:rsidRDefault="00651827" w:rsidP="0028541A">
                  <w:pPr>
                    <w:rPr>
                      <w:rFonts w:ascii="Times New Roman" w:hAnsi="Times New Roman" w:cs="Times New Roman"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6)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DevOps: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Docker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(Machine, Swarm)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Puppet, Chef, Ansible, SaltStack, Boto, Cobbler, Xcat, Razor, CloudMesh, Juju, Foreman, OpenStack Heat,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Sahara,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Rocks, Cisco Intelligent Automation for Cloud, Ubuntu MaaS, Facebook Tupperware, AWS OpsWorks, OpenStack Ironic, Google Kubernetes, Buildstep, Gitreceive</w:t>
                  </w:r>
                  <w:r>
                    <w:rPr>
                      <w:rFonts w:ascii="Times New Roman" w:hAnsi="Times New Roman" w:cs="Times New Roman"/>
                      <w:bCs/>
                    </w:rPr>
                    <w:t>, OpenTOSCA, Winery, CloudML, Blueprints, Terraform, DevOpSlang, Any2Api</w:t>
                  </w:r>
                </w:p>
              </w:tc>
            </w:tr>
            <w:tr w:rsidR="00651827" w:rsidRPr="00697736" w:rsidTr="00651827">
              <w:trPr>
                <w:trHeight w:val="857"/>
              </w:trPr>
              <w:tc>
                <w:tcPr>
                  <w:tcW w:w="13900" w:type="dxa"/>
                </w:tcPr>
                <w:p w:rsidR="00651827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B21642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5)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 xml:space="preserve"> 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IaaS Management from HPC to hypervisors: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Xen, KVM,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QEMU,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 xml:space="preserve">Hyper-V, VirtualBox, OpenVZ, LXC, Linux-Vserver, OpenStack, OpenNebula, Eucalyptus, Nimbus, CloudStack, CoreOS,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rkt, </w:t>
                  </w:r>
                  <w:r w:rsidRPr="008A446D">
                    <w:rPr>
                      <w:rFonts w:ascii="Times New Roman" w:hAnsi="Times New Roman" w:cs="Times New Roman"/>
                      <w:bCs/>
                    </w:rPr>
                    <w:t>VMware ESXi, vSphere and vCloud,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 xml:space="preserve"> Amazon, Azure, Google 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and other public Clouds </w:t>
                  </w:r>
                </w:p>
                <w:p w:rsidR="00651827" w:rsidRPr="001B6D3D" w:rsidRDefault="00651827" w:rsidP="0028541A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Networking: </w:t>
                  </w:r>
                  <w:r w:rsidRPr="00697736">
                    <w:rPr>
                      <w:rFonts w:ascii="Times New Roman" w:hAnsi="Times New Roman" w:cs="Times New Roman"/>
                      <w:bCs/>
                    </w:rPr>
                    <w:t>Google Cloud DNS, Amazon Route 53</w:t>
                  </w:r>
                  <w:r w:rsidRPr="00697736">
                    <w:rPr>
                      <w:rFonts w:ascii="Times New Roman" w:hAnsi="Times New Roman" w:cs="Times New Roman"/>
                      <w:b/>
                      <w:bCs/>
                    </w:rPr>
                    <w:t xml:space="preserve">    </w:t>
                  </w:r>
                </w:p>
              </w:tc>
            </w:tr>
          </w:tbl>
          <w:p w:rsidR="00651827" w:rsidRPr="00697736" w:rsidRDefault="00651827" w:rsidP="0028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651827" w:rsidRDefault="00651827">
      <w:r w:rsidRPr="006977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7078C" wp14:editId="68593ECE">
                <wp:simplePos x="0" y="0"/>
                <wp:positionH relativeFrom="column">
                  <wp:posOffset>-4445</wp:posOffset>
                </wp:positionH>
                <wp:positionV relativeFrom="paragraph">
                  <wp:posOffset>-2110105</wp:posOffset>
                </wp:positionV>
                <wp:extent cx="1028700" cy="1200150"/>
                <wp:effectExtent l="0" t="0" r="0" b="0"/>
                <wp:wrapNone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1827" w:rsidRPr="00EC74C0" w:rsidRDefault="00651827" w:rsidP="006518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 xml:space="preserve">21 layers </w:t>
                            </w:r>
                          </w:p>
                          <w:p w:rsidR="00651827" w:rsidRPr="00EC74C0" w:rsidRDefault="00651827" w:rsidP="006518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Over 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5</w:t>
                            </w: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0 Software Packages</w:t>
                            </w:r>
                          </w:p>
                          <w:p w:rsidR="00651827" w:rsidRPr="00EC74C0" w:rsidRDefault="00651827" w:rsidP="006518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651827" w:rsidRPr="00EC74C0" w:rsidRDefault="00651827" w:rsidP="006518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January 29</w:t>
                            </w:r>
                          </w:p>
                          <w:p w:rsidR="00651827" w:rsidRPr="00EC74C0" w:rsidRDefault="00651827" w:rsidP="0065182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C74C0"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201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kern w:val="24"/>
                                <w:sz w:val="32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7078C" id="_x0000_s1030" type="#_x0000_t202" style="position:absolute;margin-left:-.35pt;margin-top:-166.15pt;width:81pt;height:9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3BlwEAABYDAAAOAAAAZHJzL2Uyb0RvYy54bWysUstu2zAQvBfIPxC8x5KMpg0Ey0HSIL0U&#10;bYGkH0BTpEVA5DK7tCX/fZf0I0V6K3rhY3c5OzPL1d3sR7E3SA5CJ5tFLYUJGnoXtp389fJ0fSsF&#10;JRV6NUIwnTwYknfrqw+rKbZmCQOMvUHBIIHaKXZySCm2VUV6MF7RAqIJnLSAXiW+4rbqUU2M7sdq&#10;WdefqgmwjwjaEHH08ZiU64JvrdHph7Vkkhg7ydxSWbGsm7xW65Vqt6ji4PSJhvoHFl65wE0vUI8q&#10;KbFD9xeUdxqBwKaFBl+BtU6booHVNPU7Nc+DiqZoYXMoXmyi/werv+9/onA9z24pRVCeZ/Ri5vQA&#10;s2iyO1OkloueI5elmcNceY4TB7Po2aLPO8sRnGefDxdvGUvo/Khe3n6uOaU51/DompvifvX2PCKl&#10;rwa8yIdOIg+veKr23ygxFS49l+RuAZ7cOOZ45njkkk9p3sxF0cczzw30B6Y/8Zg7Sa87hUYKTOMX&#10;KL8ig1G83yUGLH0yyvHNCZzNL+1PHyVP9897qXr7zuvfAAAA//8DAFBLAwQUAAYACAAAACEAuhoT&#10;X94AAAALAQAADwAAAGRycy9kb3ducmV2LnhtbEyPy07DMBBF90j8gzVI7FonNRQU4lQVD4kFG0rY&#10;T+MhjojtKHab9O+ZruhqXlf3nik3s+vFkcbYBa8hX2YgyDfBdL7VUH+9LR5BxITeYB88aThRhE11&#10;fVViYcLkP+m4S61gEx8L1GBTGgopY2PJYVyGgTzffsLoMPE4ttKMOLG56+Uqy9bSYec5weJAz5aa&#10;393BaUjJbPNT/eri+/f88TLZrLnHWuvbm3n7BCLRnP7FcMZndKiYaR8O3kTRa1g8sJCLUisF4ixY&#10;59zseZXfKQWyKuXlD9UfAAAA//8DAFBLAQItABQABgAIAAAAIQC2gziS/gAAAOEBAAATAAAAAAAA&#10;AAAAAAAAAAAAAABbQ29udGVudF9UeXBlc10ueG1sUEsBAi0AFAAGAAgAAAAhADj9If/WAAAAlAEA&#10;AAsAAAAAAAAAAAAAAAAALwEAAF9yZWxzLy5yZWxzUEsBAi0AFAAGAAgAAAAhAE3HPcGXAQAAFgMA&#10;AA4AAAAAAAAAAAAAAAAALgIAAGRycy9lMm9Eb2MueG1sUEsBAi0AFAAGAAgAAAAhALoaE1/eAAAA&#10;CwEAAA8AAAAAAAAAAAAAAAAA8QMAAGRycy9kb3ducmV2LnhtbFBLBQYAAAAABAAEAPMAAAD8BAAA&#10;AAA=&#10;" filled="f" stroked="f">
                <v:textbox style="mso-fit-shape-to-text:t">
                  <w:txbxContent>
                    <w:p w:rsidR="00651827" w:rsidRPr="00EC74C0" w:rsidRDefault="00651827" w:rsidP="00651827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C74C0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 xml:space="preserve">21 layers </w:t>
                      </w:r>
                    </w:p>
                    <w:p w:rsidR="00651827" w:rsidRPr="00EC74C0" w:rsidRDefault="00651827" w:rsidP="0065182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</w:pPr>
                      <w:r w:rsidRPr="00EC74C0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Over 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5</w:t>
                      </w:r>
                      <w:r w:rsidRPr="00EC74C0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0 Software Packages</w:t>
                      </w:r>
                    </w:p>
                    <w:p w:rsidR="00651827" w:rsidRPr="00EC74C0" w:rsidRDefault="00651827" w:rsidP="0065182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</w:pPr>
                    </w:p>
                    <w:p w:rsidR="00651827" w:rsidRPr="00EC74C0" w:rsidRDefault="00651827" w:rsidP="0065182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January 29</w:t>
                      </w:r>
                    </w:p>
                    <w:p w:rsidR="00651827" w:rsidRPr="00EC74C0" w:rsidRDefault="00651827" w:rsidP="00651827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C74C0"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201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kern w:val="24"/>
                          <w:sz w:val="32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651827" w:rsidRDefault="00651827" w:rsidP="00651827">
      <w:pPr>
        <w:ind w:firstLine="720"/>
      </w:pPr>
    </w:p>
    <w:p w:rsidR="00A85179" w:rsidRDefault="00651827">
      <w:r w:rsidRPr="00651827">
        <w:rPr>
          <w:noProof/>
        </w:rPr>
        <w:lastRenderedPageBreak/>
        <w:drawing>
          <wp:inline distT="0" distB="0" distL="0" distR="0">
            <wp:extent cx="9810787" cy="733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5"/>
                    <a:stretch/>
                  </pic:blipFill>
                  <pic:spPr bwMode="auto">
                    <a:xfrm>
                      <a:off x="0" y="0"/>
                      <a:ext cx="9811385" cy="73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5179" w:rsidRPr="00651827">
        <w:br w:type="page"/>
      </w:r>
      <w:r w:rsidR="00A85179" w:rsidRPr="00A85179">
        <w:rPr>
          <w:noProof/>
        </w:rPr>
        <w:lastRenderedPageBreak/>
        <w:drawing>
          <wp:inline distT="0" distB="0" distL="0" distR="0">
            <wp:extent cx="7315200" cy="933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40" b="2494"/>
                    <a:stretch/>
                  </pic:blipFill>
                  <pic:spPr bwMode="auto">
                    <a:xfrm>
                      <a:off x="0" y="0"/>
                      <a:ext cx="7315365" cy="933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6FB" w:rsidRDefault="008F76FB" w:rsidP="00882962"/>
    <w:p w:rsidR="00C73490" w:rsidRDefault="00981336" w:rsidP="007A0749">
      <w:pPr>
        <w:jc w:val="center"/>
      </w:pPr>
      <w:r w:rsidRPr="0098133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5150" cy="8020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70" b="3226"/>
                    <a:stretch/>
                  </pic:blipFill>
                  <pic:spPr bwMode="auto">
                    <a:xfrm>
                      <a:off x="0" y="0"/>
                      <a:ext cx="69151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7DD7" w:rsidRDefault="0085010D" w:rsidP="007A0749">
      <w:pPr>
        <w:jc w:val="center"/>
      </w:pPr>
      <w:r w:rsidRPr="0085010D">
        <w:rPr>
          <w:noProof/>
        </w:rPr>
        <w:lastRenderedPageBreak/>
        <w:drawing>
          <wp:inline distT="0" distB="0" distL="0" distR="0">
            <wp:extent cx="690562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77" b="3226"/>
                    <a:stretch/>
                  </pic:blipFill>
                  <pic:spPr bwMode="auto">
                    <a:xfrm>
                      <a:off x="0" y="0"/>
                      <a:ext cx="6906132" cy="80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6C8" w:rsidRDefault="00B006C8" w:rsidP="007A0749">
      <w:pPr>
        <w:jc w:val="center"/>
      </w:pPr>
    </w:p>
    <w:p w:rsidR="00145B3F" w:rsidRDefault="003B542F" w:rsidP="00145B3F">
      <w:pPr>
        <w:tabs>
          <w:tab w:val="left" w:pos="5400"/>
        </w:tabs>
        <w:jc w:val="center"/>
      </w:pPr>
      <w:r w:rsidRPr="003B542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1442200</wp:posOffset>
            </wp:positionH>
            <wp:positionV relativeFrom="paragraph">
              <wp:posOffset>0</wp:posOffset>
            </wp:positionV>
            <wp:extent cx="6925310" cy="8039477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53" b="3124"/>
                    <a:stretch/>
                  </pic:blipFill>
                  <pic:spPr bwMode="auto">
                    <a:xfrm>
                      <a:off x="0" y="0"/>
                      <a:ext cx="6925310" cy="80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45B3F" w:rsidRDefault="00145B3F">
      <w:r>
        <w:br w:type="page"/>
      </w:r>
    </w:p>
    <w:p w:rsidR="00DC46E7" w:rsidRDefault="00D85960" w:rsidP="00145B3F">
      <w:pPr>
        <w:tabs>
          <w:tab w:val="left" w:pos="5400"/>
        </w:tabs>
        <w:jc w:val="center"/>
      </w:pPr>
      <w:r w:rsidRPr="00D85960">
        <w:rPr>
          <w:noProof/>
        </w:rPr>
        <w:lastRenderedPageBreak/>
        <w:drawing>
          <wp:inline distT="0" distB="0" distL="0" distR="0">
            <wp:extent cx="6910705" cy="79035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7" b="3397"/>
                    <a:stretch/>
                  </pic:blipFill>
                  <pic:spPr bwMode="auto">
                    <a:xfrm>
                      <a:off x="0" y="0"/>
                      <a:ext cx="6911428" cy="790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00" w:rsidRDefault="00122A92" w:rsidP="00145B3F">
      <w:pPr>
        <w:tabs>
          <w:tab w:val="left" w:pos="5400"/>
        </w:tabs>
        <w:jc w:val="center"/>
      </w:pPr>
      <w:r w:rsidRPr="00122A92">
        <w:rPr>
          <w:noProof/>
        </w:rPr>
        <w:lastRenderedPageBreak/>
        <w:drawing>
          <wp:inline distT="0" distB="0" distL="0" distR="0">
            <wp:extent cx="6896735" cy="8116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98" b="2772"/>
                    <a:stretch/>
                  </pic:blipFill>
                  <pic:spPr bwMode="auto">
                    <a:xfrm>
                      <a:off x="0" y="0"/>
                      <a:ext cx="6897580" cy="81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00" w:rsidRDefault="008B6D00">
      <w:r>
        <w:br w:type="page"/>
      </w:r>
    </w:p>
    <w:p w:rsidR="00A60C18" w:rsidRDefault="008B6D00" w:rsidP="00145B3F">
      <w:pPr>
        <w:tabs>
          <w:tab w:val="left" w:pos="5400"/>
        </w:tabs>
        <w:jc w:val="center"/>
      </w:pPr>
      <w:r w:rsidRPr="008B6D00">
        <w:rPr>
          <w:noProof/>
        </w:rPr>
        <w:lastRenderedPageBreak/>
        <w:drawing>
          <wp:inline distT="0" distB="0" distL="0" distR="0">
            <wp:extent cx="6889750" cy="8130363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0" r="29773" b="3082"/>
                    <a:stretch/>
                  </pic:blipFill>
                  <pic:spPr bwMode="auto">
                    <a:xfrm>
                      <a:off x="0" y="0"/>
                      <a:ext cx="6890079" cy="813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C0" w:rsidRDefault="001B3E61" w:rsidP="00145B3F">
      <w:pPr>
        <w:tabs>
          <w:tab w:val="left" w:pos="5400"/>
        </w:tabs>
        <w:jc w:val="center"/>
      </w:pPr>
      <w:r w:rsidRPr="001B3E61">
        <w:rPr>
          <w:noProof/>
        </w:rPr>
        <w:lastRenderedPageBreak/>
        <w:drawing>
          <wp:inline distT="0" distB="0" distL="0" distR="0">
            <wp:extent cx="6889750" cy="852731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74" b="2877"/>
                    <a:stretch/>
                  </pic:blipFill>
                  <pic:spPr bwMode="auto">
                    <a:xfrm>
                      <a:off x="0" y="0"/>
                      <a:ext cx="6890108" cy="85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74C0" w:rsidRPr="00EC74C0">
        <w:rPr>
          <w:noProof/>
        </w:rPr>
        <w:lastRenderedPageBreak/>
        <w:drawing>
          <wp:inline distT="0" distB="0" distL="0" distR="0">
            <wp:extent cx="6889750" cy="85414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71" b="2681"/>
                    <a:stretch/>
                  </pic:blipFill>
                  <pic:spPr bwMode="auto">
                    <a:xfrm>
                      <a:off x="0" y="0"/>
                      <a:ext cx="6889750" cy="85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179" w:rsidRDefault="00DA12FC" w:rsidP="00145B3F">
      <w:pPr>
        <w:tabs>
          <w:tab w:val="left" w:pos="5400"/>
        </w:tabs>
        <w:jc w:val="center"/>
        <w:rPr>
          <w:noProof/>
        </w:rPr>
      </w:pPr>
      <w:r w:rsidRPr="00DA12FC">
        <w:rPr>
          <w:noProof/>
        </w:rPr>
        <w:lastRenderedPageBreak/>
        <w:drawing>
          <wp:inline distT="0" distB="0" distL="0" distR="0">
            <wp:extent cx="7040880" cy="853717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33" b="2775"/>
                    <a:stretch/>
                  </pic:blipFill>
                  <pic:spPr bwMode="auto">
                    <a:xfrm>
                      <a:off x="0" y="0"/>
                      <a:ext cx="7041361" cy="853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179" w:rsidRDefault="00A85179">
      <w:pPr>
        <w:rPr>
          <w:noProof/>
        </w:rPr>
      </w:pPr>
      <w:r>
        <w:rPr>
          <w:noProof/>
        </w:rPr>
        <w:br w:type="page"/>
      </w:r>
    </w:p>
    <w:p w:rsidR="00DA12FC" w:rsidRDefault="006251E6" w:rsidP="00145B3F">
      <w:pPr>
        <w:tabs>
          <w:tab w:val="left" w:pos="5400"/>
        </w:tabs>
        <w:jc w:val="center"/>
      </w:pPr>
      <w:r w:rsidRPr="006251E6">
        <w:rPr>
          <w:noProof/>
        </w:rPr>
        <w:lastRenderedPageBreak/>
        <w:drawing>
          <wp:inline distT="0" distB="0" distL="0" distR="0">
            <wp:extent cx="7276465" cy="88673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33" b="2595"/>
                    <a:stretch/>
                  </pic:blipFill>
                  <pic:spPr bwMode="auto">
                    <a:xfrm>
                      <a:off x="0" y="0"/>
                      <a:ext cx="7276853" cy="88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12FC" w:rsidSect="00A85179">
      <w:pgSz w:w="15840" w:h="24480" w:code="4"/>
      <w:pgMar w:top="1440" w:right="202" w:bottom="1440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04E" w:rsidRDefault="00FD404E" w:rsidP="00603254">
      <w:pPr>
        <w:spacing w:after="0" w:line="240" w:lineRule="auto"/>
      </w:pPr>
      <w:r>
        <w:separator/>
      </w:r>
    </w:p>
  </w:endnote>
  <w:endnote w:type="continuationSeparator" w:id="0">
    <w:p w:rsidR="00FD404E" w:rsidRDefault="00FD404E" w:rsidP="0060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04E" w:rsidRDefault="00FD404E" w:rsidP="00603254">
      <w:pPr>
        <w:spacing w:after="0" w:line="240" w:lineRule="auto"/>
      </w:pPr>
      <w:r>
        <w:separator/>
      </w:r>
    </w:p>
  </w:footnote>
  <w:footnote w:type="continuationSeparator" w:id="0">
    <w:p w:rsidR="00FD404E" w:rsidRDefault="00FD404E" w:rsidP="0060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FA"/>
    <w:rsid w:val="000003A9"/>
    <w:rsid w:val="00006BE2"/>
    <w:rsid w:val="0001092C"/>
    <w:rsid w:val="00010A4D"/>
    <w:rsid w:val="000118A3"/>
    <w:rsid w:val="000142BC"/>
    <w:rsid w:val="00014F0E"/>
    <w:rsid w:val="000151F4"/>
    <w:rsid w:val="00017450"/>
    <w:rsid w:val="00017B31"/>
    <w:rsid w:val="000236CB"/>
    <w:rsid w:val="00023EC8"/>
    <w:rsid w:val="0002432C"/>
    <w:rsid w:val="000277DD"/>
    <w:rsid w:val="000304ED"/>
    <w:rsid w:val="00030AF3"/>
    <w:rsid w:val="00033F2A"/>
    <w:rsid w:val="00034ABE"/>
    <w:rsid w:val="00035CB2"/>
    <w:rsid w:val="0004328B"/>
    <w:rsid w:val="00045D79"/>
    <w:rsid w:val="00046B5F"/>
    <w:rsid w:val="00052F09"/>
    <w:rsid w:val="00054265"/>
    <w:rsid w:val="00056A5D"/>
    <w:rsid w:val="000571DC"/>
    <w:rsid w:val="0005798D"/>
    <w:rsid w:val="00060C52"/>
    <w:rsid w:val="000765F6"/>
    <w:rsid w:val="00080BD2"/>
    <w:rsid w:val="000827A8"/>
    <w:rsid w:val="000853A9"/>
    <w:rsid w:val="00085E1C"/>
    <w:rsid w:val="0009086E"/>
    <w:rsid w:val="000944CE"/>
    <w:rsid w:val="000A481E"/>
    <w:rsid w:val="000A4D13"/>
    <w:rsid w:val="000A6C7A"/>
    <w:rsid w:val="000B23F3"/>
    <w:rsid w:val="000B2DF4"/>
    <w:rsid w:val="000B3673"/>
    <w:rsid w:val="000B4ECB"/>
    <w:rsid w:val="000C0BA8"/>
    <w:rsid w:val="000C3FFB"/>
    <w:rsid w:val="000C4197"/>
    <w:rsid w:val="000D03AE"/>
    <w:rsid w:val="000D2E52"/>
    <w:rsid w:val="000D3CAF"/>
    <w:rsid w:val="000D55BC"/>
    <w:rsid w:val="000D66DF"/>
    <w:rsid w:val="000E0D0B"/>
    <w:rsid w:val="000E2CF1"/>
    <w:rsid w:val="000E43BA"/>
    <w:rsid w:val="000F009E"/>
    <w:rsid w:val="000F1442"/>
    <w:rsid w:val="000F3969"/>
    <w:rsid w:val="001022CC"/>
    <w:rsid w:val="001033BC"/>
    <w:rsid w:val="00104686"/>
    <w:rsid w:val="001063E4"/>
    <w:rsid w:val="00112B19"/>
    <w:rsid w:val="001159F3"/>
    <w:rsid w:val="00117A0C"/>
    <w:rsid w:val="00117B4E"/>
    <w:rsid w:val="00120A39"/>
    <w:rsid w:val="00122A92"/>
    <w:rsid w:val="0012567F"/>
    <w:rsid w:val="00126E7C"/>
    <w:rsid w:val="00145136"/>
    <w:rsid w:val="00145B3F"/>
    <w:rsid w:val="001465C8"/>
    <w:rsid w:val="00147926"/>
    <w:rsid w:val="0015796D"/>
    <w:rsid w:val="001609AA"/>
    <w:rsid w:val="00160B1D"/>
    <w:rsid w:val="00164763"/>
    <w:rsid w:val="00165C5B"/>
    <w:rsid w:val="00166E3A"/>
    <w:rsid w:val="00171390"/>
    <w:rsid w:val="00171477"/>
    <w:rsid w:val="00171704"/>
    <w:rsid w:val="001720B2"/>
    <w:rsid w:val="00172670"/>
    <w:rsid w:val="001741E3"/>
    <w:rsid w:val="0017444E"/>
    <w:rsid w:val="00174C00"/>
    <w:rsid w:val="001753DD"/>
    <w:rsid w:val="0017600D"/>
    <w:rsid w:val="00177541"/>
    <w:rsid w:val="00177E6A"/>
    <w:rsid w:val="00182E22"/>
    <w:rsid w:val="00186383"/>
    <w:rsid w:val="00187325"/>
    <w:rsid w:val="00187364"/>
    <w:rsid w:val="00194094"/>
    <w:rsid w:val="00194214"/>
    <w:rsid w:val="00195053"/>
    <w:rsid w:val="001A26ED"/>
    <w:rsid w:val="001A331D"/>
    <w:rsid w:val="001A7321"/>
    <w:rsid w:val="001B174A"/>
    <w:rsid w:val="001B18B3"/>
    <w:rsid w:val="001B3E61"/>
    <w:rsid w:val="001B4A61"/>
    <w:rsid w:val="001B4F28"/>
    <w:rsid w:val="001B6D3D"/>
    <w:rsid w:val="001C0656"/>
    <w:rsid w:val="001C370F"/>
    <w:rsid w:val="001C421B"/>
    <w:rsid w:val="001D07C2"/>
    <w:rsid w:val="001D230F"/>
    <w:rsid w:val="001D2395"/>
    <w:rsid w:val="001D2FC1"/>
    <w:rsid w:val="001D72D2"/>
    <w:rsid w:val="001E11FB"/>
    <w:rsid w:val="001E3CB0"/>
    <w:rsid w:val="001E48BE"/>
    <w:rsid w:val="001E6CEC"/>
    <w:rsid w:val="001F020E"/>
    <w:rsid w:val="001F1C09"/>
    <w:rsid w:val="001F2325"/>
    <w:rsid w:val="00200A86"/>
    <w:rsid w:val="00202856"/>
    <w:rsid w:val="00204D88"/>
    <w:rsid w:val="00210AD4"/>
    <w:rsid w:val="00211529"/>
    <w:rsid w:val="00212B23"/>
    <w:rsid w:val="00214CE0"/>
    <w:rsid w:val="00216C09"/>
    <w:rsid w:val="00220310"/>
    <w:rsid w:val="002274EB"/>
    <w:rsid w:val="00231E31"/>
    <w:rsid w:val="00236C42"/>
    <w:rsid w:val="00240837"/>
    <w:rsid w:val="00241331"/>
    <w:rsid w:val="0024183F"/>
    <w:rsid w:val="0024473C"/>
    <w:rsid w:val="002459CE"/>
    <w:rsid w:val="002468AA"/>
    <w:rsid w:val="002473E7"/>
    <w:rsid w:val="002512A3"/>
    <w:rsid w:val="002539AC"/>
    <w:rsid w:val="0026208C"/>
    <w:rsid w:val="00262898"/>
    <w:rsid w:val="00264B7F"/>
    <w:rsid w:val="0026686D"/>
    <w:rsid w:val="002669F2"/>
    <w:rsid w:val="002708DD"/>
    <w:rsid w:val="002750CD"/>
    <w:rsid w:val="002765AC"/>
    <w:rsid w:val="00276CE0"/>
    <w:rsid w:val="0028181F"/>
    <w:rsid w:val="002819D6"/>
    <w:rsid w:val="00283BA4"/>
    <w:rsid w:val="0028541A"/>
    <w:rsid w:val="00285B8B"/>
    <w:rsid w:val="0029245D"/>
    <w:rsid w:val="002A3072"/>
    <w:rsid w:val="002A356D"/>
    <w:rsid w:val="002A373D"/>
    <w:rsid w:val="002A6115"/>
    <w:rsid w:val="002A6740"/>
    <w:rsid w:val="002A7082"/>
    <w:rsid w:val="002A7F56"/>
    <w:rsid w:val="002B2D30"/>
    <w:rsid w:val="002B6D27"/>
    <w:rsid w:val="002B748C"/>
    <w:rsid w:val="002C6167"/>
    <w:rsid w:val="002C75C2"/>
    <w:rsid w:val="002D5A7A"/>
    <w:rsid w:val="002D5F6D"/>
    <w:rsid w:val="002E0366"/>
    <w:rsid w:val="002E0E81"/>
    <w:rsid w:val="002E1821"/>
    <w:rsid w:val="002E3A27"/>
    <w:rsid w:val="002E65C8"/>
    <w:rsid w:val="002E7E01"/>
    <w:rsid w:val="002F168C"/>
    <w:rsid w:val="002F3889"/>
    <w:rsid w:val="002F5619"/>
    <w:rsid w:val="00303454"/>
    <w:rsid w:val="00304662"/>
    <w:rsid w:val="00323060"/>
    <w:rsid w:val="003261AA"/>
    <w:rsid w:val="00326F39"/>
    <w:rsid w:val="0033513E"/>
    <w:rsid w:val="00337182"/>
    <w:rsid w:val="003401E6"/>
    <w:rsid w:val="00343228"/>
    <w:rsid w:val="003435FB"/>
    <w:rsid w:val="00350945"/>
    <w:rsid w:val="003511D5"/>
    <w:rsid w:val="0035220E"/>
    <w:rsid w:val="00353427"/>
    <w:rsid w:val="003564D1"/>
    <w:rsid w:val="00356C15"/>
    <w:rsid w:val="00361C5F"/>
    <w:rsid w:val="0036248D"/>
    <w:rsid w:val="00363DBD"/>
    <w:rsid w:val="00366833"/>
    <w:rsid w:val="00367C8F"/>
    <w:rsid w:val="00367CAF"/>
    <w:rsid w:val="0037123F"/>
    <w:rsid w:val="003736B8"/>
    <w:rsid w:val="003739B5"/>
    <w:rsid w:val="00374165"/>
    <w:rsid w:val="00374397"/>
    <w:rsid w:val="003762D9"/>
    <w:rsid w:val="00380EE3"/>
    <w:rsid w:val="00384E6B"/>
    <w:rsid w:val="003855EE"/>
    <w:rsid w:val="003872AF"/>
    <w:rsid w:val="00392915"/>
    <w:rsid w:val="003A5C55"/>
    <w:rsid w:val="003A7287"/>
    <w:rsid w:val="003A769B"/>
    <w:rsid w:val="003A7DD7"/>
    <w:rsid w:val="003B3C8C"/>
    <w:rsid w:val="003B542F"/>
    <w:rsid w:val="003B5803"/>
    <w:rsid w:val="003B78AD"/>
    <w:rsid w:val="003B7BFD"/>
    <w:rsid w:val="003C56F5"/>
    <w:rsid w:val="003C64B7"/>
    <w:rsid w:val="003C7465"/>
    <w:rsid w:val="003C7743"/>
    <w:rsid w:val="003D1826"/>
    <w:rsid w:val="003D1D07"/>
    <w:rsid w:val="003D3EE2"/>
    <w:rsid w:val="003D56F1"/>
    <w:rsid w:val="003D58CE"/>
    <w:rsid w:val="003D77F8"/>
    <w:rsid w:val="003E0F05"/>
    <w:rsid w:val="003E5641"/>
    <w:rsid w:val="003E6982"/>
    <w:rsid w:val="003F32AA"/>
    <w:rsid w:val="003F6D0A"/>
    <w:rsid w:val="003F719C"/>
    <w:rsid w:val="0040214C"/>
    <w:rsid w:val="004034D9"/>
    <w:rsid w:val="004059A7"/>
    <w:rsid w:val="00406E8B"/>
    <w:rsid w:val="00411F8A"/>
    <w:rsid w:val="0041235D"/>
    <w:rsid w:val="0042055E"/>
    <w:rsid w:val="00423F32"/>
    <w:rsid w:val="004435B9"/>
    <w:rsid w:val="00443E4D"/>
    <w:rsid w:val="0045690C"/>
    <w:rsid w:val="00463862"/>
    <w:rsid w:val="0047253D"/>
    <w:rsid w:val="0047296D"/>
    <w:rsid w:val="00472C14"/>
    <w:rsid w:val="00474615"/>
    <w:rsid w:val="00475E2A"/>
    <w:rsid w:val="00476CE4"/>
    <w:rsid w:val="00481503"/>
    <w:rsid w:val="00481B72"/>
    <w:rsid w:val="00483DD1"/>
    <w:rsid w:val="0048426A"/>
    <w:rsid w:val="00486C45"/>
    <w:rsid w:val="00491AD9"/>
    <w:rsid w:val="00491D3D"/>
    <w:rsid w:val="0049230E"/>
    <w:rsid w:val="00494A18"/>
    <w:rsid w:val="00496C28"/>
    <w:rsid w:val="004A0F19"/>
    <w:rsid w:val="004A2105"/>
    <w:rsid w:val="004A3050"/>
    <w:rsid w:val="004A6A19"/>
    <w:rsid w:val="004A6EFD"/>
    <w:rsid w:val="004A74A9"/>
    <w:rsid w:val="004B0762"/>
    <w:rsid w:val="004B0E37"/>
    <w:rsid w:val="004C1DF9"/>
    <w:rsid w:val="004C1F52"/>
    <w:rsid w:val="004D0F8C"/>
    <w:rsid w:val="004D4A5F"/>
    <w:rsid w:val="004D5953"/>
    <w:rsid w:val="004D6C28"/>
    <w:rsid w:val="004E0779"/>
    <w:rsid w:val="004E64F9"/>
    <w:rsid w:val="004E791C"/>
    <w:rsid w:val="004F1D72"/>
    <w:rsid w:val="004F462F"/>
    <w:rsid w:val="004F6CCD"/>
    <w:rsid w:val="005019B6"/>
    <w:rsid w:val="00502083"/>
    <w:rsid w:val="005035EE"/>
    <w:rsid w:val="005050C9"/>
    <w:rsid w:val="00513F81"/>
    <w:rsid w:val="00516B3A"/>
    <w:rsid w:val="00520BED"/>
    <w:rsid w:val="00521985"/>
    <w:rsid w:val="00523541"/>
    <w:rsid w:val="0052415C"/>
    <w:rsid w:val="00524559"/>
    <w:rsid w:val="00525342"/>
    <w:rsid w:val="005263CC"/>
    <w:rsid w:val="00527A2E"/>
    <w:rsid w:val="00527AD2"/>
    <w:rsid w:val="00530886"/>
    <w:rsid w:val="00536388"/>
    <w:rsid w:val="005368BA"/>
    <w:rsid w:val="005400F6"/>
    <w:rsid w:val="0054306D"/>
    <w:rsid w:val="00544A91"/>
    <w:rsid w:val="005509B9"/>
    <w:rsid w:val="005525E2"/>
    <w:rsid w:val="00561C58"/>
    <w:rsid w:val="00564B92"/>
    <w:rsid w:val="00571504"/>
    <w:rsid w:val="00571B9A"/>
    <w:rsid w:val="00572394"/>
    <w:rsid w:val="00577615"/>
    <w:rsid w:val="00582600"/>
    <w:rsid w:val="0058272B"/>
    <w:rsid w:val="005829B4"/>
    <w:rsid w:val="0058608C"/>
    <w:rsid w:val="00586889"/>
    <w:rsid w:val="00591B76"/>
    <w:rsid w:val="00593150"/>
    <w:rsid w:val="00594076"/>
    <w:rsid w:val="00597CDB"/>
    <w:rsid w:val="005A6A71"/>
    <w:rsid w:val="005C3C96"/>
    <w:rsid w:val="005C7084"/>
    <w:rsid w:val="005D094D"/>
    <w:rsid w:val="005D3E62"/>
    <w:rsid w:val="005E059B"/>
    <w:rsid w:val="005E1A49"/>
    <w:rsid w:val="005E4927"/>
    <w:rsid w:val="005E7BE5"/>
    <w:rsid w:val="005F200B"/>
    <w:rsid w:val="00602B76"/>
    <w:rsid w:val="00603254"/>
    <w:rsid w:val="00605FC0"/>
    <w:rsid w:val="006064FF"/>
    <w:rsid w:val="00606B7C"/>
    <w:rsid w:val="006104F7"/>
    <w:rsid w:val="00612D35"/>
    <w:rsid w:val="00615C8D"/>
    <w:rsid w:val="00620992"/>
    <w:rsid w:val="00624D36"/>
    <w:rsid w:val="006251E6"/>
    <w:rsid w:val="006275F9"/>
    <w:rsid w:val="0062788B"/>
    <w:rsid w:val="00633B0D"/>
    <w:rsid w:val="00633CEE"/>
    <w:rsid w:val="00635DF9"/>
    <w:rsid w:val="006363A8"/>
    <w:rsid w:val="006402C2"/>
    <w:rsid w:val="00640E02"/>
    <w:rsid w:val="006434F0"/>
    <w:rsid w:val="006441AA"/>
    <w:rsid w:val="00646E3A"/>
    <w:rsid w:val="00646EE1"/>
    <w:rsid w:val="00646F19"/>
    <w:rsid w:val="0065117B"/>
    <w:rsid w:val="00651827"/>
    <w:rsid w:val="00654E1E"/>
    <w:rsid w:val="006573A4"/>
    <w:rsid w:val="0065776C"/>
    <w:rsid w:val="0066561D"/>
    <w:rsid w:val="00666A13"/>
    <w:rsid w:val="006674F2"/>
    <w:rsid w:val="00670E06"/>
    <w:rsid w:val="006749D9"/>
    <w:rsid w:val="0067658D"/>
    <w:rsid w:val="0068423C"/>
    <w:rsid w:val="00686EE0"/>
    <w:rsid w:val="006872B0"/>
    <w:rsid w:val="00687B1A"/>
    <w:rsid w:val="00687E0D"/>
    <w:rsid w:val="0069511E"/>
    <w:rsid w:val="006974CB"/>
    <w:rsid w:val="00697736"/>
    <w:rsid w:val="006A0A6A"/>
    <w:rsid w:val="006A6F7A"/>
    <w:rsid w:val="006B24AC"/>
    <w:rsid w:val="006B4505"/>
    <w:rsid w:val="006B75D3"/>
    <w:rsid w:val="006B7F0E"/>
    <w:rsid w:val="006C441A"/>
    <w:rsid w:val="006D08DF"/>
    <w:rsid w:val="006D3A89"/>
    <w:rsid w:val="006D3D03"/>
    <w:rsid w:val="006D51EB"/>
    <w:rsid w:val="006D7C40"/>
    <w:rsid w:val="006E152D"/>
    <w:rsid w:val="006E3DE8"/>
    <w:rsid w:val="006E3F4E"/>
    <w:rsid w:val="006E5AF8"/>
    <w:rsid w:val="006E79D7"/>
    <w:rsid w:val="006F09F3"/>
    <w:rsid w:val="006F2BF0"/>
    <w:rsid w:val="007043E6"/>
    <w:rsid w:val="00707D5F"/>
    <w:rsid w:val="007100BC"/>
    <w:rsid w:val="00713B86"/>
    <w:rsid w:val="00713FFD"/>
    <w:rsid w:val="00714348"/>
    <w:rsid w:val="00721E0C"/>
    <w:rsid w:val="00725519"/>
    <w:rsid w:val="00730F67"/>
    <w:rsid w:val="00733D29"/>
    <w:rsid w:val="00742A5A"/>
    <w:rsid w:val="0074680C"/>
    <w:rsid w:val="007505C3"/>
    <w:rsid w:val="007555EA"/>
    <w:rsid w:val="00756401"/>
    <w:rsid w:val="007633AE"/>
    <w:rsid w:val="00766F51"/>
    <w:rsid w:val="007703F7"/>
    <w:rsid w:val="00771682"/>
    <w:rsid w:val="007732D7"/>
    <w:rsid w:val="0077334C"/>
    <w:rsid w:val="0077432C"/>
    <w:rsid w:val="0078343A"/>
    <w:rsid w:val="007853FA"/>
    <w:rsid w:val="00786952"/>
    <w:rsid w:val="0079118E"/>
    <w:rsid w:val="00792C46"/>
    <w:rsid w:val="0079330D"/>
    <w:rsid w:val="00793A12"/>
    <w:rsid w:val="0079583B"/>
    <w:rsid w:val="007962AC"/>
    <w:rsid w:val="00797115"/>
    <w:rsid w:val="007975DA"/>
    <w:rsid w:val="007A0749"/>
    <w:rsid w:val="007A107C"/>
    <w:rsid w:val="007A12C4"/>
    <w:rsid w:val="007B2AB0"/>
    <w:rsid w:val="007B5D98"/>
    <w:rsid w:val="007C0295"/>
    <w:rsid w:val="007C3F58"/>
    <w:rsid w:val="007C5C00"/>
    <w:rsid w:val="007D01D5"/>
    <w:rsid w:val="007D1D4F"/>
    <w:rsid w:val="007D4278"/>
    <w:rsid w:val="007D5166"/>
    <w:rsid w:val="007D5335"/>
    <w:rsid w:val="007D6FAE"/>
    <w:rsid w:val="007E3AE8"/>
    <w:rsid w:val="007E6667"/>
    <w:rsid w:val="007F44DB"/>
    <w:rsid w:val="007F5952"/>
    <w:rsid w:val="007F6E93"/>
    <w:rsid w:val="008030FB"/>
    <w:rsid w:val="008035B6"/>
    <w:rsid w:val="00803DF0"/>
    <w:rsid w:val="008051D2"/>
    <w:rsid w:val="008126D5"/>
    <w:rsid w:val="00812B2A"/>
    <w:rsid w:val="0081518E"/>
    <w:rsid w:val="00817AC7"/>
    <w:rsid w:val="0082065E"/>
    <w:rsid w:val="00820823"/>
    <w:rsid w:val="00823261"/>
    <w:rsid w:val="008239EF"/>
    <w:rsid w:val="008260A9"/>
    <w:rsid w:val="008314BE"/>
    <w:rsid w:val="0084204A"/>
    <w:rsid w:val="0085010D"/>
    <w:rsid w:val="0085117D"/>
    <w:rsid w:val="008516C2"/>
    <w:rsid w:val="008556DD"/>
    <w:rsid w:val="0085637E"/>
    <w:rsid w:val="00865266"/>
    <w:rsid w:val="0086783A"/>
    <w:rsid w:val="0087036B"/>
    <w:rsid w:val="008704A3"/>
    <w:rsid w:val="00873050"/>
    <w:rsid w:val="00881978"/>
    <w:rsid w:val="00882962"/>
    <w:rsid w:val="0088361C"/>
    <w:rsid w:val="00886738"/>
    <w:rsid w:val="00886ABC"/>
    <w:rsid w:val="00892839"/>
    <w:rsid w:val="00892B06"/>
    <w:rsid w:val="00893420"/>
    <w:rsid w:val="00893675"/>
    <w:rsid w:val="008944D8"/>
    <w:rsid w:val="008975C2"/>
    <w:rsid w:val="008A446D"/>
    <w:rsid w:val="008A5409"/>
    <w:rsid w:val="008A6D4A"/>
    <w:rsid w:val="008A75CF"/>
    <w:rsid w:val="008B0E7D"/>
    <w:rsid w:val="008B332B"/>
    <w:rsid w:val="008B3909"/>
    <w:rsid w:val="008B5BAE"/>
    <w:rsid w:val="008B5FA9"/>
    <w:rsid w:val="008B6D00"/>
    <w:rsid w:val="008C149F"/>
    <w:rsid w:val="008C2BCB"/>
    <w:rsid w:val="008C32A5"/>
    <w:rsid w:val="008C4A09"/>
    <w:rsid w:val="008C619E"/>
    <w:rsid w:val="008D7297"/>
    <w:rsid w:val="008E128D"/>
    <w:rsid w:val="008E1DD4"/>
    <w:rsid w:val="008E2A7D"/>
    <w:rsid w:val="008E5E7D"/>
    <w:rsid w:val="008E6857"/>
    <w:rsid w:val="008F11C3"/>
    <w:rsid w:val="008F2DB8"/>
    <w:rsid w:val="008F3C98"/>
    <w:rsid w:val="008F4659"/>
    <w:rsid w:val="008F76FB"/>
    <w:rsid w:val="00905C25"/>
    <w:rsid w:val="00911A42"/>
    <w:rsid w:val="00912235"/>
    <w:rsid w:val="009150B9"/>
    <w:rsid w:val="00915664"/>
    <w:rsid w:val="00921193"/>
    <w:rsid w:val="00921813"/>
    <w:rsid w:val="009230A3"/>
    <w:rsid w:val="00923622"/>
    <w:rsid w:val="00925340"/>
    <w:rsid w:val="00927149"/>
    <w:rsid w:val="00931B30"/>
    <w:rsid w:val="00933EB4"/>
    <w:rsid w:val="00935A4A"/>
    <w:rsid w:val="00935E97"/>
    <w:rsid w:val="00942959"/>
    <w:rsid w:val="00943F2B"/>
    <w:rsid w:val="0095684E"/>
    <w:rsid w:val="00961871"/>
    <w:rsid w:val="00962239"/>
    <w:rsid w:val="00964CD1"/>
    <w:rsid w:val="009674A0"/>
    <w:rsid w:val="0097290D"/>
    <w:rsid w:val="00972DEB"/>
    <w:rsid w:val="00981336"/>
    <w:rsid w:val="00981D79"/>
    <w:rsid w:val="00982050"/>
    <w:rsid w:val="00982348"/>
    <w:rsid w:val="009834D3"/>
    <w:rsid w:val="0098362C"/>
    <w:rsid w:val="009838F5"/>
    <w:rsid w:val="0098488B"/>
    <w:rsid w:val="009849AE"/>
    <w:rsid w:val="00987D5F"/>
    <w:rsid w:val="00991922"/>
    <w:rsid w:val="009941BC"/>
    <w:rsid w:val="0099536F"/>
    <w:rsid w:val="00995E50"/>
    <w:rsid w:val="009976E2"/>
    <w:rsid w:val="0099798D"/>
    <w:rsid w:val="009A2899"/>
    <w:rsid w:val="009A3704"/>
    <w:rsid w:val="009A3C29"/>
    <w:rsid w:val="009A4716"/>
    <w:rsid w:val="009B52B0"/>
    <w:rsid w:val="009C1CC6"/>
    <w:rsid w:val="009C1EFE"/>
    <w:rsid w:val="009C3C84"/>
    <w:rsid w:val="009C43F4"/>
    <w:rsid w:val="009C4529"/>
    <w:rsid w:val="009D2FB6"/>
    <w:rsid w:val="009D7A9D"/>
    <w:rsid w:val="009D7C2D"/>
    <w:rsid w:val="009E02DB"/>
    <w:rsid w:val="009E21D8"/>
    <w:rsid w:val="009F7609"/>
    <w:rsid w:val="00A022B1"/>
    <w:rsid w:val="00A02B4E"/>
    <w:rsid w:val="00A10DDC"/>
    <w:rsid w:val="00A15D54"/>
    <w:rsid w:val="00A16C70"/>
    <w:rsid w:val="00A20BA9"/>
    <w:rsid w:val="00A2411A"/>
    <w:rsid w:val="00A32F63"/>
    <w:rsid w:val="00A52BF9"/>
    <w:rsid w:val="00A60C18"/>
    <w:rsid w:val="00A60CD7"/>
    <w:rsid w:val="00A61AED"/>
    <w:rsid w:val="00A64FD6"/>
    <w:rsid w:val="00A70A32"/>
    <w:rsid w:val="00A71324"/>
    <w:rsid w:val="00A757C5"/>
    <w:rsid w:val="00A76FB8"/>
    <w:rsid w:val="00A7730B"/>
    <w:rsid w:val="00A83F36"/>
    <w:rsid w:val="00A85179"/>
    <w:rsid w:val="00A85CDD"/>
    <w:rsid w:val="00A86F35"/>
    <w:rsid w:val="00A903C3"/>
    <w:rsid w:val="00A90FDB"/>
    <w:rsid w:val="00A9242E"/>
    <w:rsid w:val="00A93859"/>
    <w:rsid w:val="00A93AE3"/>
    <w:rsid w:val="00A940BA"/>
    <w:rsid w:val="00AA14FC"/>
    <w:rsid w:val="00AA1B4F"/>
    <w:rsid w:val="00AA45FF"/>
    <w:rsid w:val="00AA482B"/>
    <w:rsid w:val="00AA4AA6"/>
    <w:rsid w:val="00AB3705"/>
    <w:rsid w:val="00AB50E4"/>
    <w:rsid w:val="00AB55DC"/>
    <w:rsid w:val="00AC0EB0"/>
    <w:rsid w:val="00AC140A"/>
    <w:rsid w:val="00AC3565"/>
    <w:rsid w:val="00AC42AA"/>
    <w:rsid w:val="00AC6309"/>
    <w:rsid w:val="00AC696E"/>
    <w:rsid w:val="00AD065D"/>
    <w:rsid w:val="00AD0CFA"/>
    <w:rsid w:val="00AD2FEA"/>
    <w:rsid w:val="00AD352E"/>
    <w:rsid w:val="00AE35E3"/>
    <w:rsid w:val="00AE3993"/>
    <w:rsid w:val="00AE4007"/>
    <w:rsid w:val="00AE437A"/>
    <w:rsid w:val="00AE4EED"/>
    <w:rsid w:val="00AE7A50"/>
    <w:rsid w:val="00AF7D3D"/>
    <w:rsid w:val="00B006C8"/>
    <w:rsid w:val="00B039BE"/>
    <w:rsid w:val="00B0444E"/>
    <w:rsid w:val="00B07DB0"/>
    <w:rsid w:val="00B13C48"/>
    <w:rsid w:val="00B13FC7"/>
    <w:rsid w:val="00B20F77"/>
    <w:rsid w:val="00B21642"/>
    <w:rsid w:val="00B21A36"/>
    <w:rsid w:val="00B34393"/>
    <w:rsid w:val="00B356CD"/>
    <w:rsid w:val="00B36EB1"/>
    <w:rsid w:val="00B37AFD"/>
    <w:rsid w:val="00B37C49"/>
    <w:rsid w:val="00B47FFD"/>
    <w:rsid w:val="00B529E2"/>
    <w:rsid w:val="00B53567"/>
    <w:rsid w:val="00B66590"/>
    <w:rsid w:val="00B678B2"/>
    <w:rsid w:val="00B67940"/>
    <w:rsid w:val="00B709AD"/>
    <w:rsid w:val="00B714E4"/>
    <w:rsid w:val="00B71FEE"/>
    <w:rsid w:val="00B82892"/>
    <w:rsid w:val="00B8372A"/>
    <w:rsid w:val="00B8465E"/>
    <w:rsid w:val="00B84C2F"/>
    <w:rsid w:val="00B90E4F"/>
    <w:rsid w:val="00B91FA6"/>
    <w:rsid w:val="00B92053"/>
    <w:rsid w:val="00B92F86"/>
    <w:rsid w:val="00B96C9F"/>
    <w:rsid w:val="00B97CE0"/>
    <w:rsid w:val="00BA11D2"/>
    <w:rsid w:val="00BA2C98"/>
    <w:rsid w:val="00BA5AB4"/>
    <w:rsid w:val="00BA60C5"/>
    <w:rsid w:val="00BB232F"/>
    <w:rsid w:val="00BB29FB"/>
    <w:rsid w:val="00BB4212"/>
    <w:rsid w:val="00BB4649"/>
    <w:rsid w:val="00BB4766"/>
    <w:rsid w:val="00BC67AC"/>
    <w:rsid w:val="00BC6831"/>
    <w:rsid w:val="00BC7DCF"/>
    <w:rsid w:val="00BD362D"/>
    <w:rsid w:val="00BD3FF7"/>
    <w:rsid w:val="00BD420B"/>
    <w:rsid w:val="00BD5013"/>
    <w:rsid w:val="00BD5FF3"/>
    <w:rsid w:val="00BD6D94"/>
    <w:rsid w:val="00BD7CA1"/>
    <w:rsid w:val="00BE2692"/>
    <w:rsid w:val="00BE3D1F"/>
    <w:rsid w:val="00BF0B5B"/>
    <w:rsid w:val="00BF35B3"/>
    <w:rsid w:val="00BF41C5"/>
    <w:rsid w:val="00BF5FE7"/>
    <w:rsid w:val="00C03321"/>
    <w:rsid w:val="00C05451"/>
    <w:rsid w:val="00C062F9"/>
    <w:rsid w:val="00C074EF"/>
    <w:rsid w:val="00C13356"/>
    <w:rsid w:val="00C232B5"/>
    <w:rsid w:val="00C2375B"/>
    <w:rsid w:val="00C37DCB"/>
    <w:rsid w:val="00C4038A"/>
    <w:rsid w:val="00C46400"/>
    <w:rsid w:val="00C4675B"/>
    <w:rsid w:val="00C47AC3"/>
    <w:rsid w:val="00C66A56"/>
    <w:rsid w:val="00C71461"/>
    <w:rsid w:val="00C727E6"/>
    <w:rsid w:val="00C73490"/>
    <w:rsid w:val="00C7583F"/>
    <w:rsid w:val="00C77BBA"/>
    <w:rsid w:val="00C80280"/>
    <w:rsid w:val="00C85672"/>
    <w:rsid w:val="00C87300"/>
    <w:rsid w:val="00C92C62"/>
    <w:rsid w:val="00C96D6D"/>
    <w:rsid w:val="00CA1131"/>
    <w:rsid w:val="00CA3B9D"/>
    <w:rsid w:val="00CA4805"/>
    <w:rsid w:val="00CA4AA0"/>
    <w:rsid w:val="00CA65D0"/>
    <w:rsid w:val="00CA6C68"/>
    <w:rsid w:val="00CB304D"/>
    <w:rsid w:val="00CB4598"/>
    <w:rsid w:val="00CB60D9"/>
    <w:rsid w:val="00CC0E2E"/>
    <w:rsid w:val="00CC1120"/>
    <w:rsid w:val="00CC1C4D"/>
    <w:rsid w:val="00CC46FA"/>
    <w:rsid w:val="00CC4BC9"/>
    <w:rsid w:val="00CC7B94"/>
    <w:rsid w:val="00CD3C1E"/>
    <w:rsid w:val="00CD666D"/>
    <w:rsid w:val="00CD6C4F"/>
    <w:rsid w:val="00CD6EF4"/>
    <w:rsid w:val="00CE1266"/>
    <w:rsid w:val="00CE2235"/>
    <w:rsid w:val="00CE2495"/>
    <w:rsid w:val="00CE4146"/>
    <w:rsid w:val="00CE54D4"/>
    <w:rsid w:val="00CF2172"/>
    <w:rsid w:val="00CF422C"/>
    <w:rsid w:val="00CF4717"/>
    <w:rsid w:val="00CF5BD0"/>
    <w:rsid w:val="00CF7665"/>
    <w:rsid w:val="00D01A68"/>
    <w:rsid w:val="00D04A5C"/>
    <w:rsid w:val="00D0578D"/>
    <w:rsid w:val="00D07F15"/>
    <w:rsid w:val="00D10151"/>
    <w:rsid w:val="00D14B95"/>
    <w:rsid w:val="00D15D70"/>
    <w:rsid w:val="00D23123"/>
    <w:rsid w:val="00D23608"/>
    <w:rsid w:val="00D24149"/>
    <w:rsid w:val="00D260AE"/>
    <w:rsid w:val="00D26C51"/>
    <w:rsid w:val="00D51682"/>
    <w:rsid w:val="00D51D8C"/>
    <w:rsid w:val="00D52BAA"/>
    <w:rsid w:val="00D55E2D"/>
    <w:rsid w:val="00D56147"/>
    <w:rsid w:val="00D57F31"/>
    <w:rsid w:val="00D60080"/>
    <w:rsid w:val="00D637E5"/>
    <w:rsid w:val="00D64871"/>
    <w:rsid w:val="00D64DEB"/>
    <w:rsid w:val="00D65EEB"/>
    <w:rsid w:val="00D67671"/>
    <w:rsid w:val="00D72CD1"/>
    <w:rsid w:val="00D72D64"/>
    <w:rsid w:val="00D73D73"/>
    <w:rsid w:val="00D7497C"/>
    <w:rsid w:val="00D76176"/>
    <w:rsid w:val="00D775F0"/>
    <w:rsid w:val="00D82683"/>
    <w:rsid w:val="00D85033"/>
    <w:rsid w:val="00D85960"/>
    <w:rsid w:val="00D87828"/>
    <w:rsid w:val="00D9229B"/>
    <w:rsid w:val="00D92745"/>
    <w:rsid w:val="00D9367A"/>
    <w:rsid w:val="00D937DC"/>
    <w:rsid w:val="00D948C7"/>
    <w:rsid w:val="00DA12FC"/>
    <w:rsid w:val="00DA51D1"/>
    <w:rsid w:val="00DA5A44"/>
    <w:rsid w:val="00DA5E19"/>
    <w:rsid w:val="00DB2900"/>
    <w:rsid w:val="00DB623F"/>
    <w:rsid w:val="00DC1674"/>
    <w:rsid w:val="00DC263F"/>
    <w:rsid w:val="00DC46E7"/>
    <w:rsid w:val="00DC4AC5"/>
    <w:rsid w:val="00DC6BCB"/>
    <w:rsid w:val="00DD5744"/>
    <w:rsid w:val="00DE2662"/>
    <w:rsid w:val="00DE4A7E"/>
    <w:rsid w:val="00DE4C1C"/>
    <w:rsid w:val="00DE7E3D"/>
    <w:rsid w:val="00DF306B"/>
    <w:rsid w:val="00DF6D69"/>
    <w:rsid w:val="00E005BC"/>
    <w:rsid w:val="00E0129E"/>
    <w:rsid w:val="00E05F04"/>
    <w:rsid w:val="00E13E98"/>
    <w:rsid w:val="00E204A3"/>
    <w:rsid w:val="00E235CC"/>
    <w:rsid w:val="00E2579F"/>
    <w:rsid w:val="00E317C3"/>
    <w:rsid w:val="00E3298C"/>
    <w:rsid w:val="00E33116"/>
    <w:rsid w:val="00E3341B"/>
    <w:rsid w:val="00E33534"/>
    <w:rsid w:val="00E34AB3"/>
    <w:rsid w:val="00E35397"/>
    <w:rsid w:val="00E35D1C"/>
    <w:rsid w:val="00E362D3"/>
    <w:rsid w:val="00E37F9D"/>
    <w:rsid w:val="00E45123"/>
    <w:rsid w:val="00E45924"/>
    <w:rsid w:val="00E51F4C"/>
    <w:rsid w:val="00E62B48"/>
    <w:rsid w:val="00E6369D"/>
    <w:rsid w:val="00E63DEA"/>
    <w:rsid w:val="00E66BF0"/>
    <w:rsid w:val="00E66CE8"/>
    <w:rsid w:val="00E7135D"/>
    <w:rsid w:val="00E77C9B"/>
    <w:rsid w:val="00E812B3"/>
    <w:rsid w:val="00E831CB"/>
    <w:rsid w:val="00E85A47"/>
    <w:rsid w:val="00E87A2C"/>
    <w:rsid w:val="00E9205A"/>
    <w:rsid w:val="00EA1279"/>
    <w:rsid w:val="00EA1981"/>
    <w:rsid w:val="00EA1F50"/>
    <w:rsid w:val="00EA4769"/>
    <w:rsid w:val="00EA51E0"/>
    <w:rsid w:val="00EA70F6"/>
    <w:rsid w:val="00EA74EB"/>
    <w:rsid w:val="00EB0397"/>
    <w:rsid w:val="00EB2C1F"/>
    <w:rsid w:val="00EB732E"/>
    <w:rsid w:val="00EC0761"/>
    <w:rsid w:val="00EC1444"/>
    <w:rsid w:val="00EC296E"/>
    <w:rsid w:val="00EC5A17"/>
    <w:rsid w:val="00EC6714"/>
    <w:rsid w:val="00EC74C0"/>
    <w:rsid w:val="00ED5327"/>
    <w:rsid w:val="00ED67BD"/>
    <w:rsid w:val="00ED692E"/>
    <w:rsid w:val="00ED6E56"/>
    <w:rsid w:val="00EE0266"/>
    <w:rsid w:val="00EE0ADD"/>
    <w:rsid w:val="00EE389C"/>
    <w:rsid w:val="00EE621E"/>
    <w:rsid w:val="00EF1ADD"/>
    <w:rsid w:val="00EF2494"/>
    <w:rsid w:val="00EF4126"/>
    <w:rsid w:val="00EF4ABF"/>
    <w:rsid w:val="00EF72E1"/>
    <w:rsid w:val="00EF7E4A"/>
    <w:rsid w:val="00F007E0"/>
    <w:rsid w:val="00F00EC3"/>
    <w:rsid w:val="00F11BD3"/>
    <w:rsid w:val="00F127A7"/>
    <w:rsid w:val="00F17870"/>
    <w:rsid w:val="00F307D5"/>
    <w:rsid w:val="00F336C1"/>
    <w:rsid w:val="00F34C28"/>
    <w:rsid w:val="00F37647"/>
    <w:rsid w:val="00F44D1F"/>
    <w:rsid w:val="00F51F0F"/>
    <w:rsid w:val="00F52CEA"/>
    <w:rsid w:val="00F5323A"/>
    <w:rsid w:val="00F542FF"/>
    <w:rsid w:val="00F562CB"/>
    <w:rsid w:val="00F5681C"/>
    <w:rsid w:val="00F57595"/>
    <w:rsid w:val="00F57D79"/>
    <w:rsid w:val="00F606DC"/>
    <w:rsid w:val="00F63F27"/>
    <w:rsid w:val="00F644C7"/>
    <w:rsid w:val="00F6461C"/>
    <w:rsid w:val="00F7186C"/>
    <w:rsid w:val="00F74CCE"/>
    <w:rsid w:val="00F76D5F"/>
    <w:rsid w:val="00F8011A"/>
    <w:rsid w:val="00F80E6F"/>
    <w:rsid w:val="00F81B56"/>
    <w:rsid w:val="00F81C0C"/>
    <w:rsid w:val="00F845A0"/>
    <w:rsid w:val="00F91F99"/>
    <w:rsid w:val="00F925CB"/>
    <w:rsid w:val="00FA29B0"/>
    <w:rsid w:val="00FA6806"/>
    <w:rsid w:val="00FB1940"/>
    <w:rsid w:val="00FB3DDF"/>
    <w:rsid w:val="00FB6249"/>
    <w:rsid w:val="00FB64F6"/>
    <w:rsid w:val="00FC0E2D"/>
    <w:rsid w:val="00FC2989"/>
    <w:rsid w:val="00FC2BF6"/>
    <w:rsid w:val="00FC34E1"/>
    <w:rsid w:val="00FC4769"/>
    <w:rsid w:val="00FC539C"/>
    <w:rsid w:val="00FC5CCB"/>
    <w:rsid w:val="00FD404E"/>
    <w:rsid w:val="00FD58DC"/>
    <w:rsid w:val="00FD624F"/>
    <w:rsid w:val="00FD754E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6F33D-70A5-4E33-841C-C62F28C8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CC46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C46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E4C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54"/>
  </w:style>
  <w:style w:type="paragraph" w:styleId="Footer">
    <w:name w:val="footer"/>
    <w:basedOn w:val="Normal"/>
    <w:link w:val="FooterChar"/>
    <w:uiPriority w:val="99"/>
    <w:unhideWhenUsed/>
    <w:rsid w:val="0060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54"/>
  </w:style>
  <w:style w:type="paragraph" w:styleId="ListParagraph">
    <w:name w:val="List Paragraph"/>
    <w:basedOn w:val="Normal"/>
    <w:uiPriority w:val="34"/>
    <w:qFormat/>
    <w:rsid w:val="00B21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7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568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741D6-87EA-48F3-83B8-4CCAE660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17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2</cp:revision>
  <dcterms:created xsi:type="dcterms:W3CDTF">2015-03-15T01:37:00Z</dcterms:created>
  <dcterms:modified xsi:type="dcterms:W3CDTF">2016-07-09T23:30:00Z</dcterms:modified>
</cp:coreProperties>
</file>