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2F" w:rsidRPr="007B6DE4" w:rsidRDefault="00A569E3" w:rsidP="00200985">
      <w:pPr>
        <w:rPr>
          <w:b/>
        </w:rPr>
      </w:pPr>
      <w:r w:rsidRPr="007B6DE4">
        <w:rPr>
          <w:b/>
        </w:rPr>
        <w:t>Y790 Report for 201</w:t>
      </w:r>
      <w:r w:rsidR="0002533A" w:rsidRPr="007B6DE4">
        <w:rPr>
          <w:b/>
        </w:rPr>
        <w:t>2</w:t>
      </w:r>
      <w:r w:rsidRPr="007B6DE4">
        <w:rPr>
          <w:b/>
        </w:rPr>
        <w:t xml:space="preserve"> </w:t>
      </w:r>
      <w:r w:rsidR="0002533A" w:rsidRPr="007B6DE4">
        <w:rPr>
          <w:b/>
        </w:rPr>
        <w:t>Spring</w:t>
      </w:r>
      <w:r w:rsidRPr="007B6DE4">
        <w:rPr>
          <w:b/>
        </w:rPr>
        <w:t xml:space="preserve"> Semester</w:t>
      </w:r>
    </w:p>
    <w:p w:rsidR="00A569E3" w:rsidRDefault="00200985" w:rsidP="00200985">
      <w:r w:rsidRPr="007B6DE4">
        <w:rPr>
          <w:b/>
        </w:rPr>
        <w:t>By:</w:t>
      </w:r>
      <w:r>
        <w:t xml:space="preserve"> </w:t>
      </w:r>
      <w:r w:rsidR="00A569E3">
        <w:t>Yuduo Zhou</w:t>
      </w:r>
    </w:p>
    <w:p w:rsidR="00A569E3" w:rsidRDefault="00A569E3" w:rsidP="00200985">
      <w:r w:rsidRPr="007B6DE4">
        <w:rPr>
          <w:b/>
        </w:rPr>
        <w:t>Report to:</w:t>
      </w:r>
      <w:r>
        <w:t xml:space="preserve"> Dr. Geoffrey Fox</w:t>
      </w:r>
    </w:p>
    <w:p w:rsidR="00EC4F43" w:rsidRDefault="00EC4F43" w:rsidP="00A569E3">
      <w:r w:rsidRPr="007B6DE4">
        <w:rPr>
          <w:b/>
        </w:rPr>
        <w:t>Topic:</w:t>
      </w:r>
      <w:r>
        <w:t xml:space="preserve"> </w:t>
      </w:r>
      <w:r w:rsidR="00200985">
        <w:t>Migrate Iterative MapReduce Runtime and Application onto Distributed File Systems</w:t>
      </w:r>
    </w:p>
    <w:p w:rsidR="0093554D" w:rsidRPr="007B6DE4" w:rsidRDefault="0093554D" w:rsidP="00A569E3">
      <w:pPr>
        <w:rPr>
          <w:b/>
        </w:rPr>
      </w:pPr>
      <w:r w:rsidRPr="007B6DE4">
        <w:rPr>
          <w:b/>
        </w:rPr>
        <w:t>Content:</w:t>
      </w:r>
    </w:p>
    <w:p w:rsidR="0002533A" w:rsidRDefault="0002533A" w:rsidP="00A569E3">
      <w:r>
        <w:t>Original Twister depends solely on native file system and SCP protocol to maintain input and output data during the calculation, which could bring some advantage to iterative MapReduce like data locality and faster I/O rate. However,</w:t>
      </w:r>
      <w:r w:rsidR="00F2690E">
        <w:t xml:space="preserve"> Twister’s dependency on native file systems also makes it vulnerable to data corruptions since no data replication is implemented. This highly limits the scalability and fault tolerance of Twister. While on the other hand, Hadoop Distributed File System is well-known for its scalability and </w:t>
      </w:r>
      <w:r w:rsidR="0093554D">
        <w:t xml:space="preserve">fault tolerance. </w:t>
      </w:r>
      <w:r w:rsidR="0093554D">
        <w:t>Besides, HDFS also provides more powerful file operations comparing to the Twister script we currently have.</w:t>
      </w:r>
      <w:r w:rsidR="0093554D">
        <w:t xml:space="preserve"> Therefore I believe migrating Twister onto HDFS will be greatly beneficial towards its scalability, fault tolerance, and functionality. </w:t>
      </w:r>
    </w:p>
    <w:p w:rsidR="0002533A" w:rsidRDefault="0002533A" w:rsidP="0002533A">
      <w:r>
        <w:t>One requirement</w:t>
      </w:r>
      <w:r w:rsidR="0093554D">
        <w:t xml:space="preserve"> to this approach </w:t>
      </w:r>
      <w:r>
        <w:t>is to</w:t>
      </w:r>
      <w:r w:rsidR="0093554D">
        <w:t xml:space="preserve"> have minimum change to Twister, because Twister is still on-going and may change its structure in the future.</w:t>
      </w:r>
      <w:r>
        <w:t xml:space="preserve"> Since Twister requires a partition file for scheduling, thus we developed automatically partition file generation. With respect to file distribution, the generated partition file will maximize data locality using Max-flow algorithm.</w:t>
      </w:r>
    </w:p>
    <w:p w:rsidR="0002533A" w:rsidRDefault="0002533A" w:rsidP="0002533A">
      <w:r>
        <w:t xml:space="preserve">Original Twister is faster at small or medium scale. But it </w:t>
      </w:r>
      <w:r w:rsidR="007B6DE4">
        <w:t xml:space="preserve">may </w:t>
      </w:r>
      <w:r>
        <w:t>fail to maintain linear scale up as we adding nodes, because it doesn’t have associated distributed file system. Hadoop is good at maintaining stable performance as it’s scaling up, but its performance is outperformed by Twister. By combining Twister with HDFS, our purpose is to maintain the good performance of original Twister while creating satisfied scalability by taking advantage of HDFS.</w:t>
      </w:r>
    </w:p>
    <w:p w:rsidR="007B6DE4" w:rsidRDefault="007B6DE4" w:rsidP="00A569E3">
      <w:r>
        <w:t>During this semester, I have:</w:t>
      </w:r>
    </w:p>
    <w:p w:rsidR="00200985" w:rsidRDefault="007B6DE4" w:rsidP="007B6DE4">
      <w:pPr>
        <w:pStyle w:val="ListParagraph"/>
        <w:numPr>
          <w:ilvl w:val="0"/>
          <w:numId w:val="3"/>
        </w:numPr>
      </w:pPr>
      <w:r>
        <w:t>Successfully developed the HDFS package that can be attached to Twister without any change to it.</w:t>
      </w:r>
    </w:p>
    <w:p w:rsidR="007B6DE4" w:rsidRDefault="007B6DE4" w:rsidP="007B6DE4">
      <w:pPr>
        <w:pStyle w:val="ListParagraph"/>
        <w:numPr>
          <w:ilvl w:val="0"/>
          <w:numId w:val="3"/>
        </w:numPr>
      </w:pPr>
      <w:r>
        <w:t>Successfully revised Word Count, Matrix Multiplication, K-means Clustering, and MDS into HDFS compatible version.</w:t>
      </w:r>
    </w:p>
    <w:p w:rsidR="007B6DE4" w:rsidRDefault="007B6DE4" w:rsidP="007B6DE4">
      <w:pPr>
        <w:pStyle w:val="ListParagraph"/>
        <w:numPr>
          <w:ilvl w:val="0"/>
          <w:numId w:val="3"/>
        </w:numPr>
      </w:pPr>
      <w:r>
        <w:t>Implemented early stage performance test on HDFS-Twister.</w:t>
      </w:r>
    </w:p>
    <w:p w:rsidR="007B6DE4" w:rsidRDefault="007B6DE4" w:rsidP="00A569E3">
      <w:r>
        <w:t>Base on some typical performance data I generated, it’s observable that HDFS-Twister has very slig</w:t>
      </w:r>
      <w:r w:rsidR="007320FB">
        <w:t xml:space="preserve">htly performance downgrade comparing to the original one. This is understandable because HDFS I/O rate is slower than native file system on compute nodes, according to </w:t>
      </w:r>
      <w:proofErr w:type="spellStart"/>
      <w:r w:rsidR="007320FB">
        <w:t>Zhenhua</w:t>
      </w:r>
      <w:proofErr w:type="spellEnd"/>
      <w:r w:rsidR="007320FB">
        <w:t xml:space="preserve"> </w:t>
      </w:r>
      <w:proofErr w:type="spellStart"/>
      <w:r w:rsidR="007320FB">
        <w:t>Guo’s</w:t>
      </w:r>
      <w:proofErr w:type="spellEnd"/>
      <w:r w:rsidR="007320FB">
        <w:t xml:space="preserve"> work. It is a reasonable compromise if we take the advantages brought by HDFS into consideration.</w:t>
      </w:r>
    </w:p>
    <w:p w:rsidR="007320FB" w:rsidRDefault="007320FB" w:rsidP="007320FB">
      <w:pPr>
        <w:pStyle w:val="Caption"/>
        <w:keepNext/>
        <w:jc w:val="center"/>
      </w:pPr>
      <w:r>
        <w:lastRenderedPageBreak/>
        <w:t xml:space="preserve">Table </w:t>
      </w:r>
      <w:fldSimple w:instr=" SEQ Table \* ARABIC ">
        <w:r>
          <w:rPr>
            <w:noProof/>
          </w:rPr>
          <w:t>1</w:t>
        </w:r>
      </w:fldSimple>
      <w:r>
        <w:t xml:space="preserve"> Data Distribution Cost</w:t>
      </w:r>
    </w:p>
    <w:tbl>
      <w:tblPr>
        <w:tblW w:w="460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080"/>
        <w:gridCol w:w="990"/>
        <w:gridCol w:w="1076"/>
      </w:tblGrid>
      <w:tr w:rsidR="007320FB" w:rsidRPr="00A0652F" w:rsidTr="007320FB">
        <w:trPr>
          <w:trHeight w:val="300"/>
          <w:jc w:val="center"/>
        </w:trPr>
        <w:tc>
          <w:tcPr>
            <w:tcW w:w="4601" w:type="dxa"/>
            <w:gridSpan w:val="4"/>
            <w:shd w:val="clear" w:color="auto" w:fill="auto"/>
            <w:noWrap/>
            <w:vAlign w:val="bottom"/>
            <w:hideMark/>
          </w:tcPr>
          <w:p w:rsidR="007320FB" w:rsidRPr="00A0652F" w:rsidRDefault="007320FB" w:rsidP="007320FB">
            <w:pPr>
              <w:spacing w:after="0" w:line="240" w:lineRule="auto"/>
              <w:jc w:val="center"/>
              <w:rPr>
                <w:rFonts w:ascii="Calibri" w:eastAsia="Times New Roman" w:hAnsi="Calibri" w:cs="Calibri"/>
                <w:color w:val="000000"/>
              </w:rPr>
            </w:pPr>
            <w:r w:rsidRPr="00A0652F">
              <w:rPr>
                <w:rFonts w:ascii="Calibri" w:eastAsia="Times New Roman" w:hAnsi="Calibri" w:cs="Calibri"/>
                <w:b/>
                <w:bCs/>
                <w:color w:val="000000"/>
              </w:rPr>
              <w:t>Data Distribution</w:t>
            </w:r>
            <w:r>
              <w:rPr>
                <w:rFonts w:ascii="Calibri" w:eastAsia="Times New Roman" w:hAnsi="Calibri" w:cs="Calibri"/>
                <w:b/>
                <w:bCs/>
                <w:color w:val="000000"/>
              </w:rPr>
              <w:t xml:space="preserve"> Time (second)</w:t>
            </w:r>
          </w:p>
        </w:tc>
      </w:tr>
      <w:tr w:rsidR="007320FB" w:rsidRPr="00A0652F" w:rsidTr="007320FB">
        <w:trPr>
          <w:trHeight w:val="300"/>
          <w:jc w:val="center"/>
        </w:trPr>
        <w:tc>
          <w:tcPr>
            <w:tcW w:w="1455" w:type="dxa"/>
            <w:shd w:val="clear" w:color="auto" w:fill="auto"/>
            <w:noWrap/>
            <w:vAlign w:val="bottom"/>
            <w:hideMark/>
          </w:tcPr>
          <w:p w:rsidR="007320FB" w:rsidRPr="00A0652F" w:rsidRDefault="007320FB" w:rsidP="003948DE">
            <w:pPr>
              <w:spacing w:after="0" w:line="240" w:lineRule="auto"/>
              <w:rPr>
                <w:rFonts w:ascii="Calibri" w:eastAsia="Times New Roman" w:hAnsi="Calibri" w:cs="Calibri"/>
                <w:color w:val="000000"/>
              </w:rPr>
            </w:pPr>
            <w:r w:rsidRPr="00A0652F">
              <w:rPr>
                <w:rFonts w:ascii="Calibri" w:eastAsia="Times New Roman" w:hAnsi="Calibri" w:cs="Calibri"/>
                <w:color w:val="000000"/>
              </w:rPr>
              <w:t>Data size (G)</w:t>
            </w:r>
          </w:p>
        </w:tc>
        <w:tc>
          <w:tcPr>
            <w:tcW w:w="108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1</w:t>
            </w:r>
          </w:p>
        </w:tc>
        <w:tc>
          <w:tcPr>
            <w:tcW w:w="99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4</w:t>
            </w:r>
          </w:p>
        </w:tc>
        <w:tc>
          <w:tcPr>
            <w:tcW w:w="1076"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16</w:t>
            </w:r>
          </w:p>
        </w:tc>
      </w:tr>
      <w:tr w:rsidR="007320FB" w:rsidRPr="00A0652F" w:rsidTr="007320FB">
        <w:trPr>
          <w:trHeight w:val="300"/>
          <w:jc w:val="center"/>
        </w:trPr>
        <w:tc>
          <w:tcPr>
            <w:tcW w:w="1455" w:type="dxa"/>
            <w:shd w:val="clear" w:color="auto" w:fill="auto"/>
            <w:noWrap/>
            <w:vAlign w:val="bottom"/>
            <w:hideMark/>
          </w:tcPr>
          <w:p w:rsidR="007320FB" w:rsidRPr="00A0652F" w:rsidRDefault="007320FB" w:rsidP="007320FB">
            <w:pPr>
              <w:spacing w:after="0" w:line="240" w:lineRule="auto"/>
              <w:rPr>
                <w:rFonts w:ascii="Calibri" w:eastAsia="Times New Roman" w:hAnsi="Calibri" w:cs="Calibri"/>
                <w:color w:val="000000"/>
              </w:rPr>
            </w:pPr>
            <w:r w:rsidRPr="00A0652F">
              <w:rPr>
                <w:rFonts w:ascii="Calibri" w:eastAsia="Times New Roman" w:hAnsi="Calibri" w:cs="Calibri"/>
                <w:color w:val="000000"/>
              </w:rPr>
              <w:t>HDFS</w:t>
            </w:r>
          </w:p>
        </w:tc>
        <w:tc>
          <w:tcPr>
            <w:tcW w:w="108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20.3871</w:t>
            </w:r>
          </w:p>
        </w:tc>
        <w:tc>
          <w:tcPr>
            <w:tcW w:w="99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26.9711</w:t>
            </w:r>
          </w:p>
        </w:tc>
        <w:tc>
          <w:tcPr>
            <w:tcW w:w="1076"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257.374</w:t>
            </w:r>
          </w:p>
        </w:tc>
      </w:tr>
      <w:tr w:rsidR="007320FB" w:rsidRPr="00A0652F" w:rsidTr="007320FB">
        <w:trPr>
          <w:trHeight w:val="300"/>
          <w:jc w:val="center"/>
        </w:trPr>
        <w:tc>
          <w:tcPr>
            <w:tcW w:w="1455" w:type="dxa"/>
            <w:shd w:val="clear" w:color="auto" w:fill="auto"/>
            <w:noWrap/>
            <w:vAlign w:val="bottom"/>
            <w:hideMark/>
          </w:tcPr>
          <w:p w:rsidR="007320FB" w:rsidRPr="00A0652F" w:rsidRDefault="007320FB" w:rsidP="003948DE">
            <w:pPr>
              <w:spacing w:after="0" w:line="240" w:lineRule="auto"/>
              <w:rPr>
                <w:rFonts w:ascii="Calibri" w:eastAsia="Times New Roman" w:hAnsi="Calibri" w:cs="Calibri"/>
                <w:color w:val="000000"/>
              </w:rPr>
            </w:pPr>
            <w:r w:rsidRPr="00A0652F">
              <w:rPr>
                <w:rFonts w:ascii="Calibri" w:eastAsia="Times New Roman" w:hAnsi="Calibri" w:cs="Calibri"/>
                <w:color w:val="000000"/>
              </w:rPr>
              <w:t>ORI</w:t>
            </w:r>
          </w:p>
        </w:tc>
        <w:tc>
          <w:tcPr>
            <w:tcW w:w="108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12.8644</w:t>
            </w:r>
          </w:p>
        </w:tc>
        <w:tc>
          <w:tcPr>
            <w:tcW w:w="990"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36.33</w:t>
            </w:r>
          </w:p>
        </w:tc>
        <w:tc>
          <w:tcPr>
            <w:tcW w:w="1076" w:type="dxa"/>
            <w:shd w:val="clear" w:color="auto" w:fill="auto"/>
            <w:noWrap/>
            <w:vAlign w:val="bottom"/>
            <w:hideMark/>
          </w:tcPr>
          <w:p w:rsidR="007320FB" w:rsidRPr="00A0652F" w:rsidRDefault="007320FB" w:rsidP="003948DE">
            <w:pPr>
              <w:spacing w:after="0" w:line="240" w:lineRule="auto"/>
              <w:jc w:val="right"/>
              <w:rPr>
                <w:rFonts w:ascii="Calibri" w:eastAsia="Times New Roman" w:hAnsi="Calibri" w:cs="Calibri"/>
                <w:color w:val="000000"/>
              </w:rPr>
            </w:pPr>
            <w:r w:rsidRPr="00A0652F">
              <w:rPr>
                <w:rFonts w:ascii="Calibri" w:eastAsia="Times New Roman" w:hAnsi="Calibri" w:cs="Calibri"/>
                <w:color w:val="000000"/>
              </w:rPr>
              <w:t>202.14</w:t>
            </w:r>
          </w:p>
        </w:tc>
      </w:tr>
    </w:tbl>
    <w:p w:rsidR="007320FB" w:rsidRDefault="007320FB" w:rsidP="007320FB">
      <w:pPr>
        <w:jc w:val="center"/>
      </w:pPr>
    </w:p>
    <w:p w:rsidR="007320FB" w:rsidRDefault="007320FB" w:rsidP="007320FB">
      <w:pPr>
        <w:jc w:val="center"/>
      </w:pPr>
      <w:r>
        <w:rPr>
          <w:noProof/>
        </w:rPr>
        <w:drawing>
          <wp:inline distT="0" distB="0" distL="0" distR="0" wp14:anchorId="317D1C81" wp14:editId="27BB4A85">
            <wp:extent cx="4382219" cy="1820174"/>
            <wp:effectExtent l="0" t="0" r="1841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320FB" w:rsidRDefault="007320FB" w:rsidP="007320FB">
      <w:r>
        <w:t>The data distribution cost records how much is needed to spread given data across 16 nodes on polar grid.  Note original Twister performs this distribution using 8 threads simultaneously using SCP</w:t>
      </w:r>
      <w:r w:rsidR="003153FB">
        <w:t xml:space="preserve"> copy, and HDFS only has one process to do data uploading, replication and auto balancing. So naturally HDFS Twister will take more time than the original one.</w:t>
      </w:r>
    </w:p>
    <w:p w:rsidR="00842FCB" w:rsidRDefault="00842FCB" w:rsidP="007320FB">
      <w:r>
        <w:t xml:space="preserve">The following figures represent the calculation time and overhead of k-means running across 16 compute nodes on </w:t>
      </w:r>
      <w:proofErr w:type="spellStart"/>
      <w:r>
        <w:t>India@FutureGrid</w:t>
      </w:r>
      <w:proofErr w:type="spellEnd"/>
      <w:r>
        <w:t xml:space="preserve"> with 1G, 4G, and 16G data.</w:t>
      </w:r>
    </w:p>
    <w:p w:rsidR="00842FCB" w:rsidRDefault="00842FCB" w:rsidP="00842FCB">
      <w:r>
        <w:rPr>
          <w:noProof/>
        </w:rPr>
        <w:drawing>
          <wp:inline distT="0" distB="0" distL="0" distR="0" wp14:anchorId="631E131F" wp14:editId="13D080B4">
            <wp:extent cx="2631057" cy="2044460"/>
            <wp:effectExtent l="0" t="0" r="17145"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40E63735" wp14:editId="5AE0C079">
            <wp:extent cx="2631057" cy="2035834"/>
            <wp:effectExtent l="0" t="0" r="17145" b="215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2FCB" w:rsidRDefault="00842FCB" w:rsidP="00842FCB">
      <w:r>
        <w:rPr>
          <w:noProof/>
        </w:rPr>
        <w:lastRenderedPageBreak/>
        <w:drawing>
          <wp:inline distT="0" distB="0" distL="0" distR="0" wp14:anchorId="7B44C216" wp14:editId="17D6C7EC">
            <wp:extent cx="2639683" cy="2268747"/>
            <wp:effectExtent l="0" t="0" r="2794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25C05B03" wp14:editId="5F70575B">
            <wp:extent cx="2639683" cy="2268747"/>
            <wp:effectExtent l="0" t="0" r="2794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FCB" w:rsidRDefault="00842FCB" w:rsidP="00842FCB">
      <w:r>
        <w:rPr>
          <w:noProof/>
        </w:rPr>
        <w:drawing>
          <wp:inline distT="0" distB="0" distL="0" distR="0" wp14:anchorId="73D43305" wp14:editId="2EB63569">
            <wp:extent cx="2631057" cy="2242868"/>
            <wp:effectExtent l="0" t="0" r="17145"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1F2BDAE2" wp14:editId="7078CC7E">
            <wp:extent cx="2631057" cy="2251495"/>
            <wp:effectExtent l="0" t="0" r="1714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2FCB" w:rsidRDefault="00842FCB" w:rsidP="007320FB">
      <w:r>
        <w:t>From the above figures, we can see HDFS-Twister incurs more overhead than the original Twister, which has been explained. Also the overhead is stable, which will not impact the overall performance too much if the scale goes up.</w:t>
      </w:r>
      <w:bookmarkStart w:id="0" w:name="_GoBack"/>
      <w:bookmarkEnd w:id="0"/>
    </w:p>
    <w:sectPr w:rsidR="00842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476DE"/>
    <w:multiLevelType w:val="hybridMultilevel"/>
    <w:tmpl w:val="E0188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90093F"/>
    <w:multiLevelType w:val="hybridMultilevel"/>
    <w:tmpl w:val="CBEE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AF3988"/>
    <w:multiLevelType w:val="hybridMultilevel"/>
    <w:tmpl w:val="8BA6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9E3"/>
    <w:rsid w:val="0002533A"/>
    <w:rsid w:val="00200985"/>
    <w:rsid w:val="003153FB"/>
    <w:rsid w:val="003D242F"/>
    <w:rsid w:val="005658F3"/>
    <w:rsid w:val="00693E7A"/>
    <w:rsid w:val="007320FB"/>
    <w:rsid w:val="007B6DE4"/>
    <w:rsid w:val="00842FCB"/>
    <w:rsid w:val="0093554D"/>
    <w:rsid w:val="00A569E3"/>
    <w:rsid w:val="00EC4F43"/>
    <w:rsid w:val="00F26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33A"/>
    <w:pPr>
      <w:ind w:left="720"/>
      <w:contextualSpacing/>
    </w:pPr>
  </w:style>
  <w:style w:type="paragraph" w:styleId="Title">
    <w:name w:val="Title"/>
    <w:basedOn w:val="Normal"/>
    <w:next w:val="Normal"/>
    <w:link w:val="TitleChar"/>
    <w:uiPriority w:val="10"/>
    <w:qFormat/>
    <w:rsid w:val="00025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33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0FB"/>
    <w:rPr>
      <w:rFonts w:ascii="Tahoma" w:hAnsi="Tahoma" w:cs="Tahoma"/>
      <w:sz w:val="16"/>
      <w:szCs w:val="16"/>
    </w:rPr>
  </w:style>
  <w:style w:type="paragraph" w:styleId="Caption">
    <w:name w:val="caption"/>
    <w:basedOn w:val="Normal"/>
    <w:next w:val="Normal"/>
    <w:uiPriority w:val="35"/>
    <w:unhideWhenUsed/>
    <w:qFormat/>
    <w:rsid w:val="007320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3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33A"/>
    <w:pPr>
      <w:ind w:left="720"/>
      <w:contextualSpacing/>
    </w:pPr>
  </w:style>
  <w:style w:type="paragraph" w:styleId="Title">
    <w:name w:val="Title"/>
    <w:basedOn w:val="Normal"/>
    <w:next w:val="Normal"/>
    <w:link w:val="TitleChar"/>
    <w:uiPriority w:val="10"/>
    <w:qFormat/>
    <w:rsid w:val="00025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533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32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0FB"/>
    <w:rPr>
      <w:rFonts w:ascii="Tahoma" w:hAnsi="Tahoma" w:cs="Tahoma"/>
      <w:sz w:val="16"/>
      <w:szCs w:val="16"/>
    </w:rPr>
  </w:style>
  <w:style w:type="paragraph" w:styleId="Caption">
    <w:name w:val="caption"/>
    <w:basedOn w:val="Normal"/>
    <w:next w:val="Normal"/>
    <w:uiPriority w:val="35"/>
    <w:unhideWhenUsed/>
    <w:qFormat/>
    <w:rsid w:val="007320F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Docs\Dropbox\Yuduo's%20Repository\Twister\benchmark\HDFS_Twister_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86992716535433079"/>
          <c:h val="0.8326195683872849"/>
        </c:manualLayout>
      </c:layout>
      <c:lineChart>
        <c:grouping val="standard"/>
        <c:varyColors val="0"/>
        <c:ser>
          <c:idx val="0"/>
          <c:order val="0"/>
          <c:tx>
            <c:v>HDFS-Twister</c:v>
          </c:tx>
          <c:marker>
            <c:symbol val="none"/>
          </c:marker>
          <c:cat>
            <c:numRef>
              <c:f>Sheet8!$C$5:$E$5</c:f>
              <c:numCache>
                <c:formatCode>General</c:formatCode>
                <c:ptCount val="3"/>
                <c:pt idx="0">
                  <c:v>1</c:v>
                </c:pt>
                <c:pt idx="1">
                  <c:v>4</c:v>
                </c:pt>
                <c:pt idx="2">
                  <c:v>16</c:v>
                </c:pt>
              </c:numCache>
            </c:numRef>
          </c:cat>
          <c:val>
            <c:numRef>
              <c:f>Sheet8!$C$6:$E$6</c:f>
              <c:numCache>
                <c:formatCode>General</c:formatCode>
                <c:ptCount val="3"/>
                <c:pt idx="0">
                  <c:v>20.3871</c:v>
                </c:pt>
                <c:pt idx="1">
                  <c:v>26.9711</c:v>
                </c:pt>
                <c:pt idx="2">
                  <c:v>257.37400000000002</c:v>
                </c:pt>
              </c:numCache>
            </c:numRef>
          </c:val>
          <c:smooth val="0"/>
        </c:ser>
        <c:ser>
          <c:idx val="1"/>
          <c:order val="1"/>
          <c:tx>
            <c:v>Original-Twister</c:v>
          </c:tx>
          <c:marker>
            <c:symbol val="none"/>
          </c:marker>
          <c:cat>
            <c:numRef>
              <c:f>Sheet8!$C$5:$E$5</c:f>
              <c:numCache>
                <c:formatCode>General</c:formatCode>
                <c:ptCount val="3"/>
                <c:pt idx="0">
                  <c:v>1</c:v>
                </c:pt>
                <c:pt idx="1">
                  <c:v>4</c:v>
                </c:pt>
                <c:pt idx="2">
                  <c:v>16</c:v>
                </c:pt>
              </c:numCache>
            </c:numRef>
          </c:cat>
          <c:val>
            <c:numRef>
              <c:f>Sheet8!$C$7:$E$7</c:f>
              <c:numCache>
                <c:formatCode>General</c:formatCode>
                <c:ptCount val="3"/>
                <c:pt idx="0">
                  <c:v>12.8644</c:v>
                </c:pt>
                <c:pt idx="1">
                  <c:v>36.33</c:v>
                </c:pt>
                <c:pt idx="2">
                  <c:v>202.14</c:v>
                </c:pt>
              </c:numCache>
            </c:numRef>
          </c:val>
          <c:smooth val="0"/>
        </c:ser>
        <c:dLbls>
          <c:showLegendKey val="0"/>
          <c:showVal val="0"/>
          <c:showCatName val="0"/>
          <c:showSerName val="0"/>
          <c:showPercent val="0"/>
          <c:showBubbleSize val="0"/>
        </c:dLbls>
        <c:marker val="1"/>
        <c:smooth val="0"/>
        <c:axId val="241025024"/>
        <c:axId val="224824128"/>
      </c:lineChart>
      <c:catAx>
        <c:axId val="241025024"/>
        <c:scaling>
          <c:orientation val="minMax"/>
        </c:scaling>
        <c:delete val="0"/>
        <c:axPos val="b"/>
        <c:numFmt formatCode="General" sourceLinked="1"/>
        <c:majorTickMark val="out"/>
        <c:minorTickMark val="none"/>
        <c:tickLblPos val="nextTo"/>
        <c:crossAx val="224824128"/>
        <c:crosses val="autoZero"/>
        <c:auto val="1"/>
        <c:lblAlgn val="ctr"/>
        <c:lblOffset val="100"/>
        <c:noMultiLvlLbl val="0"/>
      </c:catAx>
      <c:valAx>
        <c:axId val="224824128"/>
        <c:scaling>
          <c:orientation val="minMax"/>
        </c:scaling>
        <c:delete val="0"/>
        <c:axPos val="l"/>
        <c:majorGridlines/>
        <c:numFmt formatCode="General" sourceLinked="1"/>
        <c:majorTickMark val="out"/>
        <c:minorTickMark val="none"/>
        <c:tickLblPos val="nextTo"/>
        <c:crossAx val="241025024"/>
        <c:crosses val="autoZero"/>
        <c:crossBetween val="between"/>
      </c:valAx>
    </c:plotArea>
    <c:legend>
      <c:legendPos val="r"/>
      <c:layout>
        <c:manualLayout>
          <c:xMode val="edge"/>
          <c:yMode val="edge"/>
          <c:x val="0.12266566297716432"/>
          <c:y val="0.10380788060948069"/>
          <c:w val="0.26344553805774279"/>
          <c:h val="0.16743438320209975"/>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HDFS-Twister</a:t>
            </a:r>
            <a:r>
              <a:rPr lang="en-US" sz="1100" baseline="0"/>
              <a:t> 1G Data</a:t>
            </a:r>
            <a:endParaRPr lang="en-US" sz="1100"/>
          </a:p>
        </c:rich>
      </c:tx>
      <c:layout>
        <c:manualLayout>
          <c:xMode val="edge"/>
          <c:yMode val="edge"/>
          <c:x val="0.26504155730533679"/>
          <c:y val="5.5555555555555552E-2"/>
        </c:manualLayout>
      </c:layout>
      <c:overlay val="1"/>
    </c:title>
    <c:autoTitleDeleted val="0"/>
    <c:plotArea>
      <c:layout>
        <c:manualLayout>
          <c:layoutTarget val="inner"/>
          <c:xMode val="edge"/>
          <c:yMode val="edge"/>
          <c:x val="0.12360484755919271"/>
          <c:y val="5.1400554097404488E-2"/>
          <c:w val="0.81975795826909426"/>
          <c:h val="0.792453762478199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Sheet8!$C$12:$F$12</c:f>
              <c:numCache>
                <c:formatCode>General</c:formatCode>
                <c:ptCount val="4"/>
                <c:pt idx="0">
                  <c:v>0.34789999999999999</c:v>
                </c:pt>
                <c:pt idx="1">
                  <c:v>2.7536</c:v>
                </c:pt>
                <c:pt idx="2">
                  <c:v>5.3547000000000002</c:v>
                </c:pt>
                <c:pt idx="3">
                  <c:v>10.594272604588394</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Sheet8!$C$14:$F$14</c:f>
              <c:numCache>
                <c:formatCode>General</c:formatCode>
                <c:ptCount val="4"/>
                <c:pt idx="0">
                  <c:v>2.4389999999999992</c:v>
                </c:pt>
                <c:pt idx="1">
                  <c:v>2.1541999999999999</c:v>
                </c:pt>
                <c:pt idx="2">
                  <c:v>2.1583999999999994</c:v>
                </c:pt>
                <c:pt idx="3">
                  <c:v>2.1351273954116063</c:v>
                </c:pt>
              </c:numCache>
            </c:numRef>
          </c:val>
        </c:ser>
        <c:dLbls>
          <c:showLegendKey val="0"/>
          <c:showVal val="0"/>
          <c:showCatName val="0"/>
          <c:showSerName val="0"/>
          <c:showPercent val="0"/>
          <c:showBubbleSize val="0"/>
        </c:dLbls>
        <c:gapWidth val="150"/>
        <c:overlap val="100"/>
        <c:axId val="241025536"/>
        <c:axId val="224828160"/>
      </c:barChart>
      <c:catAx>
        <c:axId val="241025536"/>
        <c:scaling>
          <c:orientation val="minMax"/>
        </c:scaling>
        <c:delete val="0"/>
        <c:axPos val="b"/>
        <c:title>
          <c:tx>
            <c:rich>
              <a:bodyPr/>
              <a:lstStyle/>
              <a:p>
                <a:pPr>
                  <a:defRPr/>
                </a:pPr>
                <a:r>
                  <a:rPr lang="en-US"/>
                  <a:t>Loop Number</a:t>
                </a:r>
              </a:p>
            </c:rich>
          </c:tx>
          <c:overlay val="0"/>
        </c:title>
        <c:numFmt formatCode="General" sourceLinked="1"/>
        <c:majorTickMark val="out"/>
        <c:minorTickMark val="none"/>
        <c:tickLblPos val="nextTo"/>
        <c:txPr>
          <a:bodyPr/>
          <a:lstStyle/>
          <a:p>
            <a:pPr>
              <a:defRPr sz="700"/>
            </a:pPr>
            <a:endParaRPr lang="en-US"/>
          </a:p>
        </c:txPr>
        <c:crossAx val="224828160"/>
        <c:crosses val="autoZero"/>
        <c:auto val="1"/>
        <c:lblAlgn val="ctr"/>
        <c:lblOffset val="100"/>
        <c:noMultiLvlLbl val="0"/>
      </c:catAx>
      <c:valAx>
        <c:axId val="224828160"/>
        <c:scaling>
          <c:orientation val="minMax"/>
        </c:scaling>
        <c:delete val="0"/>
        <c:axPos val="l"/>
        <c:majorGridlines/>
        <c:title>
          <c:tx>
            <c:rich>
              <a:bodyPr rot="-5400000" vert="horz"/>
              <a:lstStyle/>
              <a:p>
                <a:pPr>
                  <a:defRPr/>
                </a:pPr>
                <a:r>
                  <a:rPr lang="en-US"/>
                  <a:t>Time (Second)</a:t>
                </a:r>
              </a:p>
            </c:rich>
          </c:tx>
          <c:overlay val="0"/>
        </c:title>
        <c:numFmt formatCode="General" sourceLinked="1"/>
        <c:majorTickMark val="out"/>
        <c:minorTickMark val="none"/>
        <c:tickLblPos val="nextTo"/>
        <c:txPr>
          <a:bodyPr/>
          <a:lstStyle/>
          <a:p>
            <a:pPr>
              <a:defRPr sz="700"/>
            </a:pPr>
            <a:endParaRPr lang="en-US"/>
          </a:p>
        </c:txPr>
        <c:crossAx val="241025536"/>
        <c:crosses val="autoZero"/>
        <c:crossBetween val="between"/>
      </c:valAx>
    </c:plotArea>
    <c:legend>
      <c:legendPos val="r"/>
      <c:layout>
        <c:manualLayout>
          <c:xMode val="edge"/>
          <c:yMode val="edge"/>
          <c:x val="0.10010415871200942"/>
          <c:y val="0.10480341867797748"/>
          <c:w val="0.46203710774510148"/>
          <c:h val="0.25440116216507047"/>
        </c:manualLayout>
      </c:layout>
      <c:overlay val="0"/>
      <c:txPr>
        <a:bodyPr/>
        <a:lstStyle/>
        <a:p>
          <a:pPr>
            <a:defRPr sz="700"/>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Original Twister</a:t>
            </a:r>
            <a:r>
              <a:rPr lang="en-US" sz="1100" baseline="0"/>
              <a:t> 1G Data</a:t>
            </a:r>
            <a:endParaRPr lang="en-US" sz="1100"/>
          </a:p>
        </c:rich>
      </c:tx>
      <c:layout>
        <c:manualLayout>
          <c:xMode val="edge"/>
          <c:yMode val="edge"/>
          <c:x val="0.26504155730533679"/>
          <c:y val="5.5555555555555552E-2"/>
        </c:manualLayout>
      </c:layout>
      <c:overlay val="1"/>
    </c:title>
    <c:autoTitleDeleted val="0"/>
    <c:plotArea>
      <c:layout>
        <c:manualLayout>
          <c:layoutTarget val="inner"/>
          <c:xMode val="edge"/>
          <c:yMode val="edge"/>
          <c:x val="0.15623886985162336"/>
          <c:y val="5.1400554097404488E-2"/>
          <c:w val="0.78712927922124065"/>
          <c:h val="0.8233603091280257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Sheet8!$I$12:$L$12</c:f>
              <c:numCache>
                <c:formatCode>General</c:formatCode>
                <c:ptCount val="4"/>
                <c:pt idx="0">
                  <c:v>0.36699999999999999</c:v>
                </c:pt>
                <c:pt idx="1">
                  <c:v>2.7079999999999997</c:v>
                </c:pt>
                <c:pt idx="2">
                  <c:v>5.1985999999999999</c:v>
                </c:pt>
                <c:pt idx="3">
                  <c:v>10.32</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Sheet8!$I$14:$L$14</c:f>
              <c:numCache>
                <c:formatCode>General</c:formatCode>
                <c:ptCount val="4"/>
                <c:pt idx="0">
                  <c:v>0.6646669999999999</c:v>
                </c:pt>
                <c:pt idx="1">
                  <c:v>0.65266700000000011</c:v>
                </c:pt>
                <c:pt idx="2">
                  <c:v>0.6344000000000003</c:v>
                </c:pt>
                <c:pt idx="3">
                  <c:v>0.66329999999999956</c:v>
                </c:pt>
              </c:numCache>
            </c:numRef>
          </c:val>
        </c:ser>
        <c:dLbls>
          <c:showLegendKey val="0"/>
          <c:showVal val="0"/>
          <c:showCatName val="0"/>
          <c:showSerName val="0"/>
          <c:showPercent val="0"/>
          <c:showBubbleSize val="0"/>
        </c:dLbls>
        <c:gapWidth val="150"/>
        <c:overlap val="100"/>
        <c:axId val="241028608"/>
        <c:axId val="224830016"/>
      </c:barChart>
      <c:catAx>
        <c:axId val="241028608"/>
        <c:scaling>
          <c:orientation val="minMax"/>
        </c:scaling>
        <c:delete val="0"/>
        <c:axPos val="b"/>
        <c:title>
          <c:tx>
            <c:rich>
              <a:bodyPr/>
              <a:lstStyle/>
              <a:p>
                <a:pPr>
                  <a:defRPr/>
                </a:pPr>
                <a:r>
                  <a:rPr lang="en-US"/>
                  <a:t>Loop Number</a:t>
                </a:r>
              </a:p>
            </c:rich>
          </c:tx>
          <c:overlay val="0"/>
        </c:title>
        <c:numFmt formatCode="General" sourceLinked="1"/>
        <c:majorTickMark val="out"/>
        <c:minorTickMark val="none"/>
        <c:tickLblPos val="nextTo"/>
        <c:txPr>
          <a:bodyPr/>
          <a:lstStyle/>
          <a:p>
            <a:pPr>
              <a:defRPr sz="700"/>
            </a:pPr>
            <a:endParaRPr lang="en-US"/>
          </a:p>
        </c:txPr>
        <c:crossAx val="224830016"/>
        <c:crosses val="autoZero"/>
        <c:auto val="1"/>
        <c:lblAlgn val="ctr"/>
        <c:lblOffset val="100"/>
        <c:noMultiLvlLbl val="0"/>
      </c:catAx>
      <c:valAx>
        <c:axId val="224830016"/>
        <c:scaling>
          <c:orientation val="minMax"/>
          <c:max val="14"/>
        </c:scaling>
        <c:delete val="0"/>
        <c:axPos val="l"/>
        <c:majorGridlines/>
        <c:title>
          <c:tx>
            <c:rich>
              <a:bodyPr rot="-5400000" vert="horz"/>
              <a:lstStyle/>
              <a:p>
                <a:pPr>
                  <a:defRPr/>
                </a:pPr>
                <a:r>
                  <a:rPr lang="en-US"/>
                  <a:t>Time (Second)</a:t>
                </a:r>
              </a:p>
            </c:rich>
          </c:tx>
          <c:overlay val="0"/>
        </c:title>
        <c:numFmt formatCode="General" sourceLinked="1"/>
        <c:majorTickMark val="out"/>
        <c:minorTickMark val="none"/>
        <c:tickLblPos val="nextTo"/>
        <c:txPr>
          <a:bodyPr/>
          <a:lstStyle/>
          <a:p>
            <a:pPr>
              <a:defRPr sz="700"/>
            </a:pPr>
            <a:endParaRPr lang="en-US"/>
          </a:p>
        </c:txPr>
        <c:crossAx val="241028608"/>
        <c:crosses val="autoZero"/>
        <c:crossBetween val="between"/>
      </c:valAx>
    </c:plotArea>
    <c:legend>
      <c:legendPos val="r"/>
      <c:layout>
        <c:manualLayout>
          <c:xMode val="edge"/>
          <c:yMode val="edge"/>
          <c:x val="9.481892638585937E-2"/>
          <c:y val="0.14776428988043161"/>
          <c:w val="0.49803177962317052"/>
          <c:h val="0.16743438320209975"/>
        </c:manualLayout>
      </c:layout>
      <c:overlay val="0"/>
      <c:txPr>
        <a:bodyPr/>
        <a:lstStyle/>
        <a:p>
          <a:pPr>
            <a:defRPr sz="700"/>
          </a:pPr>
          <a:endParaRPr lang="en-US"/>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HDFS-Twister</a:t>
            </a:r>
            <a:r>
              <a:rPr lang="en-US" sz="1100" baseline="0"/>
              <a:t> 4G Data</a:t>
            </a:r>
            <a:endParaRPr lang="en-US" sz="1100"/>
          </a:p>
        </c:rich>
      </c:tx>
      <c:layout>
        <c:manualLayout>
          <c:xMode val="edge"/>
          <c:yMode val="edge"/>
          <c:x val="0.26504155730533679"/>
          <c:y val="5.5555555555555552E-2"/>
        </c:manualLayout>
      </c:layout>
      <c:overlay val="1"/>
    </c:title>
    <c:autoTitleDeleted val="0"/>
    <c:plotArea>
      <c:layout>
        <c:manualLayout>
          <c:layoutTarget val="inner"/>
          <c:xMode val="edge"/>
          <c:yMode val="edge"/>
          <c:x val="8.8655074365704273E-2"/>
          <c:y val="5.1400554097404488E-2"/>
          <c:w val="0.85470669291338575"/>
          <c:h val="0.8233603091280257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Sheet8!$C$19:$F$19</c:f>
              <c:numCache>
                <c:formatCode>General</c:formatCode>
                <c:ptCount val="4"/>
                <c:pt idx="0">
                  <c:v>0.74750000000000005</c:v>
                </c:pt>
                <c:pt idx="1">
                  <c:v>6.6749999999999998</c:v>
                </c:pt>
                <c:pt idx="2">
                  <c:v>13.040000000000001</c:v>
                </c:pt>
                <c:pt idx="3">
                  <c:v>25.995799999999999</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Sheet8!$C$21:$F$21</c:f>
              <c:numCache>
                <c:formatCode>General</c:formatCode>
                <c:ptCount val="4"/>
                <c:pt idx="0">
                  <c:v>3.6106000000000003</c:v>
                </c:pt>
                <c:pt idx="1">
                  <c:v>3.6750999999999996</c:v>
                </c:pt>
                <c:pt idx="2">
                  <c:v>3.5861999999999998</c:v>
                </c:pt>
                <c:pt idx="3">
                  <c:v>3.5706000000000024</c:v>
                </c:pt>
              </c:numCache>
            </c:numRef>
          </c:val>
        </c:ser>
        <c:dLbls>
          <c:showLegendKey val="0"/>
          <c:showVal val="0"/>
          <c:showCatName val="0"/>
          <c:showSerName val="0"/>
          <c:showPercent val="0"/>
          <c:showBubbleSize val="0"/>
        </c:dLbls>
        <c:gapWidth val="150"/>
        <c:overlap val="100"/>
        <c:axId val="240909312"/>
        <c:axId val="224831744"/>
      </c:barChart>
      <c:catAx>
        <c:axId val="240909312"/>
        <c:scaling>
          <c:orientation val="minMax"/>
        </c:scaling>
        <c:delete val="0"/>
        <c:axPos val="b"/>
        <c:numFmt formatCode="General" sourceLinked="1"/>
        <c:majorTickMark val="out"/>
        <c:minorTickMark val="none"/>
        <c:tickLblPos val="nextTo"/>
        <c:crossAx val="224831744"/>
        <c:crosses val="autoZero"/>
        <c:auto val="1"/>
        <c:lblAlgn val="ctr"/>
        <c:lblOffset val="100"/>
        <c:noMultiLvlLbl val="0"/>
      </c:catAx>
      <c:valAx>
        <c:axId val="224831744"/>
        <c:scaling>
          <c:orientation val="minMax"/>
        </c:scaling>
        <c:delete val="0"/>
        <c:axPos val="l"/>
        <c:majorGridlines/>
        <c:numFmt formatCode="General" sourceLinked="1"/>
        <c:majorTickMark val="out"/>
        <c:minorTickMark val="none"/>
        <c:tickLblPos val="nextTo"/>
        <c:crossAx val="24090931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Original Twister</a:t>
            </a:r>
            <a:r>
              <a:rPr lang="en-US" sz="1100" baseline="0"/>
              <a:t> 4G Data</a:t>
            </a:r>
            <a:endParaRPr lang="en-US" sz="1100"/>
          </a:p>
        </c:rich>
      </c:tx>
      <c:layout>
        <c:manualLayout>
          <c:xMode val="edge"/>
          <c:yMode val="edge"/>
          <c:x val="0.26504155730533679"/>
          <c:y val="5.5555555555555552E-2"/>
        </c:manualLayout>
      </c:layout>
      <c:overlay val="1"/>
    </c:title>
    <c:autoTitleDeleted val="0"/>
    <c:plotArea>
      <c:layout>
        <c:manualLayout>
          <c:layoutTarget val="inner"/>
          <c:xMode val="edge"/>
          <c:yMode val="edge"/>
          <c:x val="8.8655074365704273E-2"/>
          <c:y val="5.1400554097404488E-2"/>
          <c:w val="0.85470669291338575"/>
          <c:h val="0.8233603091280257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Sheet8!$I$19:$L$19</c:f>
              <c:numCache>
                <c:formatCode>General</c:formatCode>
                <c:ptCount val="4"/>
                <c:pt idx="0">
                  <c:v>0.77300000000000002</c:v>
                </c:pt>
                <c:pt idx="1">
                  <c:v>7.5632999999999999</c:v>
                </c:pt>
                <c:pt idx="2">
                  <c:v>14.298888888888889</c:v>
                </c:pt>
                <c:pt idx="3">
                  <c:v>28.126198830409358</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Sheet8!$I$21:$L$21</c:f>
              <c:numCache>
                <c:formatCode>General</c:formatCode>
                <c:ptCount val="4"/>
                <c:pt idx="0">
                  <c:v>1.1048</c:v>
                </c:pt>
                <c:pt idx="1">
                  <c:v>0.78369999999999962</c:v>
                </c:pt>
                <c:pt idx="2">
                  <c:v>0.72111111111111015</c:v>
                </c:pt>
                <c:pt idx="3">
                  <c:v>0.65880116959064239</c:v>
                </c:pt>
              </c:numCache>
            </c:numRef>
          </c:val>
        </c:ser>
        <c:dLbls>
          <c:showLegendKey val="0"/>
          <c:showVal val="0"/>
          <c:showCatName val="0"/>
          <c:showSerName val="0"/>
          <c:showPercent val="0"/>
          <c:showBubbleSize val="0"/>
        </c:dLbls>
        <c:gapWidth val="150"/>
        <c:overlap val="100"/>
        <c:axId val="241026048"/>
        <c:axId val="224833472"/>
      </c:barChart>
      <c:catAx>
        <c:axId val="241026048"/>
        <c:scaling>
          <c:orientation val="minMax"/>
        </c:scaling>
        <c:delete val="0"/>
        <c:axPos val="b"/>
        <c:numFmt formatCode="General" sourceLinked="1"/>
        <c:majorTickMark val="out"/>
        <c:minorTickMark val="none"/>
        <c:tickLblPos val="nextTo"/>
        <c:crossAx val="224833472"/>
        <c:crosses val="autoZero"/>
        <c:auto val="1"/>
        <c:lblAlgn val="ctr"/>
        <c:lblOffset val="100"/>
        <c:noMultiLvlLbl val="0"/>
      </c:catAx>
      <c:valAx>
        <c:axId val="224833472"/>
        <c:scaling>
          <c:orientation val="minMax"/>
        </c:scaling>
        <c:delete val="0"/>
        <c:axPos val="l"/>
        <c:majorGridlines/>
        <c:numFmt formatCode="General" sourceLinked="1"/>
        <c:majorTickMark val="out"/>
        <c:minorTickMark val="none"/>
        <c:tickLblPos val="nextTo"/>
        <c:crossAx val="241026048"/>
        <c:crosses val="autoZero"/>
        <c:crossBetween val="between"/>
      </c:valAx>
    </c:plotArea>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HDFS-Twister</a:t>
            </a:r>
            <a:r>
              <a:rPr lang="en-US" sz="1200" baseline="0"/>
              <a:t> 16G Data</a:t>
            </a:r>
            <a:endParaRPr lang="en-US" sz="1200"/>
          </a:p>
        </c:rich>
      </c:tx>
      <c:layout>
        <c:manualLayout>
          <c:xMode val="edge"/>
          <c:yMode val="edge"/>
          <c:x val="0.26504155730533679"/>
          <c:y val="5.5555555555555552E-2"/>
        </c:manualLayout>
      </c:layout>
      <c:overlay val="1"/>
    </c:title>
    <c:autoTitleDeleted val="0"/>
    <c:plotArea>
      <c:layout>
        <c:manualLayout>
          <c:layoutTarget val="inner"/>
          <c:xMode val="edge"/>
          <c:yMode val="edge"/>
          <c:x val="8.8655074365704273E-2"/>
          <c:y val="5.1400554097404488E-2"/>
          <c:w val="0.85470669291338575"/>
          <c:h val="0.8233603091280257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Sheet8!$C$26:$F$26</c:f>
              <c:numCache>
                <c:formatCode>General</c:formatCode>
                <c:ptCount val="4"/>
                <c:pt idx="0">
                  <c:v>2.8719999999999999</c:v>
                </c:pt>
                <c:pt idx="1">
                  <c:v>25.939999999999998</c:v>
                </c:pt>
                <c:pt idx="2">
                  <c:v>52.460000000000008</c:v>
                </c:pt>
                <c:pt idx="3">
                  <c:v>106.12</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Sheet8!$C$28:$F$28</c:f>
              <c:numCache>
                <c:formatCode>General</c:formatCode>
                <c:ptCount val="4"/>
                <c:pt idx="0">
                  <c:v>21.255099999999985</c:v>
                </c:pt>
                <c:pt idx="1">
                  <c:v>19.481500000000004</c:v>
                </c:pt>
                <c:pt idx="2">
                  <c:v>21.72999999999999</c:v>
                </c:pt>
                <c:pt idx="3">
                  <c:v>19.349999999999994</c:v>
                </c:pt>
              </c:numCache>
            </c:numRef>
          </c:val>
        </c:ser>
        <c:dLbls>
          <c:showLegendKey val="0"/>
          <c:showVal val="0"/>
          <c:showCatName val="0"/>
          <c:showSerName val="0"/>
          <c:showPercent val="0"/>
          <c:showBubbleSize val="0"/>
        </c:dLbls>
        <c:gapWidth val="150"/>
        <c:overlap val="100"/>
        <c:axId val="242249728"/>
        <c:axId val="224835200"/>
      </c:barChart>
      <c:catAx>
        <c:axId val="242249728"/>
        <c:scaling>
          <c:orientation val="minMax"/>
        </c:scaling>
        <c:delete val="0"/>
        <c:axPos val="b"/>
        <c:numFmt formatCode="General" sourceLinked="1"/>
        <c:majorTickMark val="out"/>
        <c:minorTickMark val="none"/>
        <c:tickLblPos val="nextTo"/>
        <c:crossAx val="224835200"/>
        <c:crosses val="autoZero"/>
        <c:auto val="1"/>
        <c:lblAlgn val="ctr"/>
        <c:lblOffset val="100"/>
        <c:noMultiLvlLbl val="0"/>
      </c:catAx>
      <c:valAx>
        <c:axId val="224835200"/>
        <c:scaling>
          <c:orientation val="minMax"/>
        </c:scaling>
        <c:delete val="0"/>
        <c:axPos val="l"/>
        <c:majorGridlines/>
        <c:numFmt formatCode="General" sourceLinked="1"/>
        <c:majorTickMark val="out"/>
        <c:minorTickMark val="none"/>
        <c:tickLblPos val="nextTo"/>
        <c:crossAx val="242249728"/>
        <c:crosses val="autoZero"/>
        <c:crossBetween val="between"/>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Original Twister</a:t>
            </a:r>
            <a:r>
              <a:rPr lang="en-US" sz="1100" baseline="0"/>
              <a:t> 16G Data</a:t>
            </a:r>
            <a:endParaRPr lang="en-US" sz="1100"/>
          </a:p>
        </c:rich>
      </c:tx>
      <c:layout>
        <c:manualLayout>
          <c:xMode val="edge"/>
          <c:yMode val="edge"/>
          <c:x val="0.26504155730533679"/>
          <c:y val="5.5555555555555552E-2"/>
        </c:manualLayout>
      </c:layout>
      <c:overlay val="1"/>
    </c:title>
    <c:autoTitleDeleted val="0"/>
    <c:plotArea>
      <c:layout>
        <c:manualLayout>
          <c:layoutTarget val="inner"/>
          <c:xMode val="edge"/>
          <c:yMode val="edge"/>
          <c:x val="8.8655074365704273E-2"/>
          <c:y val="5.1400554097404488E-2"/>
          <c:w val="0.85470669291338575"/>
          <c:h val="0.82336030912802571"/>
        </c:manualLayout>
      </c:layout>
      <c:barChart>
        <c:barDir val="col"/>
        <c:grouping val="stacked"/>
        <c:varyColors val="0"/>
        <c:ser>
          <c:idx val="0"/>
          <c:order val="0"/>
          <c:tx>
            <c:v>Loop Time</c:v>
          </c:tx>
          <c:invertIfNegative val="0"/>
          <c:cat>
            <c:numRef>
              <c:f>Sheet8!$C$10:$F$10</c:f>
              <c:numCache>
                <c:formatCode>General</c:formatCode>
                <c:ptCount val="4"/>
                <c:pt idx="0">
                  <c:v>1</c:v>
                </c:pt>
                <c:pt idx="1">
                  <c:v>10</c:v>
                </c:pt>
                <c:pt idx="2">
                  <c:v>20</c:v>
                </c:pt>
                <c:pt idx="3">
                  <c:v>40</c:v>
                </c:pt>
              </c:numCache>
            </c:numRef>
          </c:cat>
          <c:val>
            <c:numRef>
              <c:f>Sheet8!$I$26:$L$26</c:f>
              <c:numCache>
                <c:formatCode>General</c:formatCode>
                <c:ptCount val="4"/>
                <c:pt idx="0">
                  <c:v>3.8980000000000001</c:v>
                </c:pt>
                <c:pt idx="1">
                  <c:v>26.7</c:v>
                </c:pt>
                <c:pt idx="2">
                  <c:v>56.835999999999999</c:v>
                </c:pt>
                <c:pt idx="3">
                  <c:v>103.88</c:v>
                </c:pt>
              </c:numCache>
            </c:numRef>
          </c:val>
        </c:ser>
        <c:ser>
          <c:idx val="1"/>
          <c:order val="1"/>
          <c:tx>
            <c:v>Overhead</c:v>
          </c:tx>
          <c:spPr>
            <a:ln w="25400">
              <a:noFill/>
            </a:ln>
          </c:spPr>
          <c:invertIfNegative val="0"/>
          <c:cat>
            <c:numRef>
              <c:f>Sheet8!$C$10:$F$10</c:f>
              <c:numCache>
                <c:formatCode>General</c:formatCode>
                <c:ptCount val="4"/>
                <c:pt idx="0">
                  <c:v>1</c:v>
                </c:pt>
                <c:pt idx="1">
                  <c:v>10</c:v>
                </c:pt>
                <c:pt idx="2">
                  <c:v>20</c:v>
                </c:pt>
                <c:pt idx="3">
                  <c:v>40</c:v>
                </c:pt>
              </c:numCache>
            </c:numRef>
          </c:cat>
          <c:val>
            <c:numRef>
              <c:f>Sheet8!$I$28:$L$28</c:f>
              <c:numCache>
                <c:formatCode>General</c:formatCode>
                <c:ptCount val="4"/>
                <c:pt idx="0">
                  <c:v>1.2419999999999995</c:v>
                </c:pt>
                <c:pt idx="1">
                  <c:v>1.2600000000000016</c:v>
                </c:pt>
                <c:pt idx="2">
                  <c:v>0.37300000000000466</c:v>
                </c:pt>
                <c:pt idx="3">
                  <c:v>0.57866666666666333</c:v>
                </c:pt>
              </c:numCache>
            </c:numRef>
          </c:val>
        </c:ser>
        <c:dLbls>
          <c:showLegendKey val="0"/>
          <c:showVal val="0"/>
          <c:showCatName val="0"/>
          <c:showSerName val="0"/>
          <c:showPercent val="0"/>
          <c:showBubbleSize val="0"/>
        </c:dLbls>
        <c:gapWidth val="150"/>
        <c:overlap val="100"/>
        <c:axId val="242251264"/>
        <c:axId val="224836928"/>
      </c:barChart>
      <c:catAx>
        <c:axId val="242251264"/>
        <c:scaling>
          <c:orientation val="minMax"/>
        </c:scaling>
        <c:delete val="0"/>
        <c:axPos val="b"/>
        <c:numFmt formatCode="General" sourceLinked="1"/>
        <c:majorTickMark val="out"/>
        <c:minorTickMark val="none"/>
        <c:tickLblPos val="nextTo"/>
        <c:crossAx val="224836928"/>
        <c:crosses val="autoZero"/>
        <c:auto val="1"/>
        <c:lblAlgn val="ctr"/>
        <c:lblOffset val="100"/>
        <c:noMultiLvlLbl val="0"/>
      </c:catAx>
      <c:valAx>
        <c:axId val="224836928"/>
        <c:scaling>
          <c:orientation val="minMax"/>
          <c:max val="140"/>
        </c:scaling>
        <c:delete val="0"/>
        <c:axPos val="l"/>
        <c:majorGridlines/>
        <c:numFmt formatCode="General" sourceLinked="1"/>
        <c:majorTickMark val="out"/>
        <c:minorTickMark val="none"/>
        <c:tickLblPos val="nextTo"/>
        <c:crossAx val="242251264"/>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 Bloomington</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Yuduo</dc:creator>
  <cp:lastModifiedBy>Yuduo</cp:lastModifiedBy>
  <cp:revision>3</cp:revision>
  <dcterms:created xsi:type="dcterms:W3CDTF">2012-04-30T13:02:00Z</dcterms:created>
  <dcterms:modified xsi:type="dcterms:W3CDTF">2012-04-30T15:08:00Z</dcterms:modified>
</cp:coreProperties>
</file>