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149E" w14:textId="356D5D9C" w:rsidR="00CB56CD" w:rsidRDefault="00CB56CD" w:rsidP="00CB56CD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E86183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D41E21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E86183" w:rsidRPr="00E86183">
        <w:rPr>
          <w:rFonts w:cs="Times New Roman (Headings CS)"/>
          <w:b/>
          <w:bCs/>
          <w:sz w:val="28"/>
          <w:szCs w:val="28"/>
        </w:rPr>
        <w:t>Feb 1, 2021 - Apr 30, 2021</w:t>
      </w:r>
    </w:p>
    <w:p w14:paraId="2D2C3215" w14:textId="77777777" w:rsidR="00CB56CD" w:rsidRPr="00CB56CD" w:rsidRDefault="00CB56CD" w:rsidP="00CB56CD"/>
    <w:p w14:paraId="017FD19C" w14:textId="234BFBB0" w:rsidR="00A22AAC" w:rsidRPr="005A7963" w:rsidRDefault="00CB56CD" w:rsidP="00CB56CD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</w:r>
      <w:r w:rsidR="00CB69F7">
        <w:rPr>
          <w:rFonts w:asciiTheme="minorHAnsi" w:hAnsiTheme="minorHAnsi" w:cstheme="majorHAnsi"/>
          <w:color w:val="333333"/>
          <w:spacing w:val="5"/>
        </w:rPr>
        <w:t>Apr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30, 20</w:t>
      </w:r>
      <w:r w:rsidR="00CB69F7">
        <w:rPr>
          <w:rFonts w:asciiTheme="minorHAnsi" w:hAnsiTheme="minorHAnsi" w:cstheme="majorHAnsi"/>
          <w:color w:val="333333"/>
          <w:spacing w:val="5"/>
        </w:rPr>
        <w:t>21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1F99026C" w14:textId="77777777" w:rsidR="00A22AAC" w:rsidRDefault="00A22AAC" w:rsidP="00A22AAC">
      <w:pPr>
        <w:pStyle w:val="Heading2"/>
      </w:pPr>
      <w:r>
        <w:t>Scientific Impact Metrics (SIM)</w:t>
      </w:r>
      <w:bookmarkEnd w:id="0"/>
    </w:p>
    <w:p w14:paraId="4BFEBE47" w14:textId="77777777" w:rsidR="00A22AAC" w:rsidRDefault="00A22AAC" w:rsidP="00A22AAC">
      <w:pPr>
        <w:ind w:left="432"/>
        <w:jc w:val="both"/>
        <w:rPr>
          <w:rFonts w:cs="Times New Roman"/>
        </w:rPr>
      </w:pPr>
    </w:p>
    <w:p w14:paraId="06D6955B" w14:textId="1F62FD32" w:rsidR="00A22AAC" w:rsidRDefault="00A22AAC" w:rsidP="00A22AA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presents the current Scientific Impact Metrics data as of </w:t>
      </w:r>
      <w:r w:rsidR="00050873">
        <w:rPr>
          <w:rFonts w:cs="Times New Roman"/>
        </w:rPr>
        <w:t>Jan</w:t>
      </w:r>
      <w:r>
        <w:rPr>
          <w:rFonts w:cs="Times New Roman"/>
        </w:rPr>
        <w:t xml:space="preserve"> 3</w:t>
      </w:r>
      <w:r w:rsidR="00523AB6">
        <w:rPr>
          <w:rFonts w:cs="Times New Roman"/>
        </w:rPr>
        <w:t>1</w:t>
      </w:r>
      <w:r>
        <w:rPr>
          <w:rFonts w:cs="Times New Roman"/>
        </w:rPr>
        <w:t xml:space="preserve"> of year 20</w:t>
      </w:r>
      <w:r w:rsidR="00EB5838">
        <w:rPr>
          <w:rFonts w:cs="Times New Roman"/>
        </w:rPr>
        <w:t>2</w:t>
      </w:r>
      <w:r w:rsidR="00050873">
        <w:rPr>
          <w:rFonts w:cs="Times New Roman"/>
        </w:rPr>
        <w:t>1</w:t>
      </w:r>
      <w:r>
        <w:rPr>
          <w:rFonts w:cs="Times New Roman"/>
        </w:rPr>
        <w:t xml:space="preserve">. This is part of the </w:t>
      </w:r>
      <w:r w:rsidRPr="000C159F">
        <w:rPr>
          <w:rStyle w:val="st"/>
          <w:i/>
        </w:rPr>
        <w:t>XD Metrics Service (</w:t>
      </w:r>
      <w:r w:rsidRPr="000C159F">
        <w:rPr>
          <w:rStyle w:val="Emphasis"/>
          <w:rFonts w:eastAsia="Times New Roman" w:cs="Times New Roman"/>
        </w:rPr>
        <w:t>XMS</w:t>
      </w:r>
      <w:r w:rsidRPr="000C159F">
        <w:rPr>
          <w:rStyle w:val="st"/>
          <w:i/>
        </w:rPr>
        <w:t xml:space="preserve">) </w:t>
      </w:r>
      <w:r>
        <w:rPr>
          <w:rStyle w:val="st"/>
          <w:i/>
        </w:rPr>
        <w:t>(</w:t>
      </w:r>
      <w:r>
        <w:rPr>
          <w:rStyle w:val="st"/>
        </w:rPr>
        <w:t>formerly</w:t>
      </w:r>
      <w:r w:rsidRPr="000C159F">
        <w:rPr>
          <w:rStyle w:val="Emphasis"/>
          <w:rFonts w:eastAsia="Times New Roman" w:cs="Times New Roman"/>
        </w:rPr>
        <w:t xml:space="preserve"> NSF Technology Audit Service</w:t>
      </w:r>
      <w:r w:rsidRPr="000C159F">
        <w:rPr>
          <w:rStyle w:val="st"/>
        </w:rPr>
        <w:t xml:space="preserve"> </w:t>
      </w:r>
      <w:r w:rsidRPr="006628E6">
        <w:rPr>
          <w:rStyle w:val="st"/>
          <w:i/>
        </w:rPr>
        <w:t>(</w:t>
      </w:r>
      <w:r w:rsidRPr="006628E6">
        <w:rPr>
          <w:rStyle w:val="Emphasis"/>
          <w:rFonts w:eastAsia="Times New Roman" w:cs="Times New Roman"/>
        </w:rPr>
        <w:t>TAS</w:t>
      </w:r>
      <w:r w:rsidRPr="006628E6">
        <w:rPr>
          <w:rStyle w:val="st"/>
          <w:i/>
        </w:rPr>
        <w:t>)</w:t>
      </w:r>
      <w:r>
        <w:rPr>
          <w:rStyle w:val="st"/>
          <w:i/>
        </w:rPr>
        <w:t>)</w:t>
      </w:r>
      <w:r>
        <w:rPr>
          <w:rFonts w:cs="Times New Roman"/>
        </w:rPr>
        <w:t xml:space="preserve"> effort</w:t>
      </w:r>
      <w:r w:rsidR="00A4630C">
        <w:rPr>
          <w:rFonts w:cs="Times New Roman"/>
        </w:rPr>
        <w:t>.</w:t>
      </w:r>
    </w:p>
    <w:p w14:paraId="712C80E6" w14:textId="77777777" w:rsidR="00A22AAC" w:rsidRDefault="00A22AAC" w:rsidP="00A22AAC">
      <w:pPr>
        <w:pStyle w:val="Heading3"/>
      </w:pPr>
      <w:bookmarkStart w:id="1" w:name="_Toc283456924"/>
      <w:r>
        <w:t>Summary Impact Metrics</w:t>
      </w:r>
      <w:bookmarkEnd w:id="1"/>
    </w:p>
    <w:p w14:paraId="5359E446" w14:textId="1FAE3CD5" w:rsidR="00A22AAC" w:rsidRPr="00354CCF" w:rsidRDefault="00A22AAC" w:rsidP="00A22AA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summary impact metrics as of </w:t>
      </w:r>
      <w:r w:rsidR="00050873">
        <w:rPr>
          <w:rFonts w:cs="Times New Roman"/>
        </w:rPr>
        <w:t>Jan</w:t>
      </w:r>
      <w:r w:rsidR="00523AB6">
        <w:rPr>
          <w:rFonts w:cs="Times New Roman"/>
        </w:rPr>
        <w:t xml:space="preserve"> 31</w:t>
      </w:r>
      <w:r>
        <w:rPr>
          <w:rFonts w:cs="Times New Roman"/>
        </w:rPr>
        <w:t xml:space="preserve"> of year </w:t>
      </w:r>
      <w:r w:rsidR="00EB5838">
        <w:rPr>
          <w:rFonts w:cs="Times New Roman"/>
        </w:rPr>
        <w:t>202</w:t>
      </w:r>
      <w:r w:rsidR="00050873">
        <w:rPr>
          <w:rFonts w:cs="Times New Roman"/>
        </w:rPr>
        <w:t>1</w:t>
      </w:r>
      <w:r>
        <w:rPr>
          <w:rFonts w:cs="Times New Roman"/>
        </w:rPr>
        <w:t xml:space="preserve">. The increasing values for each metric are listed in the table indicating the changes during the last quarter. By calculating such metrics </w:t>
      </w:r>
      <w:proofErr w:type="gramStart"/>
      <w:r>
        <w:rPr>
          <w:rFonts w:cs="Times New Roman"/>
        </w:rPr>
        <w:t>periodically</w:t>
      </w:r>
      <w:proofErr w:type="gramEnd"/>
      <w:r>
        <w:rPr>
          <w:rFonts w:cs="Times New Roman"/>
        </w:rPr>
        <w:t xml:space="preserve"> we can show the trends, as depicted in Figure SIM-2 and Figure SIM-3. Both show steadily increasing trends.</w:t>
      </w:r>
    </w:p>
    <w:p w14:paraId="3A9740D9" w14:textId="77777777" w:rsidR="00A22AAC" w:rsidRDefault="00A22AAC" w:rsidP="00A22AAC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80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54"/>
        <w:gridCol w:w="1571"/>
        <w:gridCol w:w="1514"/>
        <w:gridCol w:w="1186"/>
        <w:gridCol w:w="945"/>
        <w:gridCol w:w="1200"/>
      </w:tblGrid>
      <w:tr w:rsidR="00A22AAC" w:rsidRPr="006207D1" w14:paraId="6FD38EEB" w14:textId="77777777" w:rsidTr="005671F2">
        <w:trPr>
          <w:trHeight w:val="989"/>
          <w:jc w:val="center"/>
        </w:trPr>
        <w:tc>
          <w:tcPr>
            <w:tcW w:w="1654" w:type="dxa"/>
            <w:shd w:val="clear" w:color="auto" w:fill="C0C0C0"/>
            <w:vAlign w:val="center"/>
            <w:hideMark/>
          </w:tcPr>
          <w:p w14:paraId="579FA27E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1" w:type="dxa"/>
            <w:shd w:val="clear" w:color="auto" w:fill="C0C0C0"/>
            <w:vAlign w:val="center"/>
            <w:hideMark/>
          </w:tcPr>
          <w:p w14:paraId="22299790" w14:textId="1231D186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</w:t>
            </w:r>
            <w:r w:rsidR="00EB5838">
              <w:rPr>
                <w:rFonts w:eastAsia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14" w:type="dxa"/>
            <w:shd w:val="clear" w:color="auto" w:fill="C0C0C0"/>
            <w:vAlign w:val="center"/>
            <w:hideMark/>
          </w:tcPr>
          <w:p w14:paraId="30A83659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186" w:type="dxa"/>
            <w:shd w:val="clear" w:color="auto" w:fill="C0C0C0"/>
            <w:vAlign w:val="center"/>
            <w:hideMark/>
          </w:tcPr>
          <w:p w14:paraId="4039AF4D" w14:textId="1C3FAB6B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</w:t>
            </w:r>
            <w:r w:rsidR="00EB5838">
              <w:rPr>
                <w:rFonts w:eastAsia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45" w:type="dxa"/>
            <w:shd w:val="clear" w:color="auto" w:fill="C0C0C0"/>
            <w:vAlign w:val="center"/>
            <w:hideMark/>
          </w:tcPr>
          <w:p w14:paraId="0006F4F1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200" w:type="dxa"/>
            <w:shd w:val="clear" w:color="auto" w:fill="C0C0C0"/>
            <w:vAlign w:val="center"/>
            <w:hideMark/>
          </w:tcPr>
          <w:p w14:paraId="25EF7E78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EB6E8D" w:rsidRPr="006207D1" w14:paraId="23B03F5F" w14:textId="77777777" w:rsidTr="005671F2">
        <w:trPr>
          <w:trHeight w:val="575"/>
          <w:jc w:val="center"/>
        </w:trPr>
        <w:tc>
          <w:tcPr>
            <w:tcW w:w="1654" w:type="dxa"/>
            <w:shd w:val="clear" w:color="auto" w:fill="auto"/>
            <w:vAlign w:val="center"/>
            <w:hideMark/>
          </w:tcPr>
          <w:p w14:paraId="221EC63C" w14:textId="77777777" w:rsidR="00EB6E8D" w:rsidRPr="006207D1" w:rsidRDefault="00EB6E8D" w:rsidP="00EB6E8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14:paraId="11A79ED4" w14:textId="3B70DF80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1</w:t>
            </w:r>
            <w:r w:rsidR="00145937">
              <w:rPr>
                <w:rFonts w:ascii="Calibri" w:eastAsia="Times New Roman" w:hAnsi="Calibri"/>
                <w:color w:val="000000"/>
                <w:sz w:val="24"/>
                <w:szCs w:val="24"/>
              </w:rPr>
              <w:t>9</w:t>
            </w: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,</w:t>
            </w:r>
            <w:r w:rsidR="00145937">
              <w:rPr>
                <w:rFonts w:ascii="Calibri" w:eastAsia="Times New Roman" w:hAnsi="Calibri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6684D2E0" w14:textId="5A544E44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1</w:t>
            </w:r>
            <w:r w:rsidR="00145937">
              <w:rPr>
                <w:rFonts w:ascii="Calibri" w:eastAsia="Times New Roman" w:hAnsi="Calibri"/>
                <w:color w:val="000000"/>
                <w:sz w:val="24"/>
                <w:szCs w:val="24"/>
              </w:rPr>
              <w:t>1</w:t>
            </w: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,</w:t>
            </w:r>
            <w:r w:rsidR="00145937">
              <w:rPr>
                <w:rFonts w:ascii="Calibri" w:eastAsia="Times New Roman" w:hAnsi="Calibri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1186" w:type="dxa"/>
            <w:shd w:val="clear" w:color="auto" w:fill="auto"/>
            <w:vAlign w:val="bottom"/>
            <w:hideMark/>
          </w:tcPr>
          <w:p w14:paraId="109ACD7E" w14:textId="6FADB9A5" w:rsidR="00EB6E8D" w:rsidRPr="00EB6E8D" w:rsidRDefault="009D5E0B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709</w:t>
            </w:r>
            <w:r w:rsidR="00EB6E8D"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,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341</w:t>
            </w:r>
          </w:p>
        </w:tc>
        <w:tc>
          <w:tcPr>
            <w:tcW w:w="945" w:type="dxa"/>
            <w:shd w:val="clear" w:color="auto" w:fill="auto"/>
            <w:vAlign w:val="bottom"/>
            <w:hideMark/>
          </w:tcPr>
          <w:p w14:paraId="1DCA26C1" w14:textId="53297F4A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2</w:t>
            </w:r>
            <w:r w:rsidR="009D5E0B">
              <w:rPr>
                <w:rFonts w:ascii="Calibri" w:eastAsia="Times New Roman" w:hAnsi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6F3D74A1" w14:textId="00DD3AAD" w:rsidR="00EB6E8D" w:rsidRPr="009D5E0B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u w:val="single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4</w:t>
            </w:r>
            <w:r w:rsidR="009D5E0B">
              <w:rPr>
                <w:rFonts w:ascii="Calibri" w:eastAsia="Times New Roman" w:hAnsi="Calibri"/>
                <w:color w:val="000000"/>
                <w:sz w:val="24"/>
                <w:szCs w:val="24"/>
              </w:rPr>
              <w:t>96</w:t>
            </w:r>
          </w:p>
        </w:tc>
      </w:tr>
      <w:tr w:rsidR="00AB5CF6" w:rsidRPr="00AB5CF6" w14:paraId="0CBF7963" w14:textId="77777777" w:rsidTr="005671F2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  <w:hideMark/>
          </w:tcPr>
          <w:p w14:paraId="3B7BF528" w14:textId="77777777" w:rsidR="00AB5CF6" w:rsidRPr="006207D1" w:rsidRDefault="00AB5CF6" w:rsidP="00AB5CF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14:paraId="1D78CA9D" w14:textId="38256D5E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1</w:t>
            </w:r>
            <w:r w:rsidR="0073480E">
              <w:rPr>
                <w:rFonts w:ascii="Calibri" w:eastAsia="Times New Roman" w:hAnsi="Calibri"/>
                <w:color w:val="000000"/>
                <w:sz w:val="24"/>
                <w:szCs w:val="24"/>
              </w:rPr>
              <w:t>6</w:t>
            </w: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,</w:t>
            </w:r>
            <w:r w:rsidR="00145937">
              <w:rPr>
                <w:rFonts w:ascii="Calibri" w:eastAsia="Times New Roman" w:hAnsi="Calibri"/>
                <w:color w:val="000000"/>
                <w:sz w:val="24"/>
                <w:szCs w:val="24"/>
              </w:rPr>
              <w:t>878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3E019CA9" w14:textId="2757F154" w:rsidR="00AB5CF6" w:rsidRPr="00AB5CF6" w:rsidRDefault="00145937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9</w:t>
            </w:r>
            <w:r w:rsidR="00AB5CF6"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,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284</w:t>
            </w:r>
          </w:p>
        </w:tc>
        <w:tc>
          <w:tcPr>
            <w:tcW w:w="1186" w:type="dxa"/>
            <w:shd w:val="clear" w:color="auto" w:fill="auto"/>
            <w:vAlign w:val="bottom"/>
            <w:hideMark/>
          </w:tcPr>
          <w:p w14:paraId="5EE3DF00" w14:textId="685ED3D8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4</w:t>
            </w:r>
            <w:r w:rsidR="009D5E0B">
              <w:rPr>
                <w:rFonts w:ascii="Calibri" w:eastAsia="Times New Roman" w:hAnsi="Calibri"/>
                <w:color w:val="000000"/>
                <w:sz w:val="24"/>
                <w:szCs w:val="24"/>
              </w:rPr>
              <w:t>9</w:t>
            </w:r>
            <w:r w:rsidR="0073480E">
              <w:rPr>
                <w:rFonts w:ascii="Calibri" w:eastAsia="Times New Roman" w:hAnsi="Calibri"/>
                <w:color w:val="000000"/>
                <w:sz w:val="24"/>
                <w:szCs w:val="24"/>
              </w:rPr>
              <w:t>9</w:t>
            </w: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,</w:t>
            </w:r>
            <w:r w:rsidR="009D5E0B">
              <w:rPr>
                <w:rFonts w:ascii="Calibri" w:eastAsia="Times New Roman" w:hAnsi="Calibri"/>
                <w:color w:val="000000"/>
                <w:sz w:val="24"/>
                <w:szCs w:val="24"/>
              </w:rPr>
              <w:t>452</w:t>
            </w:r>
          </w:p>
        </w:tc>
        <w:tc>
          <w:tcPr>
            <w:tcW w:w="945" w:type="dxa"/>
            <w:shd w:val="clear" w:color="auto" w:fill="auto"/>
            <w:vAlign w:val="bottom"/>
            <w:hideMark/>
          </w:tcPr>
          <w:p w14:paraId="66EEFA82" w14:textId="35619D08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2</w:t>
            </w:r>
            <w:r w:rsidR="009D5E0B">
              <w:rPr>
                <w:rFonts w:ascii="Calibri" w:eastAsia="Times New Roman" w:hAnsi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790D4290" w14:textId="77185C43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3</w:t>
            </w:r>
            <w:r w:rsidR="009D5E0B">
              <w:rPr>
                <w:rFonts w:ascii="Calibri" w:eastAsia="Times New Roman" w:hAnsi="Calibri"/>
                <w:color w:val="000000"/>
                <w:sz w:val="24"/>
                <w:szCs w:val="24"/>
              </w:rPr>
              <w:t>91</w:t>
            </w:r>
          </w:p>
        </w:tc>
      </w:tr>
      <w:tr w:rsidR="00A22AAC" w:rsidRPr="006207D1" w14:paraId="0F614F74" w14:textId="77777777" w:rsidTr="005671F2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28A0942C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since last quarter</w:t>
            </w:r>
          </w:p>
          <w:p w14:paraId="33612138" w14:textId="77777777" w:rsidR="00A22AAC" w:rsidRPr="006207D1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304434E4" w14:textId="11F0F50B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A06E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  <w:r w:rsidR="000E4C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43ADD69C" w14:textId="398EE741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</w:t>
            </w:r>
            <w:r w:rsidR="000E4C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F0EF8F5" w14:textId="04577400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</w:t>
            </w:r>
            <w:r w:rsidR="000E4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,</w:t>
            </w:r>
            <w:r w:rsidR="000E4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888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7C71CA7B" w14:textId="1D0E2AF4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5671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3471DE13" w14:textId="6CD294B2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</w:t>
            </w:r>
            <w:r w:rsidR="00010EA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22AAC" w:rsidRPr="00876AEB" w14:paraId="1C8EED13" w14:textId="77777777" w:rsidTr="005671F2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4B8A6E7F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since last quarter</w:t>
            </w:r>
          </w:p>
          <w:p w14:paraId="18BDEE02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49607D78" w14:textId="4A92034D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012B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  <w:r w:rsidR="000E4C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15BA4E05" w14:textId="45418A36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</w:t>
            </w:r>
            <w:r w:rsidR="000E4C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74FDF19" w14:textId="65F96906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012B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</w:t>
            </w:r>
            <w:r w:rsidR="005671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,</w:t>
            </w:r>
            <w:r w:rsidR="0001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286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3E2E8E49" w14:textId="08C44A5D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010EA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1B1555F2" w14:textId="67ECA5F6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</w:t>
            </w:r>
            <w:r w:rsidR="005671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A22AAC" w:rsidRPr="006207D1" w14:paraId="37FF29E6" w14:textId="77777777" w:rsidTr="005671F2">
        <w:trPr>
          <w:trHeight w:val="314"/>
          <w:jc w:val="center"/>
        </w:trPr>
        <w:tc>
          <w:tcPr>
            <w:tcW w:w="8070" w:type="dxa"/>
            <w:gridSpan w:val="6"/>
            <w:shd w:val="clear" w:color="auto" w:fill="auto"/>
            <w:vAlign w:val="center"/>
          </w:tcPr>
          <w:p w14:paraId="678016FF" w14:textId="31F3388A" w:rsidR="00A22AAC" w:rsidRPr="00EB5838" w:rsidRDefault="00EB5838" w:rsidP="00EB5838">
            <w:pPr>
              <w:ind w:left="1440"/>
              <w:rPr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                             </w:t>
            </w:r>
            <w:r w:rsidRPr="00EB5838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*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A22AAC" w:rsidRPr="00EB5838">
              <w:rPr>
                <w:color w:val="000000" w:themeColor="text1"/>
                <w:sz w:val="18"/>
              </w:rPr>
              <w:t xml:space="preserve">Data updated as of </w:t>
            </w:r>
            <w:r w:rsidR="00931C91">
              <w:rPr>
                <w:color w:val="000000" w:themeColor="text1"/>
                <w:sz w:val="18"/>
              </w:rPr>
              <w:t>Jan</w:t>
            </w:r>
            <w:r w:rsidR="008A39FB">
              <w:rPr>
                <w:color w:val="000000" w:themeColor="text1"/>
                <w:sz w:val="18"/>
              </w:rPr>
              <w:t xml:space="preserve"> </w:t>
            </w:r>
            <w:r w:rsidR="00A22AAC" w:rsidRPr="00EB5838">
              <w:rPr>
                <w:color w:val="000000" w:themeColor="text1"/>
                <w:sz w:val="18"/>
              </w:rPr>
              <w:t>3</w:t>
            </w:r>
            <w:r w:rsidR="00012BD9">
              <w:rPr>
                <w:color w:val="000000" w:themeColor="text1"/>
                <w:sz w:val="18"/>
              </w:rPr>
              <w:t>1</w:t>
            </w:r>
            <w:r w:rsidR="00523AB6">
              <w:rPr>
                <w:color w:val="000000" w:themeColor="text1"/>
                <w:sz w:val="18"/>
                <w:vertAlign w:val="superscript"/>
              </w:rPr>
              <w:t>st</w:t>
            </w:r>
            <w:r w:rsidR="00A22AAC" w:rsidRPr="00EB5838">
              <w:rPr>
                <w:color w:val="000000" w:themeColor="text1"/>
                <w:sz w:val="18"/>
              </w:rPr>
              <w:t>, 202</w:t>
            </w:r>
            <w:r w:rsidR="00931C91">
              <w:rPr>
                <w:color w:val="000000" w:themeColor="text1"/>
                <w:sz w:val="18"/>
              </w:rPr>
              <w:t>1</w:t>
            </w:r>
          </w:p>
        </w:tc>
      </w:tr>
    </w:tbl>
    <w:p w14:paraId="149D48D5" w14:textId="71D2D52D" w:rsidR="00012BD9" w:rsidRDefault="00012BD9" w:rsidP="00A22AAC">
      <w:pPr>
        <w:jc w:val="both"/>
        <w:rPr>
          <w:rFonts w:cs="Times New Roman"/>
        </w:rPr>
      </w:pPr>
    </w:p>
    <w:p w14:paraId="601F38A9" w14:textId="77777777" w:rsidR="00EA50AC" w:rsidRDefault="00EA50AC" w:rsidP="00A22AAC">
      <w:pPr>
        <w:jc w:val="both"/>
        <w:rPr>
          <w:rFonts w:cs="Times New Roman"/>
        </w:rPr>
      </w:pPr>
    </w:p>
    <w:p w14:paraId="256681AE" w14:textId="77777777" w:rsidR="00AD0B51" w:rsidRDefault="00AD0B51" w:rsidP="00A22AAC">
      <w:pPr>
        <w:jc w:val="both"/>
        <w:rPr>
          <w:rFonts w:cs="Times New Roman"/>
        </w:rPr>
      </w:pPr>
    </w:p>
    <w:p w14:paraId="727860A5" w14:textId="77777777" w:rsidR="00A22AAC" w:rsidRDefault="00A22AAC" w:rsidP="00A22AAC">
      <w:pPr>
        <w:pStyle w:val="Heading3"/>
      </w:pPr>
      <w:bookmarkStart w:id="2" w:name="_Toc283456925"/>
      <w:r>
        <w:t>Historical Trend</w:t>
      </w:r>
      <w:bookmarkEnd w:id="2"/>
    </w:p>
    <w:p w14:paraId="0F207E33" w14:textId="77777777" w:rsidR="00A22AAC" w:rsidRDefault="00A22AAC" w:rsidP="00A22AAC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 and SIM-3 show the increasing quarterly trend regarding publications, citations, and other impact metrics such as H-Index and G-Index. Both suggest the increasing impact of XSEDE during the past years, based on verified unique publication count; citation count; H-index and G-index.</w:t>
      </w:r>
    </w:p>
    <w:p w14:paraId="6C961F80" w14:textId="6CAE6243" w:rsidR="00A22AAC" w:rsidRDefault="0025743C" w:rsidP="00A22AAC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78FCA4D7" wp14:editId="351690E3">
            <wp:extent cx="5486400" cy="273113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5B73" w14:textId="77777777" w:rsidR="00A22AAC" w:rsidRDefault="00A22AAC" w:rsidP="00A22AA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 xml:space="preserve">Figure SIM-2. Counts of all externally verified publications for TG/XD (since 2005) and XD (since 2011) and of those being cited at least 10 times (i10-index). </w:t>
      </w:r>
    </w:p>
    <w:p w14:paraId="71181E9F" w14:textId="77777777" w:rsidR="00A22AAC" w:rsidRDefault="00A22AAC" w:rsidP="00A22AAC">
      <w:pPr>
        <w:ind w:left="540"/>
        <w:jc w:val="both"/>
        <w:rPr>
          <w:rFonts w:cs="Times New Roman"/>
          <w:i/>
        </w:rPr>
      </w:pPr>
    </w:p>
    <w:p w14:paraId="455B9D6B" w14:textId="60AE8C1C" w:rsidR="00A22AAC" w:rsidRDefault="0025743C" w:rsidP="00A22AAC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341F92C" wp14:editId="2048AD3B">
            <wp:extent cx="5486400" cy="266763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DBD3" w14:textId="77777777" w:rsidR="00A22AAC" w:rsidRPr="001B0862" w:rsidRDefault="00A22AAC" w:rsidP="00A22AA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SIM-3. Accumulated citation count (line, left axis) as well as h-index and g-index metrics (bar, right axis) for TG/XD (since 2005) and XD (since 2011).</w:t>
      </w:r>
    </w:p>
    <w:p w14:paraId="4BF69516" w14:textId="77777777" w:rsidR="0073113A" w:rsidRDefault="0073113A"/>
    <w:sectPr w:rsidR="0073113A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6F15"/>
    <w:multiLevelType w:val="hybridMultilevel"/>
    <w:tmpl w:val="FFB6973E"/>
    <w:lvl w:ilvl="0" w:tplc="811C87A4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CC6320"/>
    <w:multiLevelType w:val="hybridMultilevel"/>
    <w:tmpl w:val="DC485F0C"/>
    <w:lvl w:ilvl="0" w:tplc="15D055E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349BB"/>
    <w:multiLevelType w:val="hybridMultilevel"/>
    <w:tmpl w:val="D6C0227E"/>
    <w:lvl w:ilvl="0" w:tplc="B13494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C4338B"/>
    <w:multiLevelType w:val="hybridMultilevel"/>
    <w:tmpl w:val="83467B74"/>
    <w:lvl w:ilvl="0" w:tplc="670A695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AC"/>
    <w:rsid w:val="00010EA0"/>
    <w:rsid w:val="00012BD9"/>
    <w:rsid w:val="00050873"/>
    <w:rsid w:val="000E4CA9"/>
    <w:rsid w:val="00145937"/>
    <w:rsid w:val="00247573"/>
    <w:rsid w:val="0025743C"/>
    <w:rsid w:val="003B3529"/>
    <w:rsid w:val="00523AB6"/>
    <w:rsid w:val="005424C0"/>
    <w:rsid w:val="00543B3A"/>
    <w:rsid w:val="00550E2D"/>
    <w:rsid w:val="005671F2"/>
    <w:rsid w:val="00713111"/>
    <w:rsid w:val="00726583"/>
    <w:rsid w:val="0073113A"/>
    <w:rsid w:val="0073480E"/>
    <w:rsid w:val="00817D6D"/>
    <w:rsid w:val="008A39FB"/>
    <w:rsid w:val="00931C91"/>
    <w:rsid w:val="009D5E0B"/>
    <w:rsid w:val="00A06EDD"/>
    <w:rsid w:val="00A07660"/>
    <w:rsid w:val="00A22AAC"/>
    <w:rsid w:val="00A4630C"/>
    <w:rsid w:val="00A678A1"/>
    <w:rsid w:val="00A7171A"/>
    <w:rsid w:val="00AB5CF6"/>
    <w:rsid w:val="00AD0B51"/>
    <w:rsid w:val="00B4250C"/>
    <w:rsid w:val="00C002E4"/>
    <w:rsid w:val="00CB56CD"/>
    <w:rsid w:val="00CB69F7"/>
    <w:rsid w:val="00D41E21"/>
    <w:rsid w:val="00D93796"/>
    <w:rsid w:val="00E03589"/>
    <w:rsid w:val="00E86183"/>
    <w:rsid w:val="00EA50AC"/>
    <w:rsid w:val="00EB5838"/>
    <w:rsid w:val="00EB6E8D"/>
    <w:rsid w:val="00F206E2"/>
    <w:rsid w:val="00F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C898"/>
  <w15:chartTrackingRefBased/>
  <w15:docId w15:val="{09CB62AF-B883-5F45-BA56-A755C0ED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AC"/>
    <w:pPr>
      <w:spacing w:after="120"/>
    </w:pPr>
    <w:rPr>
      <w:rFonts w:ascii="Cambria" w:eastAsiaTheme="minorHAnsi" w:hAnsi="Cambria"/>
      <w:sz w:val="22"/>
      <w:szCs w:val="22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A22AAC"/>
    <w:pPr>
      <w:keepNext/>
      <w:numPr>
        <w:numId w:val="1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A22AAC"/>
    <w:pPr>
      <w:keepNext/>
      <w:numPr>
        <w:ilvl w:val="1"/>
        <w:numId w:val="1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A22AAC"/>
    <w:pPr>
      <w:keepNext/>
      <w:numPr>
        <w:ilvl w:val="2"/>
        <w:numId w:val="1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A22AAC"/>
    <w:pPr>
      <w:keepNext/>
      <w:numPr>
        <w:ilvl w:val="3"/>
        <w:numId w:val="1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A22AAC"/>
    <w:pPr>
      <w:numPr>
        <w:ilvl w:val="4"/>
        <w:numId w:val="1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A22AAC"/>
    <w:rPr>
      <w:rFonts w:ascii="Times New Roman" w:eastAsia="Times New Roman" w:hAnsi="Times New Roman" w:cs="Times New Roman"/>
      <w:b/>
      <w:bCs/>
      <w:sz w:val="28"/>
      <w:szCs w:val="22"/>
      <w:lang w:eastAsia="en-US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22AAC"/>
    <w:rPr>
      <w:rFonts w:ascii="Times New Roman" w:eastAsia="Times New Roman" w:hAnsi="Times New Roman" w:cs="Times New Roman"/>
      <w:b/>
      <w:sz w:val="22"/>
      <w:szCs w:val="28"/>
      <w:lang w:eastAsia="en-US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A22AAC"/>
    <w:rPr>
      <w:rFonts w:ascii="Times New Roman" w:eastAsia="Times New Roman" w:hAnsi="Times New Roman" w:cs="Times New Roman"/>
      <w:i/>
      <w:sz w:val="22"/>
      <w:szCs w:val="26"/>
      <w:u w:val="single"/>
      <w:lang w:eastAsia="en-US"/>
    </w:rPr>
  </w:style>
  <w:style w:type="character" w:customStyle="1" w:styleId="Heading4Char">
    <w:name w:val="Heading 4 Char"/>
    <w:aliases w:val="h4 Char,H4 Char,l4 Char"/>
    <w:basedOn w:val="DefaultParagraphFont"/>
    <w:link w:val="Heading4"/>
    <w:uiPriority w:val="9"/>
    <w:rsid w:val="00A22AAC"/>
    <w:rPr>
      <w:rFonts w:ascii="Times New Roman" w:eastAsia="Times New Roman" w:hAnsi="Times New Roman" w:cs="Times New Roman"/>
      <w:i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22AAC"/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character" w:styleId="Emphasis">
    <w:name w:val="Emphasis"/>
    <w:uiPriority w:val="20"/>
    <w:qFormat/>
    <w:rsid w:val="00A22AAC"/>
    <w:rPr>
      <w:i/>
      <w:iCs/>
    </w:rPr>
  </w:style>
  <w:style w:type="paragraph" w:styleId="ListParagraph">
    <w:name w:val="List Paragraph"/>
    <w:basedOn w:val="Normal"/>
    <w:qFormat/>
    <w:rsid w:val="00A22AAC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character" w:customStyle="1" w:styleId="st">
    <w:name w:val="st"/>
    <w:basedOn w:val="DefaultParagraphFont"/>
    <w:rsid w:val="00A22AAC"/>
  </w:style>
  <w:style w:type="paragraph" w:styleId="Title">
    <w:name w:val="Title"/>
    <w:basedOn w:val="Normal"/>
    <w:next w:val="Normal"/>
    <w:link w:val="TitleChar"/>
    <w:uiPriority w:val="10"/>
    <w:qFormat/>
    <w:rsid w:val="00CB56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6C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296</Words>
  <Characters>1585</Characters>
  <Application>Microsoft Office Word</Application>
  <DocSecurity>0</DocSecurity>
  <Lines>77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Feb 1, 2021 - Apr 30, 2021</dc:title>
  <dc:subject/>
  <dc:creator>Wang, Fugang and Gregor von Laszewski</dc:creator>
  <cp:keywords/>
  <dc:description/>
  <cp:lastModifiedBy>Gregor von Laszewski</cp:lastModifiedBy>
  <cp:revision>16</cp:revision>
  <dcterms:created xsi:type="dcterms:W3CDTF">2021-02-08T07:50:00Z</dcterms:created>
  <dcterms:modified xsi:type="dcterms:W3CDTF">2021-05-05T20:50:00Z</dcterms:modified>
  <cp:category/>
</cp:coreProperties>
</file>