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65BF2" w14:textId="77777777" w:rsidR="00621A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i/>
        </w:rPr>
        <w:t>Results</w:t>
      </w:r>
    </w:p>
    <w:p w14:paraId="3032282F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0F3C61AD" w14:textId="0E294A58" w:rsidR="00DD5C1C" w:rsidRPr="00F5197D" w:rsidRDefault="00821B07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The Luth survey company recruited participants to take part in the study. We set a target sample size of 1,500 participants, to be collected in two waves of 750.</w:t>
      </w:r>
      <w:r w:rsidR="00DD5C1C" w:rsidRPr="00F5197D">
        <w:rPr>
          <w:rFonts w:ascii="Times New Roman" w:hAnsi="Times New Roman" w:cs="Times New Roman"/>
        </w:rPr>
        <w:t xml:space="preserve"> Luth</w:t>
      </w:r>
      <w:r w:rsidRPr="00F5197D">
        <w:rPr>
          <w:rFonts w:ascii="Times New Roman" w:hAnsi="Times New Roman" w:cs="Times New Roman"/>
        </w:rPr>
        <w:t xml:space="preserve"> collects data from participants in 20 minute sessions, and</w:t>
      </w:r>
      <w:r w:rsidR="00DD5C1C" w:rsidRPr="00F5197D">
        <w:rPr>
          <w:rFonts w:ascii="Times New Roman" w:hAnsi="Times New Roman" w:cs="Times New Roman"/>
        </w:rPr>
        <w:t xml:space="preserve"> considers a complete survey to </w:t>
      </w:r>
      <w:r w:rsidR="00803289">
        <w:rPr>
          <w:rFonts w:ascii="Times New Roman" w:hAnsi="Times New Roman" w:cs="Times New Roman"/>
        </w:rPr>
        <w:t>be one in which the participant</w:t>
      </w:r>
      <w:r w:rsidR="00DD5C1C" w:rsidRPr="00F5197D">
        <w:rPr>
          <w:rFonts w:ascii="Times New Roman" w:hAnsi="Times New Roman" w:cs="Times New Roman"/>
        </w:rPr>
        <w:t xml:space="preserve"> finishes the entire 20-minute session. Because each session contains a number of studies, there is inevitably dropout between the first and last study in the session; this means that although ~1500 participants completed the total session, 2,703 participants completed the target </w:t>
      </w:r>
      <w:r w:rsidRPr="00F5197D">
        <w:rPr>
          <w:rFonts w:ascii="Times New Roman" w:hAnsi="Times New Roman" w:cs="Times New Roman"/>
        </w:rPr>
        <w:t xml:space="preserve">study </w:t>
      </w:r>
      <w:r w:rsidR="00386712">
        <w:rPr>
          <w:rFonts w:ascii="Times New Roman" w:hAnsi="Times New Roman" w:cs="Times New Roman"/>
        </w:rPr>
        <w:t>(“Asymmetry without C</w:t>
      </w:r>
      <w:r w:rsidR="00DD5C1C" w:rsidRPr="00F5197D">
        <w:rPr>
          <w:rFonts w:ascii="Times New Roman" w:hAnsi="Times New Roman" w:cs="Times New Roman"/>
        </w:rPr>
        <w:t xml:space="preserve">ause”). </w:t>
      </w:r>
      <w:r w:rsidRPr="00F5197D">
        <w:rPr>
          <w:rFonts w:ascii="Times New Roman" w:hAnsi="Times New Roman" w:cs="Times New Roman"/>
        </w:rPr>
        <w:t>Similarly, although</w:t>
      </w:r>
      <w:r w:rsidR="00DD5C1C" w:rsidRPr="00F5197D">
        <w:rPr>
          <w:rFonts w:ascii="Times New Roman" w:hAnsi="Times New Roman" w:cs="Times New Roman"/>
        </w:rPr>
        <w:t xml:space="preserve"> </w:t>
      </w:r>
      <w:r w:rsidRPr="00F5197D">
        <w:rPr>
          <w:rFonts w:ascii="Times New Roman" w:hAnsi="Times New Roman" w:cs="Times New Roman"/>
        </w:rPr>
        <w:t>we refer to participants being split into two waves of 750</w:t>
      </w:r>
      <w:r w:rsidR="00DD5C1C" w:rsidRPr="00F5197D">
        <w:rPr>
          <w:rFonts w:ascii="Times New Roman" w:hAnsi="Times New Roman" w:cs="Times New Roman"/>
        </w:rPr>
        <w:t>, more than 750 particip</w:t>
      </w:r>
      <w:r w:rsidRPr="00F5197D">
        <w:rPr>
          <w:rFonts w:ascii="Times New Roman" w:hAnsi="Times New Roman" w:cs="Times New Roman"/>
        </w:rPr>
        <w:t>ants completed the target study in each wave</w:t>
      </w:r>
      <w:r w:rsidR="00DD5C1C" w:rsidRPr="00F5197D">
        <w:rPr>
          <w:rFonts w:ascii="Times New Roman" w:hAnsi="Times New Roman" w:cs="Times New Roman"/>
        </w:rPr>
        <w:t>. The waves of the study are identified by when data collection began (7/27/17 for wave 1 and 8/4/2017 for wave 2.)</w:t>
      </w:r>
    </w:p>
    <w:p w14:paraId="1A7BF215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2002C701" w14:textId="77777777" w:rsidR="00DD5C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>Wave 2 Results</w:t>
      </w:r>
    </w:p>
    <w:p w14:paraId="25992DC2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007D2E64" w14:textId="58045F94" w:rsidR="00DD5C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1,152 Wave 2 participants completed the target study. Of these participants, 1</w:t>
      </w:r>
      <w:r w:rsidR="00821B07" w:rsidRPr="00F5197D">
        <w:rPr>
          <w:rFonts w:ascii="Times New Roman" w:hAnsi="Times New Roman" w:cs="Times New Roman"/>
        </w:rPr>
        <w:t>,</w:t>
      </w:r>
      <w:r w:rsidRPr="00F5197D">
        <w:rPr>
          <w:rFonts w:ascii="Times New Roman" w:hAnsi="Times New Roman" w:cs="Times New Roman"/>
        </w:rPr>
        <w:t>021 correctly answered both of our two pre-r</w:t>
      </w:r>
      <w:r w:rsidR="00821B07" w:rsidRPr="00F5197D">
        <w:rPr>
          <w:rFonts w:ascii="Times New Roman" w:hAnsi="Times New Roman" w:cs="Times New Roman"/>
        </w:rPr>
        <w:t xml:space="preserve">egistered attention check items. These </w:t>
      </w:r>
      <w:r w:rsidRPr="00F5197D">
        <w:rPr>
          <w:rFonts w:ascii="Times New Roman" w:hAnsi="Times New Roman" w:cs="Times New Roman"/>
        </w:rPr>
        <w:t>two items</w:t>
      </w:r>
      <w:r w:rsidR="00821B07" w:rsidRPr="00F5197D">
        <w:rPr>
          <w:rFonts w:ascii="Times New Roman" w:hAnsi="Times New Roman" w:cs="Times New Roman"/>
        </w:rPr>
        <w:t xml:space="preserve"> were</w:t>
      </w:r>
      <w:r w:rsidRPr="00F5197D">
        <w:rPr>
          <w:rFonts w:ascii="Times New Roman" w:hAnsi="Times New Roman" w:cs="Times New Roman"/>
        </w:rPr>
        <w:t xml:space="preserve"> randomly embedded in the Hexaco meekness </w:t>
      </w:r>
      <w:r w:rsidR="00EA3CF2">
        <w:rPr>
          <w:rFonts w:ascii="Times New Roman" w:hAnsi="Times New Roman" w:cs="Times New Roman"/>
        </w:rPr>
        <w:t>sub</w:t>
      </w:r>
      <w:r w:rsidRPr="00F5197D">
        <w:rPr>
          <w:rFonts w:ascii="Times New Roman" w:hAnsi="Times New Roman" w:cs="Times New Roman"/>
        </w:rPr>
        <w:t xml:space="preserve">scale and </w:t>
      </w:r>
      <w:r w:rsidR="001F061F">
        <w:rPr>
          <w:rFonts w:ascii="Times New Roman" w:hAnsi="Times New Roman" w:cs="Times New Roman"/>
        </w:rPr>
        <w:t>a</w:t>
      </w:r>
      <w:r w:rsidRPr="00F5197D">
        <w:rPr>
          <w:rFonts w:ascii="Times New Roman" w:hAnsi="Times New Roman" w:cs="Times New Roman"/>
        </w:rPr>
        <w:t xml:space="preserve"> cynicism scale</w:t>
      </w:r>
      <w:r w:rsidR="00821B07" w:rsidRPr="00F5197D">
        <w:rPr>
          <w:rFonts w:ascii="Times New Roman" w:hAnsi="Times New Roman" w:cs="Times New Roman"/>
        </w:rPr>
        <w:t>, and</w:t>
      </w:r>
      <w:r w:rsidRPr="00F5197D">
        <w:rPr>
          <w:rFonts w:ascii="Times New Roman" w:hAnsi="Times New Roman" w:cs="Times New Roman"/>
        </w:rPr>
        <w:t xml:space="preserve"> instructed participants to select only a si</w:t>
      </w:r>
      <w:r w:rsidR="00260B82">
        <w:rPr>
          <w:rFonts w:ascii="Times New Roman" w:hAnsi="Times New Roman" w:cs="Times New Roman"/>
        </w:rPr>
        <w:t>ngle scale point (e.g</w:t>
      </w:r>
      <w:r w:rsidR="00821B07" w:rsidRPr="00F5197D">
        <w:rPr>
          <w:rFonts w:ascii="Times New Roman" w:hAnsi="Times New Roman" w:cs="Times New Roman"/>
        </w:rPr>
        <w:t>., “For this statement, to make sure you're paying attention, please select 1: strongly disagree.”)</w:t>
      </w:r>
    </w:p>
    <w:p w14:paraId="5D696DAB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30A133EE" w14:textId="7BAC1EB8" w:rsidR="00DD5C1C" w:rsidRPr="00F5197D" w:rsidRDefault="00821B07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Participants read </w:t>
      </w:r>
      <w:r w:rsidR="00C76987">
        <w:rPr>
          <w:rFonts w:ascii="Times New Roman" w:hAnsi="Times New Roman" w:cs="Times New Roman"/>
        </w:rPr>
        <w:t>two</w:t>
      </w:r>
      <w:r w:rsidRPr="00F5197D">
        <w:rPr>
          <w:rFonts w:ascii="Times New Roman" w:hAnsi="Times New Roman" w:cs="Times New Roman"/>
        </w:rPr>
        <w:t xml:space="preserve"> vignette</w:t>
      </w:r>
      <w:r w:rsidR="00C76987">
        <w:rPr>
          <w:rFonts w:ascii="Times New Roman" w:hAnsi="Times New Roman" w:cs="Times New Roman"/>
        </w:rPr>
        <w:t>s</w:t>
      </w:r>
      <w:r w:rsidRPr="00F5197D">
        <w:rPr>
          <w:rFonts w:ascii="Times New Roman" w:hAnsi="Times New Roman" w:cs="Times New Roman"/>
        </w:rPr>
        <w:t xml:space="preserve"> each about a person</w:t>
      </w:r>
      <w:r w:rsidR="00DD5C1C" w:rsidRPr="00F5197D">
        <w:rPr>
          <w:rFonts w:ascii="Times New Roman" w:hAnsi="Times New Roman" w:cs="Times New Roman"/>
        </w:rPr>
        <w:t>,</w:t>
      </w:r>
      <w:r w:rsidRPr="00F5197D">
        <w:rPr>
          <w:rFonts w:ascii="Times New Roman" w:hAnsi="Times New Roman" w:cs="Times New Roman"/>
        </w:rPr>
        <w:t xml:space="preserve"> Alex or Mark, who commits either an extremely good</w:t>
      </w:r>
      <w:r w:rsidR="0033346B" w:rsidRPr="00F5197D">
        <w:rPr>
          <w:rFonts w:ascii="Times New Roman" w:hAnsi="Times New Roman" w:cs="Times New Roman"/>
        </w:rPr>
        <w:t>,</w:t>
      </w:r>
      <w:r w:rsidRPr="00F5197D">
        <w:rPr>
          <w:rFonts w:ascii="Times New Roman" w:hAnsi="Times New Roman" w:cs="Times New Roman"/>
        </w:rPr>
        <w:t xml:space="preserve"> or a mildly bad act</w:t>
      </w:r>
      <w:r w:rsidR="0033346B" w:rsidRPr="00F5197D">
        <w:rPr>
          <w:rFonts w:ascii="Times New Roman" w:hAnsi="Times New Roman" w:cs="Times New Roman"/>
        </w:rPr>
        <w:t>, that is later revealed to be caused by a brain tumor</w:t>
      </w:r>
      <w:r w:rsidRPr="00F5197D">
        <w:rPr>
          <w:rFonts w:ascii="Times New Roman" w:hAnsi="Times New Roman" w:cs="Times New Roman"/>
        </w:rPr>
        <w:t>. The name of the person in each scenario was counterbalanced with the valence of each scenario</w:t>
      </w:r>
      <w:r w:rsidR="00C76987">
        <w:rPr>
          <w:rFonts w:ascii="Times New Roman" w:hAnsi="Times New Roman" w:cs="Times New Roman"/>
        </w:rPr>
        <w:t xml:space="preserve"> (i.e., participants who saw “Good Alex” also saw “Bad Mark.”)</w:t>
      </w:r>
      <w:r w:rsidRPr="00F5197D">
        <w:rPr>
          <w:rFonts w:ascii="Times New Roman" w:hAnsi="Times New Roman" w:cs="Times New Roman"/>
        </w:rPr>
        <w:t xml:space="preserve"> A</w:t>
      </w:r>
      <w:r w:rsidR="00DD5C1C" w:rsidRPr="00F5197D">
        <w:rPr>
          <w:rFonts w:ascii="Times New Roman" w:hAnsi="Times New Roman" w:cs="Times New Roman"/>
        </w:rPr>
        <w:t xml:space="preserve">lthough participants were exposed to, and rated the </w:t>
      </w:r>
      <w:r w:rsidR="0033346B" w:rsidRPr="00F5197D">
        <w:rPr>
          <w:rFonts w:ascii="Times New Roman" w:hAnsi="Times New Roman" w:cs="Times New Roman"/>
        </w:rPr>
        <w:t>person’s</w:t>
      </w:r>
      <w:r w:rsidR="00DD5C1C" w:rsidRPr="00F5197D">
        <w:rPr>
          <w:rFonts w:ascii="Times New Roman" w:hAnsi="Times New Roman" w:cs="Times New Roman"/>
        </w:rPr>
        <w:t xml:space="preserve"> res</w:t>
      </w:r>
      <w:r w:rsidR="0033346B" w:rsidRPr="00F5197D">
        <w:rPr>
          <w:rFonts w:ascii="Times New Roman" w:hAnsi="Times New Roman" w:cs="Times New Roman"/>
        </w:rPr>
        <w:t>ponsibility for his actions in</w:t>
      </w:r>
      <w:r w:rsidR="00C76987">
        <w:rPr>
          <w:rFonts w:ascii="Times New Roman" w:hAnsi="Times New Roman" w:cs="Times New Roman"/>
        </w:rPr>
        <w:t>,</w:t>
      </w:r>
      <w:r w:rsidR="0033346B" w:rsidRPr="00F5197D">
        <w:rPr>
          <w:rFonts w:ascii="Times New Roman" w:hAnsi="Times New Roman" w:cs="Times New Roman"/>
        </w:rPr>
        <w:t xml:space="preserve"> both scenarios</w:t>
      </w:r>
      <w:r w:rsidR="00C76987">
        <w:rPr>
          <w:rFonts w:ascii="Times New Roman" w:hAnsi="Times New Roman" w:cs="Times New Roman"/>
        </w:rPr>
        <w:t>,</w:t>
      </w:r>
      <w:r w:rsidR="00DD5C1C" w:rsidRPr="00F5197D">
        <w:rPr>
          <w:rFonts w:ascii="Times New Roman" w:hAnsi="Times New Roman" w:cs="Times New Roman"/>
        </w:rPr>
        <w:t xml:space="preserve"> we only considered responses to the scenario that participants saw first.</w:t>
      </w:r>
    </w:p>
    <w:p w14:paraId="33520B9A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6D93DA20" w14:textId="77777777" w:rsidR="00DD5C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The primary </w:t>
      </w:r>
      <w:r w:rsidR="00821B07" w:rsidRPr="00F5197D">
        <w:rPr>
          <w:rFonts w:ascii="Times New Roman" w:hAnsi="Times New Roman" w:cs="Times New Roman"/>
        </w:rPr>
        <w:t>dependent var</w:t>
      </w:r>
      <w:r w:rsidR="0033346B" w:rsidRPr="00F5197D">
        <w:rPr>
          <w:rFonts w:ascii="Times New Roman" w:hAnsi="Times New Roman" w:cs="Times New Roman"/>
        </w:rPr>
        <w:t>iable is participants’ response</w:t>
      </w:r>
      <w:r w:rsidR="00821B07" w:rsidRPr="00F5197D">
        <w:rPr>
          <w:rFonts w:ascii="Times New Roman" w:hAnsi="Times New Roman" w:cs="Times New Roman"/>
        </w:rPr>
        <w:t xml:space="preserve"> to the item, “</w:t>
      </w:r>
      <w:r w:rsidR="00821B07" w:rsidRPr="00F5197D">
        <w:rPr>
          <w:rFonts w:ascii="Times New Roman" w:eastAsia="Times New Roman" w:hAnsi="Times New Roman" w:cs="Times New Roman"/>
          <w:shd w:val="clear" w:color="auto" w:fill="FFFFFF"/>
        </w:rPr>
        <w:t>How responsible is Alex/Mark for his charitable donations/shoplifting?</w:t>
      </w:r>
      <w:r w:rsidR="00821B07" w:rsidRPr="00F5197D">
        <w:rPr>
          <w:rFonts w:ascii="Times New Roman" w:hAnsi="Times New Roman" w:cs="Times New Roman"/>
        </w:rPr>
        <w:t>“ on a 5-point scale with endpoints 1= not responsible at all; 5 = very responsible.</w:t>
      </w:r>
      <w:r w:rsidR="0033346B" w:rsidRPr="00F5197D">
        <w:rPr>
          <w:rFonts w:ascii="Times New Roman" w:hAnsi="Times New Roman" w:cs="Times New Roman"/>
        </w:rPr>
        <w:t xml:space="preserve"> </w:t>
      </w:r>
    </w:p>
    <w:p w14:paraId="5C23ECE4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6943DCFD" w14:textId="2A052257" w:rsidR="0033346B" w:rsidRPr="00F5197D" w:rsidRDefault="0033346B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We conducted a one-way ANOVA to compare the effect of whether participants read about the extreme good or mildly bad scenario on their responses to the responsibility item. We found a significant main effect of the valence of the scenario, </w:t>
      </w:r>
      <w:r w:rsidRPr="00F5197D">
        <w:rPr>
          <w:rFonts w:ascii="Times New Roman" w:hAnsi="Times New Roman" w:cs="Times New Roman"/>
          <w:i/>
        </w:rPr>
        <w:t>F</w:t>
      </w:r>
      <w:r w:rsidRPr="00F5197D">
        <w:rPr>
          <w:rFonts w:ascii="Times New Roman" w:hAnsi="Times New Roman" w:cs="Times New Roman"/>
        </w:rPr>
        <w:t xml:space="preserve">(1, 1019) = 21.24, </w:t>
      </w:r>
      <w:r w:rsidRPr="00F5197D">
        <w:rPr>
          <w:rFonts w:ascii="Times New Roman" w:hAnsi="Times New Roman" w:cs="Times New Roman"/>
          <w:i/>
        </w:rPr>
        <w:t>p</w:t>
      </w:r>
      <w:r w:rsidRPr="00F5197D">
        <w:rPr>
          <w:rFonts w:ascii="Times New Roman" w:hAnsi="Times New Roman" w:cs="Times New Roman"/>
        </w:rPr>
        <w:t xml:space="preserve"> &lt; .001. Participants who read about a person whose bad behavior</w:t>
      </w:r>
      <w:r w:rsidR="000D5014">
        <w:rPr>
          <w:rFonts w:ascii="Times New Roman" w:hAnsi="Times New Roman" w:cs="Times New Roman"/>
        </w:rPr>
        <w:t xml:space="preserve"> </w:t>
      </w:r>
      <w:r w:rsidRPr="00F5197D">
        <w:rPr>
          <w:rFonts w:ascii="Times New Roman" w:hAnsi="Times New Roman" w:cs="Times New Roman"/>
        </w:rPr>
        <w:t>is caused by a brain tumor rated that person as less responsible</w:t>
      </w:r>
      <w:r w:rsidR="00C75D2F">
        <w:rPr>
          <w:rFonts w:ascii="Times New Roman" w:hAnsi="Times New Roman" w:cs="Times New Roman"/>
        </w:rPr>
        <w:t xml:space="preserve"> for his behavior</w:t>
      </w:r>
      <w:r w:rsidRPr="00F5197D">
        <w:rPr>
          <w:rFonts w:ascii="Times New Roman" w:hAnsi="Times New Roman" w:cs="Times New Roman"/>
        </w:rPr>
        <w:t xml:space="preserve"> (</w:t>
      </w:r>
      <w:r w:rsidRPr="00F5197D">
        <w:rPr>
          <w:rFonts w:ascii="Times New Roman" w:hAnsi="Times New Roman" w:cs="Times New Roman"/>
          <w:i/>
        </w:rPr>
        <w:t>M</w:t>
      </w:r>
      <w:r w:rsidRPr="00F5197D">
        <w:rPr>
          <w:rFonts w:ascii="Times New Roman" w:hAnsi="Times New Roman" w:cs="Times New Roman"/>
        </w:rPr>
        <w:t xml:space="preserve"> = 2.79, </w:t>
      </w:r>
      <w:r w:rsidRPr="00F5197D">
        <w:rPr>
          <w:rFonts w:ascii="Times New Roman" w:hAnsi="Times New Roman" w:cs="Times New Roman"/>
          <w:i/>
        </w:rPr>
        <w:t>SD</w:t>
      </w:r>
      <w:r w:rsidRPr="00F5197D">
        <w:rPr>
          <w:rFonts w:ascii="Times New Roman" w:hAnsi="Times New Roman" w:cs="Times New Roman"/>
        </w:rPr>
        <w:t xml:space="preserve"> = 1.36) than those who read about a person whose good behavior is caused by a brain tumor (</w:t>
      </w:r>
      <w:r w:rsidRPr="00F5197D">
        <w:rPr>
          <w:rFonts w:ascii="Times New Roman" w:hAnsi="Times New Roman" w:cs="Times New Roman"/>
          <w:i/>
        </w:rPr>
        <w:t>M</w:t>
      </w:r>
      <w:r w:rsidRPr="00F5197D">
        <w:rPr>
          <w:rFonts w:ascii="Times New Roman" w:hAnsi="Times New Roman" w:cs="Times New Roman"/>
        </w:rPr>
        <w:t xml:space="preserve"> = 3.19, </w:t>
      </w:r>
      <w:r w:rsidRPr="00F5197D">
        <w:rPr>
          <w:rFonts w:ascii="Times New Roman" w:hAnsi="Times New Roman" w:cs="Times New Roman"/>
          <w:i/>
        </w:rPr>
        <w:t>SD</w:t>
      </w:r>
      <w:r w:rsidRPr="00F5197D">
        <w:rPr>
          <w:rFonts w:ascii="Times New Roman" w:hAnsi="Times New Roman" w:cs="Times New Roman"/>
        </w:rPr>
        <w:t xml:space="preserve"> =  1.36).</w:t>
      </w:r>
      <w:r w:rsidR="004C125B" w:rsidRPr="00F5197D">
        <w:rPr>
          <w:rFonts w:ascii="Times New Roman" w:hAnsi="Times New Roman" w:cs="Times New Roman"/>
        </w:rPr>
        <w:t xml:space="preserve"> The Cohen’s </w:t>
      </w:r>
      <w:r w:rsidR="004C125B" w:rsidRPr="00F5197D">
        <w:rPr>
          <w:rFonts w:ascii="Times New Roman" w:hAnsi="Times New Roman" w:cs="Times New Roman"/>
          <w:i/>
        </w:rPr>
        <w:t>d</w:t>
      </w:r>
      <w:r w:rsidR="004C125B" w:rsidRPr="00F5197D">
        <w:rPr>
          <w:rFonts w:ascii="Times New Roman" w:hAnsi="Times New Roman" w:cs="Times New Roman"/>
        </w:rPr>
        <w:t xml:space="preserve"> effect size is .29.</w:t>
      </w:r>
    </w:p>
    <w:p w14:paraId="6B81C0E8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6BD26CCE" w14:textId="77777777" w:rsidR="0033346B" w:rsidRPr="00F5197D" w:rsidRDefault="0033346B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>Wave 1 Results</w:t>
      </w:r>
    </w:p>
    <w:p w14:paraId="02A503AA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0F8A48BC" w14:textId="77777777" w:rsidR="0033346B" w:rsidRPr="00F5197D" w:rsidRDefault="0033346B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1,404 Wave 1 participants completed the target study. Of these participants, 1,261 correctly answered both of our two pre-registered attention check items.</w:t>
      </w:r>
    </w:p>
    <w:p w14:paraId="4714FBB6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0B09546E" w14:textId="22032CD0" w:rsidR="0033346B" w:rsidRPr="00F5197D" w:rsidRDefault="0033346B" w:rsidP="0033346B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lastRenderedPageBreak/>
        <w:t xml:space="preserve">We conducted a one-way ANOVA to compare the effect of whether participants read about the extreme good or mildly bad scenario on their responses to the responsibility item. We found a significant main effect of the valence of the scenario, </w:t>
      </w:r>
      <w:r w:rsidRPr="00F5197D">
        <w:rPr>
          <w:rFonts w:ascii="Times New Roman" w:hAnsi="Times New Roman" w:cs="Times New Roman"/>
          <w:i/>
        </w:rPr>
        <w:t>F</w:t>
      </w:r>
      <w:r w:rsidRPr="00F5197D">
        <w:rPr>
          <w:rFonts w:ascii="Times New Roman" w:hAnsi="Times New Roman" w:cs="Times New Roman"/>
        </w:rPr>
        <w:t xml:space="preserve">(1, 1259) = 23.49, </w:t>
      </w:r>
      <w:r w:rsidRPr="00F5197D">
        <w:rPr>
          <w:rFonts w:ascii="Times New Roman" w:hAnsi="Times New Roman" w:cs="Times New Roman"/>
          <w:i/>
        </w:rPr>
        <w:t>p</w:t>
      </w:r>
      <w:r w:rsidRPr="00F5197D">
        <w:rPr>
          <w:rFonts w:ascii="Times New Roman" w:hAnsi="Times New Roman" w:cs="Times New Roman"/>
        </w:rPr>
        <w:t xml:space="preserve"> &lt; .001. Participants who read about a person whose bad behavior is caused by a brain tumor rated that person as less responsible</w:t>
      </w:r>
      <w:r w:rsidR="00C75D2F">
        <w:rPr>
          <w:rFonts w:ascii="Times New Roman" w:hAnsi="Times New Roman" w:cs="Times New Roman"/>
        </w:rPr>
        <w:t xml:space="preserve"> for his behavior</w:t>
      </w:r>
      <w:r w:rsidRPr="00F5197D">
        <w:rPr>
          <w:rFonts w:ascii="Times New Roman" w:hAnsi="Times New Roman" w:cs="Times New Roman"/>
        </w:rPr>
        <w:t xml:space="preserve"> (</w:t>
      </w:r>
      <w:r w:rsidRPr="00F5197D">
        <w:rPr>
          <w:rFonts w:ascii="Times New Roman" w:hAnsi="Times New Roman" w:cs="Times New Roman"/>
          <w:i/>
        </w:rPr>
        <w:t>M</w:t>
      </w:r>
      <w:r w:rsidRPr="00F5197D">
        <w:rPr>
          <w:rFonts w:ascii="Times New Roman" w:hAnsi="Times New Roman" w:cs="Times New Roman"/>
        </w:rPr>
        <w:t xml:space="preserve"> = 2.76, </w:t>
      </w:r>
      <w:r w:rsidRPr="00F5197D">
        <w:rPr>
          <w:rFonts w:ascii="Times New Roman" w:hAnsi="Times New Roman" w:cs="Times New Roman"/>
          <w:i/>
        </w:rPr>
        <w:t>SD</w:t>
      </w:r>
      <w:r w:rsidR="004C125B" w:rsidRPr="00F5197D">
        <w:rPr>
          <w:rFonts w:ascii="Times New Roman" w:hAnsi="Times New Roman" w:cs="Times New Roman"/>
        </w:rPr>
        <w:t xml:space="preserve"> = 1.32</w:t>
      </w:r>
      <w:r w:rsidRPr="00F5197D">
        <w:rPr>
          <w:rFonts w:ascii="Times New Roman" w:hAnsi="Times New Roman" w:cs="Times New Roman"/>
        </w:rPr>
        <w:t>) than those who read about a person whose good behavior is caused by a brain tumor (</w:t>
      </w:r>
      <w:r w:rsidRPr="00F5197D">
        <w:rPr>
          <w:rFonts w:ascii="Times New Roman" w:hAnsi="Times New Roman" w:cs="Times New Roman"/>
          <w:i/>
        </w:rPr>
        <w:t>M</w:t>
      </w:r>
      <w:r w:rsidRPr="00F5197D">
        <w:rPr>
          <w:rFonts w:ascii="Times New Roman" w:hAnsi="Times New Roman" w:cs="Times New Roman"/>
        </w:rPr>
        <w:t xml:space="preserve"> = 3.13, </w:t>
      </w:r>
      <w:r w:rsidRPr="00F5197D">
        <w:rPr>
          <w:rFonts w:ascii="Times New Roman" w:hAnsi="Times New Roman" w:cs="Times New Roman"/>
          <w:i/>
        </w:rPr>
        <w:t>SD</w:t>
      </w:r>
      <w:r w:rsidR="004C125B" w:rsidRPr="00F5197D">
        <w:rPr>
          <w:rFonts w:ascii="Times New Roman" w:hAnsi="Times New Roman" w:cs="Times New Roman"/>
        </w:rPr>
        <w:t xml:space="preserve"> = 1.35</w:t>
      </w:r>
      <w:r w:rsidRPr="00F5197D">
        <w:rPr>
          <w:rFonts w:ascii="Times New Roman" w:hAnsi="Times New Roman" w:cs="Times New Roman"/>
        </w:rPr>
        <w:t>).</w:t>
      </w:r>
      <w:r w:rsidR="004C125B" w:rsidRPr="00F5197D">
        <w:rPr>
          <w:rFonts w:ascii="Times New Roman" w:hAnsi="Times New Roman" w:cs="Times New Roman"/>
        </w:rPr>
        <w:t xml:space="preserve"> The Cohen’s </w:t>
      </w:r>
      <w:r w:rsidR="004C125B" w:rsidRPr="00F5197D">
        <w:rPr>
          <w:rFonts w:ascii="Times New Roman" w:hAnsi="Times New Roman" w:cs="Times New Roman"/>
          <w:i/>
        </w:rPr>
        <w:t>d</w:t>
      </w:r>
      <w:r w:rsidR="004C125B" w:rsidRPr="00F5197D">
        <w:rPr>
          <w:rFonts w:ascii="Times New Roman" w:hAnsi="Times New Roman" w:cs="Times New Roman"/>
        </w:rPr>
        <w:t xml:space="preserve"> effect size for this difference is .27.</w:t>
      </w:r>
    </w:p>
    <w:p w14:paraId="7FF8B53B" w14:textId="77777777" w:rsidR="0033346B" w:rsidRPr="00F5197D" w:rsidRDefault="0033346B">
      <w:pPr>
        <w:rPr>
          <w:rFonts w:ascii="Times New Roman" w:eastAsia="Times New Roman" w:hAnsi="Times New Roman" w:cs="Times New Roman"/>
        </w:rPr>
      </w:pPr>
    </w:p>
    <w:p w14:paraId="034D9E42" w14:textId="77777777" w:rsidR="00F5197D" w:rsidRDefault="00F5197D">
      <w:pPr>
        <w:rPr>
          <w:rFonts w:ascii="Times New Roman" w:eastAsia="Times New Roman" w:hAnsi="Times New Roman" w:cs="Times New Roman"/>
          <w:b/>
        </w:rPr>
      </w:pPr>
      <w:r w:rsidRPr="00F5197D">
        <w:rPr>
          <w:rFonts w:ascii="Times New Roman" w:eastAsia="Times New Roman" w:hAnsi="Times New Roman" w:cs="Times New Roman"/>
          <w:b/>
        </w:rPr>
        <w:t xml:space="preserve">Total </w:t>
      </w:r>
      <w:r>
        <w:rPr>
          <w:rFonts w:ascii="Times New Roman" w:eastAsia="Times New Roman" w:hAnsi="Times New Roman" w:cs="Times New Roman"/>
          <w:b/>
        </w:rPr>
        <w:t>Sample Results</w:t>
      </w:r>
    </w:p>
    <w:p w14:paraId="53BD0D56" w14:textId="77777777" w:rsidR="00F5197D" w:rsidRDefault="00F5197D">
      <w:pPr>
        <w:rPr>
          <w:rFonts w:ascii="Times New Roman" w:eastAsia="Times New Roman" w:hAnsi="Times New Roman" w:cs="Times New Roman"/>
          <w:b/>
        </w:rPr>
      </w:pPr>
    </w:p>
    <w:p w14:paraId="16B58167" w14:textId="77777777" w:rsidR="00F5197D" w:rsidRDefault="00F5197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2,556 participants completed the target study. </w:t>
      </w:r>
      <w:r>
        <w:rPr>
          <w:rFonts w:ascii="Times New Roman" w:hAnsi="Times New Roman" w:cs="Times New Roman"/>
        </w:rPr>
        <w:t>Of these participants, 2,282</w:t>
      </w:r>
      <w:r w:rsidRPr="00F5197D">
        <w:rPr>
          <w:rFonts w:ascii="Times New Roman" w:hAnsi="Times New Roman" w:cs="Times New Roman"/>
        </w:rPr>
        <w:t xml:space="preserve"> correctly answered both of our two pre-registered attention check items.</w:t>
      </w:r>
    </w:p>
    <w:p w14:paraId="4C31F8C6" w14:textId="77777777" w:rsidR="00F5197D" w:rsidRDefault="00F5197D">
      <w:pPr>
        <w:rPr>
          <w:rFonts w:ascii="Times New Roman" w:hAnsi="Times New Roman" w:cs="Times New Roman"/>
        </w:rPr>
      </w:pPr>
    </w:p>
    <w:p w14:paraId="3421B226" w14:textId="6EDAECCB" w:rsidR="00F5197D" w:rsidRPr="00F5197D" w:rsidRDefault="00F5197D" w:rsidP="00F5197D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We conducted a one-way ANOVA to compare the effect of whether participants read about the extreme good or mildly bad scenario on their responses to the responsibility item. We found a significant main effect of the valence of the scenario, </w:t>
      </w:r>
      <w:r w:rsidRPr="00F5197D">
        <w:rPr>
          <w:rFonts w:ascii="Times New Roman" w:hAnsi="Times New Roman" w:cs="Times New Roman"/>
          <w:i/>
        </w:rPr>
        <w:t>F</w:t>
      </w:r>
      <w:r w:rsidRPr="00F5197D">
        <w:rPr>
          <w:rFonts w:ascii="Times New Roman" w:hAnsi="Times New Roman" w:cs="Times New Roman"/>
        </w:rPr>
        <w:t xml:space="preserve">(1, </w:t>
      </w:r>
      <w:r>
        <w:rPr>
          <w:rFonts w:ascii="Times New Roman" w:hAnsi="Times New Roman" w:cs="Times New Roman"/>
        </w:rPr>
        <w:t>2280) = 44.88</w:t>
      </w:r>
      <w:r w:rsidRPr="00F5197D">
        <w:rPr>
          <w:rFonts w:ascii="Times New Roman" w:hAnsi="Times New Roman" w:cs="Times New Roman"/>
        </w:rPr>
        <w:t xml:space="preserve">, </w:t>
      </w:r>
      <w:r w:rsidRPr="00F5197D">
        <w:rPr>
          <w:rFonts w:ascii="Times New Roman" w:hAnsi="Times New Roman" w:cs="Times New Roman"/>
          <w:i/>
        </w:rPr>
        <w:t>p</w:t>
      </w:r>
      <w:r w:rsidRPr="00F5197D">
        <w:rPr>
          <w:rFonts w:ascii="Times New Roman" w:hAnsi="Times New Roman" w:cs="Times New Roman"/>
        </w:rPr>
        <w:t xml:space="preserve"> &lt; .001. Participants who read about a person whose bad behavior is caused by a brain tumor rated that person as less responsible</w:t>
      </w:r>
      <w:r w:rsidR="00C75D2F">
        <w:rPr>
          <w:rFonts w:ascii="Times New Roman" w:hAnsi="Times New Roman" w:cs="Times New Roman"/>
        </w:rPr>
        <w:t xml:space="preserve"> for his behavior</w:t>
      </w:r>
      <w:bookmarkStart w:id="0" w:name="_GoBack"/>
      <w:bookmarkEnd w:id="0"/>
      <w:r w:rsidRPr="00F5197D">
        <w:rPr>
          <w:rFonts w:ascii="Times New Roman" w:hAnsi="Times New Roman" w:cs="Times New Roman"/>
        </w:rPr>
        <w:t xml:space="preserve"> (</w:t>
      </w:r>
      <w:r w:rsidRPr="00F5197D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= 2.77</w:t>
      </w:r>
      <w:r w:rsidRPr="00F5197D">
        <w:rPr>
          <w:rFonts w:ascii="Times New Roman" w:hAnsi="Times New Roman" w:cs="Times New Roman"/>
        </w:rPr>
        <w:t xml:space="preserve">, </w:t>
      </w:r>
      <w:r w:rsidRPr="00F5197D">
        <w:rPr>
          <w:rFonts w:ascii="Times New Roman" w:hAnsi="Times New Roman" w:cs="Times New Roman"/>
          <w:i/>
        </w:rPr>
        <w:t>SD</w:t>
      </w:r>
      <w:r>
        <w:rPr>
          <w:rFonts w:ascii="Times New Roman" w:hAnsi="Times New Roman" w:cs="Times New Roman"/>
        </w:rPr>
        <w:t xml:space="preserve"> = 1.34</w:t>
      </w:r>
      <w:r w:rsidRPr="00F5197D">
        <w:rPr>
          <w:rFonts w:ascii="Times New Roman" w:hAnsi="Times New Roman" w:cs="Times New Roman"/>
        </w:rPr>
        <w:t>) than those who read about a person whose good behavior is caused by a brain tumor (</w:t>
      </w:r>
      <w:r w:rsidRPr="00F5197D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= 3.15</w:t>
      </w:r>
      <w:r w:rsidRPr="00F5197D">
        <w:rPr>
          <w:rFonts w:ascii="Times New Roman" w:hAnsi="Times New Roman" w:cs="Times New Roman"/>
        </w:rPr>
        <w:t xml:space="preserve">, </w:t>
      </w:r>
      <w:r w:rsidRPr="00F5197D">
        <w:rPr>
          <w:rFonts w:ascii="Times New Roman" w:hAnsi="Times New Roman" w:cs="Times New Roman"/>
          <w:i/>
        </w:rPr>
        <w:t>SD</w:t>
      </w:r>
      <w:r w:rsidRPr="00F5197D">
        <w:rPr>
          <w:rFonts w:ascii="Times New Roman" w:hAnsi="Times New Roman" w:cs="Times New Roman"/>
        </w:rPr>
        <w:t xml:space="preserve"> = 1.35). The Cohen’s </w:t>
      </w:r>
      <w:r w:rsidRPr="00F5197D">
        <w:rPr>
          <w:rFonts w:ascii="Times New Roman" w:hAnsi="Times New Roman" w:cs="Times New Roman"/>
          <w:i/>
        </w:rPr>
        <w:t>d</w:t>
      </w:r>
      <w:r w:rsidRPr="00F5197D">
        <w:rPr>
          <w:rFonts w:ascii="Times New Roman" w:hAnsi="Times New Roman" w:cs="Times New Roman"/>
        </w:rPr>
        <w:t xml:space="preserve"> effect size for this difference is .2</w:t>
      </w:r>
      <w:r>
        <w:rPr>
          <w:rFonts w:ascii="Times New Roman" w:hAnsi="Times New Roman" w:cs="Times New Roman"/>
        </w:rPr>
        <w:t>8</w:t>
      </w:r>
      <w:r w:rsidRPr="00F5197D">
        <w:rPr>
          <w:rFonts w:ascii="Times New Roman" w:hAnsi="Times New Roman" w:cs="Times New Roman"/>
        </w:rPr>
        <w:t>.</w:t>
      </w:r>
    </w:p>
    <w:p w14:paraId="0BBC3D11" w14:textId="77777777" w:rsidR="00F5197D" w:rsidRPr="00F5197D" w:rsidRDefault="00F5197D">
      <w:pPr>
        <w:rPr>
          <w:rFonts w:ascii="Times New Roman" w:eastAsia="Times New Roman" w:hAnsi="Times New Roman" w:cs="Times New Roman"/>
        </w:rPr>
      </w:pPr>
    </w:p>
    <w:sectPr w:rsidR="00F5197D" w:rsidRPr="00F5197D" w:rsidSect="00E5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0AA7F" w14:textId="77777777" w:rsidR="0033346B" w:rsidRDefault="0033346B" w:rsidP="00821B07">
      <w:r>
        <w:separator/>
      </w:r>
    </w:p>
  </w:endnote>
  <w:endnote w:type="continuationSeparator" w:id="0">
    <w:p w14:paraId="2B813E33" w14:textId="77777777" w:rsidR="0033346B" w:rsidRDefault="0033346B" w:rsidP="0082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F5FCF" w14:textId="77777777" w:rsidR="0033346B" w:rsidRDefault="0033346B" w:rsidP="00821B07">
      <w:r>
        <w:separator/>
      </w:r>
    </w:p>
  </w:footnote>
  <w:footnote w:type="continuationSeparator" w:id="0">
    <w:p w14:paraId="544533E5" w14:textId="77777777" w:rsidR="0033346B" w:rsidRDefault="0033346B" w:rsidP="00821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1C"/>
    <w:rsid w:val="000D5014"/>
    <w:rsid w:val="001F061F"/>
    <w:rsid w:val="00260B82"/>
    <w:rsid w:val="0033346B"/>
    <w:rsid w:val="00386712"/>
    <w:rsid w:val="004C125B"/>
    <w:rsid w:val="00621A1C"/>
    <w:rsid w:val="007B2148"/>
    <w:rsid w:val="00803289"/>
    <w:rsid w:val="00821B07"/>
    <w:rsid w:val="00C75D2F"/>
    <w:rsid w:val="00C76987"/>
    <w:rsid w:val="00DD5C1C"/>
    <w:rsid w:val="00E51E0E"/>
    <w:rsid w:val="00EA3CF2"/>
    <w:rsid w:val="00F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EF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07"/>
  </w:style>
  <w:style w:type="paragraph" w:styleId="Footer">
    <w:name w:val="footer"/>
    <w:basedOn w:val="Normal"/>
    <w:link w:val="Foot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07"/>
  </w:style>
  <w:style w:type="paragraph" w:styleId="Footer">
    <w:name w:val="footer"/>
    <w:basedOn w:val="Normal"/>
    <w:link w:val="Foot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620</Words>
  <Characters>3538</Characters>
  <Application>Microsoft Macintosh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O'Donnell</dc:creator>
  <cp:keywords/>
  <dc:description/>
  <cp:lastModifiedBy>Michael O'Donnell</cp:lastModifiedBy>
  <cp:revision>11</cp:revision>
  <dcterms:created xsi:type="dcterms:W3CDTF">2017-09-25T23:43:00Z</dcterms:created>
  <dcterms:modified xsi:type="dcterms:W3CDTF">2017-09-26T00:30:00Z</dcterms:modified>
</cp:coreProperties>
</file>