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3841E531" w:rsidR="00DD5C1C" w:rsidRPr="00F5197D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</w:t>
      </w:r>
      <w:r w:rsidR="0074576A">
        <w:rPr>
          <w:rFonts w:ascii="Times New Roman" w:hAnsi="Times New Roman" w:cs="Times New Roman"/>
        </w:rPr>
        <w:t xml:space="preserve"> completed the total session, 1,</w:t>
      </w:r>
      <w:r w:rsidR="00156DF4">
        <w:rPr>
          <w:rFonts w:ascii="Times New Roman" w:hAnsi="Times New Roman" w:cs="Times New Roman"/>
        </w:rPr>
        <w:t>723</w:t>
      </w:r>
      <w:r w:rsidR="00DD5C1C" w:rsidRPr="00F5197D">
        <w:rPr>
          <w:rFonts w:ascii="Times New Roman" w:hAnsi="Times New Roman" w:cs="Times New Roman"/>
        </w:rPr>
        <w:t xml:space="preserve"> 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156DF4">
        <w:rPr>
          <w:rFonts w:ascii="Times New Roman" w:hAnsi="Times New Roman" w:cs="Times New Roman"/>
        </w:rPr>
        <w:t>Fairness</w:t>
      </w:r>
      <w:r w:rsidR="00DD5C1C" w:rsidRPr="00F5197D">
        <w:rPr>
          <w:rFonts w:ascii="Times New Roman" w:hAnsi="Times New Roman" w:cs="Times New Roman"/>
        </w:rPr>
        <w:t xml:space="preserve">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74576A">
        <w:rPr>
          <w:rFonts w:ascii="Times New Roman" w:hAnsi="Times New Roman" w:cs="Times New Roman"/>
        </w:rPr>
        <w:t>by when data collection began (</w:t>
      </w:r>
      <w:r w:rsidR="00156DF4">
        <w:rPr>
          <w:rFonts w:ascii="Times New Roman" w:hAnsi="Times New Roman" w:cs="Times New Roman"/>
        </w:rPr>
        <w:t>3</w:t>
      </w:r>
      <w:r w:rsidR="0074576A">
        <w:rPr>
          <w:rFonts w:ascii="Times New Roman" w:hAnsi="Times New Roman" w:cs="Times New Roman"/>
        </w:rPr>
        <w:t>/</w:t>
      </w:r>
      <w:r w:rsidR="00156DF4">
        <w:rPr>
          <w:rFonts w:ascii="Times New Roman" w:hAnsi="Times New Roman" w:cs="Times New Roman"/>
        </w:rPr>
        <w:t>7</w:t>
      </w:r>
      <w:r w:rsidR="00DD5C1C" w:rsidRPr="00F5197D">
        <w:rPr>
          <w:rFonts w:ascii="Times New Roman" w:hAnsi="Times New Roman" w:cs="Times New Roman"/>
        </w:rPr>
        <w:t>/1</w:t>
      </w:r>
      <w:r w:rsidR="00156DF4">
        <w:rPr>
          <w:rFonts w:ascii="Times New Roman" w:hAnsi="Times New Roman" w:cs="Times New Roman"/>
        </w:rPr>
        <w:t>8</w:t>
      </w:r>
      <w:r w:rsidR="00DD5C1C" w:rsidRPr="00F5197D">
        <w:rPr>
          <w:rFonts w:ascii="Times New Roman" w:hAnsi="Times New Roman" w:cs="Times New Roman"/>
        </w:rPr>
        <w:t xml:space="preserve"> for wave 1 and</w:t>
      </w:r>
      <w:r w:rsidR="0074576A">
        <w:rPr>
          <w:rFonts w:ascii="Times New Roman" w:hAnsi="Times New Roman" w:cs="Times New Roman"/>
        </w:rPr>
        <w:t xml:space="preserve"> after </w:t>
      </w:r>
      <w:r w:rsidR="00156DF4">
        <w:rPr>
          <w:rFonts w:ascii="Times New Roman" w:hAnsi="Times New Roman" w:cs="Times New Roman"/>
        </w:rPr>
        <w:t>1:06</w:t>
      </w:r>
      <w:r w:rsidR="0074576A">
        <w:rPr>
          <w:rFonts w:ascii="Times New Roman" w:hAnsi="Times New Roman" w:cs="Times New Roman"/>
        </w:rPr>
        <w:t xml:space="preserve">pm on </w:t>
      </w:r>
      <w:r w:rsidR="00156DF4">
        <w:rPr>
          <w:rFonts w:ascii="Times New Roman" w:hAnsi="Times New Roman" w:cs="Times New Roman"/>
        </w:rPr>
        <w:t>3/</w:t>
      </w:r>
      <w:r w:rsidR="0074576A">
        <w:rPr>
          <w:rFonts w:ascii="Times New Roman" w:hAnsi="Times New Roman" w:cs="Times New Roman"/>
        </w:rPr>
        <w:t>9</w:t>
      </w:r>
      <w:r w:rsidR="00DD5C1C" w:rsidRPr="00F5197D">
        <w:rPr>
          <w:rFonts w:ascii="Times New Roman" w:hAnsi="Times New Roman" w:cs="Times New Roman"/>
        </w:rPr>
        <w:t>/201</w:t>
      </w:r>
      <w:r w:rsidR="00156DF4">
        <w:rPr>
          <w:rFonts w:ascii="Times New Roman" w:hAnsi="Times New Roman" w:cs="Times New Roman"/>
        </w:rPr>
        <w:t>8</w:t>
      </w:r>
      <w:r w:rsidR="00DD5C1C" w:rsidRPr="00F5197D">
        <w:rPr>
          <w:rFonts w:ascii="Times New Roman" w:hAnsi="Times New Roman" w:cs="Times New Roman"/>
        </w:rPr>
        <w:t xml:space="preserve"> for wave 2.)</w:t>
      </w:r>
    </w:p>
    <w:p w14:paraId="1A7BF215" w14:textId="773687F8" w:rsidR="00DD5C1C" w:rsidRDefault="00DD5C1C">
      <w:pPr>
        <w:rPr>
          <w:rFonts w:ascii="Times New Roman" w:hAnsi="Times New Roman" w:cs="Times New Roman"/>
        </w:rPr>
      </w:pPr>
    </w:p>
    <w:p w14:paraId="004B15EA" w14:textId="77777777" w:rsidR="00156DF4" w:rsidRPr="00F5197D" w:rsidRDefault="00156DF4" w:rsidP="00156DF4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1 Results</w:t>
      </w:r>
    </w:p>
    <w:p w14:paraId="5B947418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6936B57F" w14:textId="7F84226E" w:rsidR="00156DF4" w:rsidRPr="00F5197D" w:rsidRDefault="00156DF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859 </w:t>
      </w:r>
      <w:r w:rsidRPr="00F5197D">
        <w:rPr>
          <w:rFonts w:ascii="Times New Roman" w:hAnsi="Times New Roman" w:cs="Times New Roman"/>
        </w:rPr>
        <w:t xml:space="preserve">Wave 1 participants completed the target </w:t>
      </w:r>
      <w:r>
        <w:rPr>
          <w:rFonts w:ascii="Times New Roman" w:hAnsi="Times New Roman" w:cs="Times New Roman"/>
        </w:rPr>
        <w:t>study</w:t>
      </w:r>
      <w:r>
        <w:rPr>
          <w:rFonts w:ascii="Times New Roman" w:hAnsi="Times New Roman" w:cs="Times New Roman"/>
        </w:rPr>
        <w:t xml:space="preserve"> and</w:t>
      </w:r>
      <w:r w:rsidRPr="00F5197D">
        <w:rPr>
          <w:rFonts w:ascii="Times New Roman" w:hAnsi="Times New Roman" w:cs="Times New Roman"/>
        </w:rPr>
        <w:t xml:space="preserve"> correctly answered</w:t>
      </w:r>
      <w:r>
        <w:rPr>
          <w:rFonts w:ascii="Times New Roman" w:hAnsi="Times New Roman" w:cs="Times New Roman"/>
        </w:rPr>
        <w:t xml:space="preserve"> the</w:t>
      </w:r>
      <w:r w:rsidRPr="00F5197D">
        <w:rPr>
          <w:rFonts w:ascii="Times New Roman" w:hAnsi="Times New Roman" w:cs="Times New Roman"/>
        </w:rPr>
        <w:t xml:space="preserve"> pre-r</w:t>
      </w:r>
      <w:r>
        <w:rPr>
          <w:rFonts w:ascii="Times New Roman" w:hAnsi="Times New Roman" w:cs="Times New Roman"/>
        </w:rPr>
        <w:t>egistered attention check item.</w:t>
      </w:r>
      <w:r w:rsidRPr="00F51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item was placed at the end of the study and required participants to correctly recall </w:t>
      </w:r>
      <w:r>
        <w:rPr>
          <w:rFonts w:ascii="Times New Roman" w:hAnsi="Times New Roman" w:cs="Times New Roman"/>
        </w:rPr>
        <w:t>the names of the two characters they read about in the study scenario.</w:t>
      </w:r>
    </w:p>
    <w:p w14:paraId="72DDB195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020B2305" w14:textId="4C9BB861" w:rsidR="00156DF4" w:rsidRPr="00156DF4" w:rsidRDefault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two-sample t-test to determine if these difference scores differed between conditions. This t-test revealed a statistically significant difference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857) = -6.9462.</w:t>
      </w:r>
    </w:p>
    <w:p w14:paraId="6FA710A5" w14:textId="77777777" w:rsidR="00156DF4" w:rsidRPr="00F5197D" w:rsidRDefault="00156DF4">
      <w:pPr>
        <w:rPr>
          <w:rFonts w:ascii="Times New Roman" w:hAnsi="Times New Roman" w:cs="Times New Roman"/>
        </w:rPr>
      </w:pPr>
    </w:p>
    <w:p w14:paraId="2002C701" w14:textId="77777777" w:rsidR="00DD5C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2 Results</w:t>
      </w:r>
    </w:p>
    <w:p w14:paraId="25992DC2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163BAA39" w14:textId="7ACCCA2E" w:rsidR="00156DF4" w:rsidRPr="00F5197D" w:rsidRDefault="00156DF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64</w:t>
      </w:r>
      <w:r w:rsidRPr="00F5197D">
        <w:rPr>
          <w:rFonts w:ascii="Times New Roman" w:hAnsi="Times New Roman" w:cs="Times New Roman"/>
        </w:rPr>
        <w:t xml:space="preserve"> Wave </w:t>
      </w:r>
      <w:r>
        <w:rPr>
          <w:rFonts w:ascii="Times New Roman" w:hAnsi="Times New Roman" w:cs="Times New Roman"/>
        </w:rPr>
        <w:t>2</w:t>
      </w:r>
      <w:r w:rsidRPr="00F5197D">
        <w:rPr>
          <w:rFonts w:ascii="Times New Roman" w:hAnsi="Times New Roman" w:cs="Times New Roman"/>
        </w:rPr>
        <w:t xml:space="preserve"> participants completed the target </w:t>
      </w:r>
      <w:r>
        <w:rPr>
          <w:rFonts w:ascii="Times New Roman" w:hAnsi="Times New Roman" w:cs="Times New Roman"/>
        </w:rPr>
        <w:t>study and</w:t>
      </w:r>
      <w:r w:rsidRPr="00F5197D">
        <w:rPr>
          <w:rFonts w:ascii="Times New Roman" w:hAnsi="Times New Roman" w:cs="Times New Roman"/>
        </w:rPr>
        <w:t xml:space="preserve"> correctly answered</w:t>
      </w:r>
      <w:r>
        <w:rPr>
          <w:rFonts w:ascii="Times New Roman" w:hAnsi="Times New Roman" w:cs="Times New Roman"/>
        </w:rPr>
        <w:t xml:space="preserve"> the</w:t>
      </w:r>
      <w:r w:rsidRPr="00F5197D">
        <w:rPr>
          <w:rFonts w:ascii="Times New Roman" w:hAnsi="Times New Roman" w:cs="Times New Roman"/>
        </w:rPr>
        <w:t xml:space="preserve"> pre-r</w:t>
      </w:r>
      <w:r>
        <w:rPr>
          <w:rFonts w:ascii="Times New Roman" w:hAnsi="Times New Roman" w:cs="Times New Roman"/>
        </w:rPr>
        <w:t>egistered attention check item.</w:t>
      </w:r>
      <w:r w:rsidRPr="00F51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item was placed at the end of the study and required participants to correctly recall the names of the two characters they read about in the study scenario.</w:t>
      </w:r>
    </w:p>
    <w:p w14:paraId="09FDF985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6F5A0841" w14:textId="2BFF6A3D" w:rsidR="00156DF4" w:rsidRPr="00156DF4" w:rsidRDefault="00156DF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two-sample t-test to determine if these difference scores differed between conditions. This t-test revealed a statistically significant difference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 xml:space="preserve">) = </w:t>
      </w:r>
      <w:r w:rsidRPr="00156DF4">
        <w:rPr>
          <w:rFonts w:ascii="Times New Roman" w:hAnsi="Times New Roman" w:cs="Times New Roman"/>
        </w:rPr>
        <w:t>-6.7925</w:t>
      </w:r>
      <w:r>
        <w:rPr>
          <w:rFonts w:ascii="Times New Roman" w:hAnsi="Times New Roman" w:cs="Times New Roman"/>
        </w:rPr>
        <w:t>.</w:t>
      </w:r>
    </w:p>
    <w:p w14:paraId="64544ED1" w14:textId="77777777" w:rsidR="009E5621" w:rsidRPr="0004585D" w:rsidRDefault="009E5621" w:rsidP="0004585D">
      <w:pPr>
        <w:rPr>
          <w:rFonts w:ascii="Times New Roman" w:hAnsi="Times New Roman" w:cs="Times New Roman"/>
        </w:rPr>
      </w:pP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235C555F" w14:textId="201F36CB" w:rsidR="00156DF4" w:rsidRPr="00F5197D" w:rsidRDefault="00156DF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1,723</w:t>
      </w:r>
      <w:r w:rsidRPr="00F5197D">
        <w:rPr>
          <w:rFonts w:ascii="Times New Roman" w:hAnsi="Times New Roman" w:cs="Times New Roman"/>
        </w:rPr>
        <w:t xml:space="preserve"> participants completed the target </w:t>
      </w:r>
      <w:r>
        <w:rPr>
          <w:rFonts w:ascii="Times New Roman" w:hAnsi="Times New Roman" w:cs="Times New Roman"/>
        </w:rPr>
        <w:t>study and</w:t>
      </w:r>
      <w:r w:rsidRPr="00F5197D">
        <w:rPr>
          <w:rFonts w:ascii="Times New Roman" w:hAnsi="Times New Roman" w:cs="Times New Roman"/>
        </w:rPr>
        <w:t xml:space="preserve"> correctly answered</w:t>
      </w:r>
      <w:r>
        <w:rPr>
          <w:rFonts w:ascii="Times New Roman" w:hAnsi="Times New Roman" w:cs="Times New Roman"/>
        </w:rPr>
        <w:t xml:space="preserve"> the</w:t>
      </w:r>
      <w:r w:rsidRPr="00F5197D">
        <w:rPr>
          <w:rFonts w:ascii="Times New Roman" w:hAnsi="Times New Roman" w:cs="Times New Roman"/>
        </w:rPr>
        <w:t xml:space="preserve"> pre-r</w:t>
      </w:r>
      <w:r>
        <w:rPr>
          <w:rFonts w:ascii="Times New Roman" w:hAnsi="Times New Roman" w:cs="Times New Roman"/>
        </w:rPr>
        <w:t>egistered attention check item.</w:t>
      </w:r>
      <w:r w:rsidRPr="00F51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item was placed at the end of the study and required participants to correctly recall the names of the two characters they read about in the study scenario.</w:t>
      </w:r>
    </w:p>
    <w:p w14:paraId="2843E751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0BBC3D11" w14:textId="76B94FE8" w:rsidR="00F5197D" w:rsidRDefault="00156DF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</w:t>
      </w:r>
      <w:r>
        <w:rPr>
          <w:rFonts w:ascii="Times New Roman" w:hAnsi="Times New Roman" w:cs="Times New Roman"/>
        </w:rPr>
        <w:lastRenderedPageBreak/>
        <w:t xml:space="preserve">two-sample t-test to determine if these difference scores differed between conditions. This t-test revealed a statistically significant difference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1721</w:t>
      </w:r>
      <w:r>
        <w:rPr>
          <w:rFonts w:ascii="Times New Roman" w:hAnsi="Times New Roman" w:cs="Times New Roman"/>
        </w:rPr>
        <w:t xml:space="preserve">) = </w:t>
      </w:r>
      <w:r w:rsidRPr="00156DF4">
        <w:rPr>
          <w:rFonts w:ascii="Times New Roman" w:hAnsi="Times New Roman" w:cs="Times New Roman"/>
        </w:rPr>
        <w:t>-9.7165</w:t>
      </w:r>
      <w:bookmarkStart w:id="0" w:name="_GoBack"/>
      <w:bookmarkEnd w:id="0"/>
    </w:p>
    <w:p w14:paraId="42A3623A" w14:textId="77777777" w:rsidR="009E5621" w:rsidRPr="00F5197D" w:rsidRDefault="009E5621">
      <w:pPr>
        <w:rPr>
          <w:rFonts w:ascii="Times New Roman" w:eastAsia="Times New Roman" w:hAnsi="Times New Roman" w:cs="Times New Roman"/>
        </w:rPr>
      </w:pPr>
    </w:p>
    <w:sectPr w:rsidR="009E5621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B2D6" w14:textId="77777777" w:rsidR="002130AF" w:rsidRDefault="002130AF" w:rsidP="00821B07">
      <w:r>
        <w:separator/>
      </w:r>
    </w:p>
  </w:endnote>
  <w:endnote w:type="continuationSeparator" w:id="0">
    <w:p w14:paraId="13A31348" w14:textId="77777777" w:rsidR="002130AF" w:rsidRDefault="002130AF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DB0B3" w14:textId="77777777" w:rsidR="002130AF" w:rsidRDefault="002130AF" w:rsidP="00821B07">
      <w:r>
        <w:separator/>
      </w:r>
    </w:p>
  </w:footnote>
  <w:footnote w:type="continuationSeparator" w:id="0">
    <w:p w14:paraId="2A5CE5B0" w14:textId="77777777" w:rsidR="002130AF" w:rsidRDefault="002130AF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03025"/>
    <w:rsid w:val="0004585D"/>
    <w:rsid w:val="000D5014"/>
    <w:rsid w:val="00156DF4"/>
    <w:rsid w:val="001F061F"/>
    <w:rsid w:val="002130AF"/>
    <w:rsid w:val="00260B82"/>
    <w:rsid w:val="0033346B"/>
    <w:rsid w:val="00386712"/>
    <w:rsid w:val="00471428"/>
    <w:rsid w:val="004C125B"/>
    <w:rsid w:val="00621A1C"/>
    <w:rsid w:val="0074576A"/>
    <w:rsid w:val="007B2148"/>
    <w:rsid w:val="00803289"/>
    <w:rsid w:val="00806CD8"/>
    <w:rsid w:val="00821B07"/>
    <w:rsid w:val="009E5621"/>
    <w:rsid w:val="00C75D2F"/>
    <w:rsid w:val="00C76987"/>
    <w:rsid w:val="00DD5C1C"/>
    <w:rsid w:val="00E51E0E"/>
    <w:rsid w:val="00EA3CF2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F884"/>
  <w14:defaultImageDpi w14:val="300"/>
  <w15:docId w15:val="{33CA5070-83E5-8B4E-8A82-F17B2AA2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2</cp:revision>
  <dcterms:created xsi:type="dcterms:W3CDTF">2019-01-05T01:40:00Z</dcterms:created>
  <dcterms:modified xsi:type="dcterms:W3CDTF">2019-01-05T01:40:00Z</dcterms:modified>
</cp:coreProperties>
</file>