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Vous remplissez ce questionnaire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Pour vous-même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(85%)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Pour une autre personne dont vous êtes le représentant légal. (La personne que vous représentez n'est pas capable de rép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(15%)</w:t>
            </w:r>
          </w:p>
        </w:tc>
      </w:tr>
      <w:tr>
        <w:trPr>
          <w:trHeight w:val="65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À quel genre vous identifiez-vous 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(42%)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 (54%)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(4.2%)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Survey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(40%)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(60%)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Dans quelle province habitez-vous 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Anvers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(11%)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Brabant wallon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Bruxelles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Hainaut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(2.4%)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Liège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Limbourg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(7.2%)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Luxembourg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(5.4%)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Flandre orientale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(11%)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Brabant flamand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(9.6%)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Flandre occidentale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(15%)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n’habite pas en Belgique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(in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(5.4%)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(38%)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(52%)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(4.2%)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(1.2%)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Depuis le début de vos premiers symptômes psychotiques, avez-vous eu un emploi rémunéré?  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(67%)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(30%)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(3.1%)</w:t>
            </w:r>
          </w:p>
        </w:tc>
      </w:tr>
      <w:tr>
        <w:trPr>
          <w:trHeight w:val="61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Quel était votre principal statut professionnel juste avant le début de votre trouble psychotique  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Emploi rémunéré (employé ou indépendant)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(53%)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Demandeur/demandeuse d’emploi, chômage, CPAS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(12%)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Homme/femme au foyer, sans revenus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Etudiant(e)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Pensionné(e)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Invalidité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(8.6%)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Actuellement, quel est votre principal statut professionnel?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Emploi rémunéré (employé ou indépendant)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(21%)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Demandeur/demandeuse d’emploi, chômage, CPAS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(8.0%)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Homme/femme au foyer, sans revenus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(2.0%)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Etudiant(e)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(2.7%)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Pensionné(e)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(6.7%)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Invalidité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(57%)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(2.7%)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Quel est le diplôme ou le niveau d’étude le plus élevé que vous avez obtenu jusqu’à présent?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 de diplôme ou enseignement primaire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(4.5%)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Enseignement secondaire inférieur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(18%)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Enseignement secondaire supérieur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(26%)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Enseignement supérieur de type court (p.ex. Bachelier)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(27%)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Enseignement supérieur de type long (p.ex. Master)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(20%)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(3.2%)</w:t>
            </w:r>
          </w:p>
        </w:tc>
      </w:tr>
      <w:tr>
        <w:trPr>
          <w:trHeight w:val="614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Vous vivez 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Seul(e)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(40%)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Seul(e) avec enfant(s)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(6.9%)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couple (sans enfants)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(13%)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couple (avec enfants)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Avec un ou deux parents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colocation ou habitat partagé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(3.1%)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maison de soins psychiatriques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(6.9%)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habitation protégée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(5.7%)</w:t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logement supervisé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 l'hôpital (temporairement)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(5.7%)</w:t>
            </w:r>
          </w:p>
        </w:tc>
      </w:tr>
      <w:tr>
        <w:trPr>
          <w:trHeight w:val="61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maison de repos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Quel est votre pays de naissance 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(88%)</w:t>
            </w:r>
          </w:p>
        </w:tc>
      </w:tr>
      <w:tr>
        <w:trPr>
          <w:trHeight w:val="61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Autre pays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(10%)</w:t>
            </w:r>
          </w:p>
        </w:tc>
      </w:tr>
      <w:tr>
        <w:trPr>
          <w:trHeight w:val="61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(1.2%)</w:t>
            </w:r>
          </w:p>
        </w:tc>
      </w:tr>
      <w:tr>
        <w:trPr>
          <w:trHeight w:val="61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 tenant compte de tous les revenus de votre ménage, dans quelle mesure parvenez-vous à joindre les deux bouts à la fin de chaque mois 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Très facilement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(10%)</w:t>
            </w:r>
          </w:p>
        </w:tc>
      </w:tr>
      <w:tr>
        <w:trPr>
          <w:trHeight w:val="617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Facilement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(13%)</w:t>
            </w:r>
          </w:p>
        </w:tc>
      </w:tr>
      <w:tr>
        <w:trPr>
          <w:trHeight w:val="617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Assez facilement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(20%)</w:t>
            </w:r>
          </w:p>
        </w:tc>
      </w:tr>
      <w:tr>
        <w:trPr>
          <w:trHeight w:val="617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Avec quelque difficulté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(25%)</w:t>
            </w:r>
          </w:p>
        </w:tc>
      </w:tr>
      <w:tr>
        <w:trPr>
          <w:trHeight w:val="61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Avec difficulté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(11%)</w:t>
            </w:r>
          </w:p>
        </w:tc>
      </w:tr>
      <w:tr>
        <w:trPr>
          <w:trHeight w:val="61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Avec grande difficulté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(17%)</w:t>
            </w:r>
          </w:p>
        </w:tc>
      </w:tr>
      <w:tr>
        <w:trPr>
          <w:trHeight w:val="617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 ne sais pas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(3.7%)</w:t>
            </w:r>
          </w:p>
        </w:tc>
      </w:tr>
      <w:tr>
        <w:trPr>
          <w:trHeight w:val="614" w:hRule="auto"/>
        </w:trPr>
        body91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2025-09-19T16:18:17Z</dcterms:modified>
  <cp:category/>
</cp:coreProperties>
</file>