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/>
        <w:t xml:space="preserve">Table </w:t>
      </w:r>
      <w:r>
        <w:rPr/>
        <w:fldChar w:fldCharType="begin" w:dirty="true"/>
      </w:r>
      <w:r>
        <w:rPr/>
        <w:instrText xml:space="preserve" w:dirty="true">SEQ table \* Arabic</w:instrText>
      </w:r>
      <w:r>
        <w:rPr/>
        <w:fldChar w:fldCharType="end" w:dirty="true"/>
      </w:r>
      <w:r>
        <w:rPr/>
        <w:t xml:space="preserve">: </w:t>
      </w:r>
      <w:r>
        <w:t xml:space="preserve">Self-reported treatment per diagnosis.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2"/>
      </w:tblGrid>
      <w:tr>
        <w:trPr>
          <w:trHeight w:val="61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1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Diagnosis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617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Je ne sais pas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Je ne veux pas répondre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Schizophrénie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Trouble bipolaire avec caractéristiques psychotiques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Trouble délirant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Trouble psychotique bref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Trouble psychotique dû à une autre affection médicale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Trouble psychotique induit par une substance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Trouble psychotique non spécifié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Trouble psychotique partagé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Trouble schizo-affectif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Trouble schizophréniforme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571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Treatment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Antidépresseurs utilisés pour traiter la dépression, le trouble obsessionel compulsif, ou trouble de panique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 (6.2%)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 (6.8%)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 (8.8%)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 (7.2%)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Autre stimulation cérébrale non invasive : stimulation transcrânienne à courant direct 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139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139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 (6.2%)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 (7.2%)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133 (8.9%)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124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137 (9.2%)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129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108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136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108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137 (9.2%)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Clozapine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117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117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 (6.6%)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89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112 (8.9%)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102 (8.1%)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116 (9.2%)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109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 (7.2%)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114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93 (7.4%)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Electroconvulsivothérapie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135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135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89 (6.2%)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104 (7.2%)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130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133 (9.2%)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125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104 (7.2%)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132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133 (9.2%)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Exercice physique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89 (9.2%)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 (7.0%)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 (7.4%)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89 (9.2%)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Je ne sais pas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139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139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 (6.2%)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 (7.2%)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133 (8.9%)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124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137 (9.2%)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129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108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136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108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137 (9.2%)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Médicaments antipsychotiques « atypiques 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 (9.2%)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 (9.2%)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 (9.2%)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 (9.2%)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Médicaments antipsychotiques « classiques 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 (6.6%)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 (8.9%)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 (8.1%)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94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 (8.9%)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 (6.9%)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94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79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94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Psychothérapie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77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77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 (5.4%)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 (8.9%)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 (8.8%)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 (7.0%)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Soutien par les pairs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 (8.8%)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85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93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89 (8.8%)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 (7.2%)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93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Stimulation cérébrale profonde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137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137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105 (7.2%)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131 (8.9%)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122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135 (9.2%)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127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 (7.2%)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134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108 (7.4%)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135 (9.2%)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Tranquillisants 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77 (9.3%)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77 (9.3%)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 (6.3%)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 (7.2%)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(9.0%)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 (8.3%)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(9.0%)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 (8.9%)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 (7.3%)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(9.0%)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 (7.2%)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(9.0%)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1
        <w:tc>
          <w:tcPr>
            <w:gridSpan w:val="1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Fisher's Exact Test for Count Data with simulated 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ab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(based on 2000 replicates)</w:t>
            </w:r>
          </w:p>
        </w:tc>
      </w:tr>
    </w:tbl>
    <w:sectPr>
      <w:pgMar w:header="708" w:bottom="1417" w:top="1417" w:right="1417" w:left="1417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2025-09-22T13:50:00Z</dcterms:modified>
  <cp:category/>
</cp:coreProperties>
</file>