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jc w:val="center"/>
      </w:pPr>
      <w:r>
        <w:rPr>
          <w:rFonts w:ascii="AppleGothic" w:hAnsi="AppleGothic" w:eastAsia="AppleGothic"/>
          <w:b/>
          <w:i w:val="0"/>
          <w:color w:val="2E74B5"/>
          <w:sz w:val="22"/>
        </w:rPr>
        <w:t>오픈소스 개발자대회 · 결과보고서 초안</w:t>
      </w:r>
    </w:p>
    <w:p>
      <w:pPr>
        <w:pStyle w:val="Title"/>
        <w:jc w:val="center"/>
      </w:pPr>
      <w:r>
        <w:rPr>
          <w:rFonts w:ascii="AppleGothic" w:hAnsi="AppleGothic" w:eastAsia="AppleGothic"/>
          <w:b/>
          <w:i w:val="0"/>
          <w:color w:val="0B2545"/>
          <w:sz w:val="60"/>
        </w:rPr>
        <w:t>BakeNN</w:t>
      </w:r>
    </w:p>
    <w:p>
      <w:pPr>
        <w:pStyle w:val="Subtitle"/>
        <w:jc w:val="center"/>
      </w:pPr>
      <w:r>
        <w:rPr>
          <w:rFonts w:ascii="AppleGothic" w:hAnsi="AppleGothic" w:eastAsia="AppleGothic"/>
          <w:b w:val="0"/>
          <w:i w:val="0"/>
          <w:color w:val="1F4D78"/>
          <w:sz w:val="30"/>
        </w:rPr>
        <w:t>고정 모델 MCU를 위한 INT8 AOT 컴파일러</w:t>
      </w:r>
    </w:p>
    <w:p>
      <w:pPr>
        <w:jc w:val="center"/>
      </w:pPr>
      <w:r>
        <w:rPr>
          <w:rFonts w:ascii="AppleGothic" w:hAnsi="AppleGothic" w:eastAsia="AppleGothic"/>
          <w:b w:val="0"/>
          <w:i w:val="0"/>
          <w:color w:val="666666"/>
          <w:sz w:val="22"/>
        </w:rPr>
        <w:t>학습된 PyTorch FP32 모델과 대표 데이터를 받아</w:t>
        <w:br/>
        <w:t>인터프리터 없는 정적 C11 추론 라이브러리를 생성</w:t>
      </w:r>
    </w:p>
    <w:p>
      <w:pPr>
        <w:spacing w:after="4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rHeight w:hRule="atLeast"/>
          <w:cantSplit/>
          <w:tblHeader w:val="true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항목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내용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저장소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https://github.com/scienthoon/bakeNN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라이선스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Apache License 2.0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버전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BakeNN 0.1.0 (출품 준비 브랜치)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작성 기준일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2026년 8월 17일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작성자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scienthoon (GitHub)</w:t>
            </w:r>
          </w:p>
        </w:tc>
      </w:tr>
    </w:tbl>
    <w:p>
      <w:pPr>
        <w:spacing w:after="0"/>
      </w:pPr>
    </w:p>
    <w:p>
      <w:pPr>
        <w:jc w:val="center"/>
      </w:pPr>
      <w:r>
        <w:rPr>
          <w:rFonts w:ascii="AppleGothic" w:hAnsi="AppleGothic" w:eastAsia="AppleGothic"/>
          <w:b w:val="0"/>
          <w:i/>
          <w:color w:val="666666"/>
          <w:sz w:val="19"/>
        </w:rPr>
        <w:t>공식 결과보고서 양식 수령 시 본문의 항목을 해당 서식에 이관</w:t>
      </w:r>
    </w:p>
    <w:p>
      <w:r>
        <w:br w:type="page"/>
      </w:r>
    </w:p>
    <w:p>
      <w:pPr>
        <w:pStyle w:val="Heading1"/>
      </w:pPr>
      <w:r>
        <w:t>1. 출품작 개요</w:t>
      </w:r>
    </w:p>
    <w:p>
      <w:pPr>
        <w:shd w:fill="E8EEF5"/>
        <w:pBdr>
          <w:top w:val="single" w:sz="8" w:space="5" w:color="000000"/>
          <w:left w:val="single" w:sz="8" w:space="5" w:color="000000"/>
          <w:bottom w:val="single" w:sz="8" w:space="5" w:color="000000"/>
          <w:right w:val="single" w:sz="8" w:space="5" w:color="000000"/>
        </w:pBdr>
        <w:spacing w:before="80" w:after="160"/>
        <w:ind w:left="115" w:right="115"/>
      </w:pPr>
      <w:r>
        <w:rPr>
          <w:rFonts w:ascii="AppleGothic" w:hAnsi="AppleGothic" w:eastAsia="AppleGothic"/>
          <w:b/>
          <w:i w:val="0"/>
          <w:color w:val="0B2545"/>
          <w:sz w:val="21"/>
        </w:rPr>
        <w:t xml:space="preserve">핵심 결과  </w:t>
      </w:r>
      <w:r>
        <w:rPr>
          <w:rFonts w:ascii="AppleGothic" w:hAnsi="AppleGothic" w:eastAsia="AppleGothic"/>
          <w:b w:val="0"/>
          <w:i w:val="0"/>
          <w:color w:val="0B2545"/>
          <w:sz w:val="21"/>
        </w:rPr>
        <w:t>BakeNN은 정적 batch-1 PyTorch FP32 모델을 대표 데이터로 PTQ하고, 검증된 INT8 실행 계획·SRAM 주소·커널 선택을 확정한 뒤 모델 전용 C11을 생성한다.</w:t>
      </w:r>
    </w:p>
    <w:p>
      <w:r>
        <w:rPr>
          <w:rFonts w:ascii="AppleGothic" w:hAnsi="AppleGothic" w:eastAsia="AppleGothic"/>
          <w:b w:val="0"/>
          <w:i w:val="0"/>
          <w:color w:val="000000"/>
          <w:sz w:val="22"/>
        </w:rPr>
        <w:t>BakeNN은 MCU 펌웨어에 한두 개의 고정 모델을 포함하고 모델 변경 시 펌웨어도 함께 갱신하는 양산 제품을 대상으로 한다. 런타임에서 FlatBuffer를 해석하지 않고 호스트 컴파일 단계에서 그래프, 텐서 수명, 양자화 파라미터, 메모리 주소와 커널을 결정한다. 결과물은 model.h/model.c/weights/manifest와 필요한 커널 소스뿐이다.</w:t>
      </w:r>
    </w:p>
    <w:p>
      <w:r>
        <w:rPr>
          <w:rFonts w:ascii="AppleGothic" w:hAnsi="AppleGothic" w:eastAsia="AppleGothic"/>
          <w:b w:val="0"/>
          <w:i w:val="0"/>
          <w:color w:val="000000"/>
          <w:sz w:val="22"/>
        </w:rPr>
        <w:t>정적 batch 1과 단일 공개 입력·출력 ABI는 의도적인 제품 제약이다. 내부 그래프는 residual, fan-out, concatenate, broadcast와 skip connection을 포함할 수 있지만, 동적 모델 로딩과 임의 shape를 버림으로써 컴파일 시점 메모리 보증과 직접 호출 코드를 얻는다.</w:t>
      </w:r>
    </w:p>
    <w:p>
      <w:pPr>
        <w:pStyle w:val="Heading1"/>
      </w:pPr>
      <w:r>
        <w:t>2. 개발 배경과 해결하려는 문제</w:t>
      </w:r>
    </w:p>
    <w:p>
      <w:pPr>
        <w:numPr>
          <w:ilvl w:val="0"/>
          <w:numId w:val="10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TFLite Micro는 넓은 연산 범위와 런타임 모델 교체 능력을 제공하지만, 고정 제품에서도 FlatBuffer, MicroInterpreter, op resolver, tensor planner와 런타임 메타데이터를 유지한다.</w:t>
      </w:r>
    </w:p>
    <w:p>
      <w:pPr>
        <w:numPr>
          <w:ilvl w:val="0"/>
          <w:numId w:val="10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모델이 바뀌면 resolver 용량·연산 등록, operator version, TFLM 및 vendor kernel 버전의 호환성을 개발자가 함께 관리해야 한다.</w:t>
      </w:r>
    </w:p>
    <w:p>
      <w:pPr>
        <w:numPr>
          <w:ilvl w:val="0"/>
          <w:numId w:val="10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모델 SRAM이 부족한 문제는 보드에서 AllocateTensors 실패로 늦게 발견될 수 있고, 최종 실행 순서를 감사하려면 모델 바이너리와 런타임 여러 계층을 함께 추적해야 한다.</w:t>
      </w:r>
    </w:p>
    <w:p>
      <w:pPr>
        <w:numPr>
          <w:ilvl w:val="0"/>
          <w:numId w:val="10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BakeNN은 범용 런타임 대신 고정 그래프를 강하게 정적 컴파일하여 이 조립·해석 비용을 호스트 단계로 이동한다.</w:t>
      </w:r>
    </w:p>
    <w:p>
      <w:pPr>
        <w:pStyle w:val="Heading1"/>
      </w:pPr>
      <w:r>
        <w:t>3. 설계와 컴파일 파이프라인</w:t>
      </w:r>
    </w:p>
    <w:p>
      <w:pPr>
        <w:spacing w:before="160" w:after="200"/>
        <w:jc w:val="center"/>
      </w:pPr>
      <w:r>
        <w:rPr>
          <w:rFonts w:ascii="Menlo" w:hAnsi="Menlo" w:eastAsia="Menlo"/>
          <w:b w:val="0"/>
          <w:i w:val="0"/>
          <w:color w:val="0B2545"/>
          <w:sz w:val="20"/>
        </w:rPr>
        <w:t>PyTorch FP32 eval 모델 + calibration samples</w:t>
        <w:br/>
        <w:t>↓  torch.export 캡처 · BatchNorm folding</w:t>
        <w:br/>
        <w:t>FloatGraph → PTQ QuantizedGraph → legalize/fusion</w:t>
        <w:br/>
        <w:t>↓  검증 · liveness · static SRAM allocation</w:t>
        <w:br/>
        <w:t>ExecutionPlan → backend kernel selection</w:t>
        <w:br/>
        <w:t>↓</w:t>
        <w:br/>
        <w:t>model.h + model.c + weights + manifest + 필요한 커널</w:t>
      </w:r>
    </w:p>
    <w:p>
      <w:pPr>
        <w:numPr>
          <w:ilvl w:val="0"/>
          <w:numId w:val="11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프런트엔드: torch.export의 정적 의미를 framework-neutral FloatGraph로 정규화하며 eval BatchNorm과 Dropout 등을 컴파일 시 제거·결합한다.</w:t>
      </w:r>
    </w:p>
    <w:p>
      <w:pPr>
        <w:numPr>
          <w:ilvl w:val="0"/>
          <w:numId w:val="11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PTQ: 대표 입력으로 각 중간 activation 범위를 관측하고 per-tensor affine activation, per-output-channel symmetric weight, int32 bias를 결정한다.</w:t>
      </w:r>
    </w:p>
    <w:p>
      <w:pPr>
        <w:numPr>
          <w:ilvl w:val="0"/>
          <w:numId w:val="11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정수 IR: shape·layout·dtype·scale·zero point를 edge별로 고정하고 지원하지 않는 의미는 CompileError로 거절한다.</w:t>
      </w:r>
    </w:p>
    <w:p>
      <w:pPr>
        <w:numPr>
          <w:ilvl w:val="0"/>
          <w:numId w:val="11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정적 계획: 텐서 생존 구간을 계산해 activation buffer를 재사용하고 vendor scratch까지 하나의 정적 arena에 배치한다.</w:t>
      </w:r>
    </w:p>
    <w:p>
      <w:pPr>
        <w:numPr>
          <w:ilvl w:val="0"/>
          <w:numId w:val="11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코드 생성: 실행 순서와 주소가 상수인 C11 함수와 모델에 필요한 커널 소스만 방출한다.</w:t>
      </w:r>
    </w:p>
    <w:p>
      <w:pPr>
        <w:pStyle w:val="Heading1"/>
      </w:pPr>
      <w:r>
        <w:t>4. INT8 수치 계약과 정확성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rHeight w:hRule="atLeast"/>
          <w:cantSplit/>
          <w:tblHeader w:val="true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항목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BakeNN 0.1.0 계약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Activation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per-tensor affine int8 [-128, 127]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Weight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output-channel별 symmetric int8 [-127, 127], zero point 0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Bias/Accumulator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int32, host에서 accumulator overflow 상한 증명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Requantization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versioned Q31 double-round profile: bakenn.int8.v1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Padding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실수 0에 대응하는 input zero point 사용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검증 기준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Python integer reference ↔ portable/vendor C output byte-exact</w:t>
            </w:r>
          </w:p>
        </w:tc>
      </w:tr>
    </w:tbl>
    <w:p>
      <w:pPr>
        <w:spacing w:after="0"/>
      </w:pPr>
    </w:p>
    <w:p>
      <w:r>
        <w:rPr>
          <w:rFonts w:ascii="AppleGothic" w:hAnsi="AppleGothic" w:eastAsia="AppleGothic"/>
          <w:b w:val="0"/>
          <w:i w:val="0"/>
          <w:color w:val="000000"/>
          <w:sz w:val="22"/>
        </w:rPr>
        <w:t>변환 후 Python 정수 실행기와 생성 C는 같은 고정소수점 계약을 사용한다. Q31 multiplier·shift는 호스트에서 한 번 계산해 상수로 내보내며 타겟에서 float로 재계산하지 않는다. 지원 범위를 벗어난 vendor kernel은 AUTO에서 portable로 fallback하고 REQUIRE_OPTIMIZED에서는 이유와 함께 실패한다.</w:t>
      </w:r>
    </w:p>
    <w:p>
      <w:pPr>
        <w:pStyle w:val="Heading1"/>
      </w:pPr>
      <w:r>
        <w:t>5. 구현 범위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860"/>
        <w:gridCol w:w="2700"/>
      </w:tblGrid>
      <w:tr>
        <w:trPr>
          <w:trHeight w:hRule="atLeast"/>
          <w:cantSplit/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분류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지원 내용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대표 모델/용도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핵심 연산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Conv2D/Depthwise/Linear, grouped Conv, Conv1D, grouped ConvTranspose2D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CNN, audio/time-series, 정적 U-Net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Activation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ReLU/Clamp, Sigmoid, HardSigmoid, HardSwish, SiLU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MobileNetV3, EfficientNet 계열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Pool/Reduction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Avg/Max 1D·2D, ReduceMean, global pooling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분류 head, temporal model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Tensor/Shape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Reshape/Flatten/Squeeze, static Slice/Crop, Concatenate, Pad, Resize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Residual, Dense, encoder-decoder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Elementwise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Add/Mul과 정적-rank broadcast, internal Requantize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SE block, residual connection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출력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BakeNN Q15-LUT Softmax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고정 class classifier</w:t>
            </w:r>
          </w:p>
        </w:tc>
      </w:tr>
    </w:tbl>
    <w:p>
      <w:pPr>
        <w:spacing w:after="0"/>
      </w:pPr>
    </w:p>
    <w:p>
      <w:r>
        <w:rPr>
          <w:rFonts w:ascii="AppleGothic" w:hAnsi="AppleGothic" w:eastAsia="AppleGothic"/>
          <w:b w:val="0"/>
          <w:i w:val="0"/>
          <w:color w:val="000000"/>
          <w:sz w:val="22"/>
        </w:rPr>
        <w:t>호스트 모델 게이트는 MobileNetV2/V3, EfficientNet-Lite-style, ResNet bottleneck, DenseNet-style concat, Inception, SqueezeNet Fire, compact U-Net, Conv1D classifier와 temporal residual 모델을 포함한다. TFLM 전체 연산 카탈로그와 동등하다는 의미는 아니다.</w:t>
      </w:r>
    </w:p>
    <w:p>
      <w:pPr>
        <w:pStyle w:val="Heading1"/>
      </w:pPr>
      <w:r>
        <w:t>6. 타겟과 최적화 백엔드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100"/>
        <w:gridCol w:w="3360"/>
      </w:tblGrid>
      <w:tr>
        <w:trPr>
          <w:trHeight w:hRule="atLeast"/>
          <w:cantSplit/>
          <w:tblHeader w:val="true"/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타겟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실행 경로</w:t>
            </w:r>
          </w:p>
        </w:tc>
        <w:tc>
          <w:tcPr>
            <w:tcW w:type="dxa" w:w="3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현재 검증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범용 32-bit MCU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heap-free portable C11</w:t>
            </w:r>
          </w:p>
        </w:tc>
        <w:tc>
          <w:tcPr>
            <w:tcW w:type="dxa" w:w="3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GCC/Clang + ASan/UBSan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Cortex-M0+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portable C fallback</w:t>
            </w:r>
          </w:p>
        </w:tc>
        <w:tc>
          <w:tcPr>
            <w:tcW w:type="dxa" w:w="3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arm-none-eabi cross-link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Cortex-M4 DSP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SMLAD kernels + direct CMSIS-NN FC/Conv/DW/Pool</w:t>
            </w:r>
          </w:p>
        </w:tc>
        <w:tc>
          <w:tcPr>
            <w:tcW w:type="dxa" w:w="3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cross-ELF/disassembly + nRF52840 실측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RV32IMC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portable/generic C fallback</w:t>
            </w:r>
          </w:p>
        </w:tc>
        <w:tc>
          <w:tcPr>
            <w:tcW w:type="dxa" w:w="3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riscv GNU cross-link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ESP32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ESP-NN optimized Conv/DW + fallback</w:t>
            </w:r>
          </w:p>
        </w:tc>
        <w:tc>
          <w:tcPr>
            <w:tcW w:type="dxa" w:w="3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official C differential + ESP-IDF build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ESP32-S3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ESP-NN SIMD Conv/DW/FC/Pool + fallback</w:t>
            </w:r>
          </w:p>
        </w:tc>
        <w:tc>
          <w:tcPr>
            <w:tcW w:type="dxa" w:w="3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ANSI oracle differential + Xtensa ESP-IDF build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ESP32-C3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portable/generic fallback</w:t>
            </w:r>
          </w:p>
        </w:tc>
        <w:tc>
          <w:tcPr>
            <w:tcW w:type="dxa" w:w="3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ESP-IDF build</w:t>
            </w:r>
          </w:p>
        </w:tc>
      </w:tr>
    </w:tbl>
    <w:p>
      <w:pPr>
        <w:spacing w:after="0"/>
      </w:pPr>
    </w:p>
    <w:p>
      <w:pPr>
        <w:pStyle w:val="Heading1"/>
      </w:pPr>
      <w:r>
        <w:t>7. 검증 결과</w:t>
      </w:r>
    </w:p>
    <w:p>
      <w:pPr>
        <w:shd w:fill="E8EEF5"/>
        <w:pBdr>
          <w:top w:val="single" w:sz="8" w:space="5" w:color="000000"/>
          <w:left w:val="single" w:sz="8" w:space="5" w:color="000000"/>
          <w:bottom w:val="single" w:sz="8" w:space="5" w:color="000000"/>
          <w:right w:val="single" w:sz="8" w:space="5" w:color="000000"/>
        </w:pBdr>
        <w:spacing w:before="80" w:after="160"/>
        <w:ind w:left="115" w:right="115"/>
      </w:pPr>
      <w:r>
        <w:rPr>
          <w:rFonts w:ascii="AppleGothic" w:hAnsi="AppleGothic" w:eastAsia="AppleGothic"/>
          <w:b/>
          <w:i w:val="0"/>
          <w:color w:val="0B2545"/>
          <w:sz w:val="21"/>
        </w:rPr>
        <w:t xml:space="preserve">전체 회귀  </w:t>
      </w:r>
      <w:r>
        <w:rPr>
          <w:rFonts w:ascii="AppleGothic" w:hAnsi="AppleGothic" w:eastAsia="AppleGothic"/>
          <w:b w:val="0"/>
          <w:i w:val="0"/>
          <w:color w:val="0B2545"/>
          <w:sz w:val="21"/>
        </w:rPr>
        <w:t>2026-08-17 제출 준비 브랜치에서 287 tests + 6 subtests가 통과했다. GitHub Actions는 Python 3.10/3.12 × GCC/Clang, PyTorch frontend/wheel, ARM/RISC-V cross-toolchain, ESP-IDF 3종을 검증한다.</w:t>
      </w:r>
    </w:p>
    <w:p>
      <w:pPr>
        <w:numPr>
          <w:ilvl w:val="0"/>
          <w:numId w:val="10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hand-calculated golden, malformed IR, qparam/overflow/alias 검증과 randomized differential를 함께 수행한다.</w:t>
      </w:r>
    </w:p>
    <w:p>
      <w:pPr>
        <w:numPr>
          <w:ilvl w:val="0"/>
          <w:numId w:val="10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대표 생성 C는 strict C11, -Wall -Wextra -Werror -pedantic, ASan, UBSan으로 컴파일·실행한다.</w:t>
      </w:r>
    </w:p>
    <w:p>
      <w:pPr>
        <w:numPr>
          <w:ilvl w:val="0"/>
          <w:numId w:val="10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ESP32 optimized Conv/Depthwise는 10,000 random/edge tensor에서 Python reference와 byte mismatch 0이었다.</w:t>
      </w:r>
    </w:p>
    <w:p>
      <w:pPr>
        <w:numPr>
          <w:ilvl w:val="0"/>
          <w:numId w:val="10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ESP32-S3 Conv/Depthwise/FC/Pool wrapper는 graph별 10,000 tensor를 official ANSI oracle 경유로 비교해 mismatch 0이었다.</w:t>
      </w:r>
    </w:p>
    <w:p>
      <w:pPr>
        <w:numPr>
          <w:ilvl w:val="0"/>
          <w:numId w:val="10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wheel에는 pinned CMSIS-NN/ESP-NN source와 license/provenance가 포함되며 fresh venv 설치 후 모델 컴파일을 재검증했다.</w:t>
      </w:r>
    </w:p>
    <w:p>
      <w:pPr>
        <w:pStyle w:val="Heading1"/>
      </w:pPr>
      <w:r>
        <w:t>8. 실제 학습 모델 PTQ 결과</w:t>
      </w:r>
    </w:p>
    <w:p>
      <w:pPr>
        <w:shd w:fill="E8EEF5"/>
        <w:pBdr>
          <w:top w:val="single" w:sz="8" w:space="5" w:color="000000"/>
          <w:left w:val="single" w:sz="8" w:space="5" w:color="000000"/>
          <w:bottom w:val="single" w:sz="8" w:space="5" w:color="000000"/>
          <w:right w:val="single" w:sz="8" w:space="5" w:color="000000"/>
        </w:pBdr>
        <w:spacing w:before="80" w:after="160"/>
        <w:ind w:left="115" w:right="115"/>
      </w:pPr>
      <w:r>
        <w:rPr>
          <w:rFonts w:ascii="AppleGothic" w:hAnsi="AppleGothic" w:eastAsia="AppleGothic"/>
          <w:b/>
          <w:i w:val="0"/>
          <w:color w:val="0B2545"/>
          <w:sz w:val="21"/>
        </w:rPr>
        <w:t xml:space="preserve">trained MNIST full model  </w:t>
      </w:r>
      <w:r>
        <w:rPr>
          <w:rFonts w:ascii="AppleGothic" w:hAnsi="AppleGothic" w:eastAsia="AppleGothic"/>
          <w:b w:val="0"/>
          <w:i w:val="0"/>
          <w:color w:val="0B2545"/>
          <w:sz w:val="21"/>
        </w:rPr>
        <w:t>고정 seed로 60,000장을 4 epoch 학습한 CNN은 FP32 96.92%, 생성 C INT8 97.02%를 기록했다. 전체 10,000장 추론과 1,280 output-byte Python↔C 비교를 수행했으며 mismatch는 0이었다.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6060"/>
      </w:tblGrid>
      <w:tr>
        <w:trPr>
          <w:trHeight w:hRule="atLeast"/>
          <w:cantSplit/>
          <w:tblHeader w:val="true"/>
          <w:cantSplit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증거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값</w:t>
            </w:r>
          </w:p>
        </w:tc>
      </w:tr>
      <w:tr>
        <w:trPr>
          <w:trHeight w:hRule="atLeast"/>
          <w:cantSplit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FP32 checkpoint logical SHA-256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733130916e926da785afc63da0786d7613b0db808c3482398ae84b41ab706840</w:t>
            </w:r>
          </w:p>
        </w:tc>
      </w:tr>
      <w:tr>
        <w:trPr>
          <w:trHeight w:hRule="atLeast"/>
          <w:cantSplit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Calibration corpus SHA-256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06ce2a1aaaa0f75e566b9494c17b3c1fce4063272d1ce4e879c24b868bbb4e29</w:t>
            </w:r>
          </w:p>
        </w:tc>
      </w:tr>
      <w:tr>
        <w:trPr>
          <w:trHeight w:hRule="atLeast"/>
          <w:cantSplit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Generated artifact-set SHA-256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cc59172a18cc8d752185ab76c4a5a50c1bdccbcbf9abf8d8457a013e63d28f12</w:t>
            </w:r>
          </w:p>
        </w:tc>
      </w:tr>
      <w:tr>
        <w:trPr>
          <w:trHeight w:hRule="atLeast"/>
          <w:cantSplit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Physical corpus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100장 class-balanced, Python INT8 99/100 correct, expected output hash 고정</w:t>
            </w:r>
          </w:p>
        </w:tc>
      </w:tr>
    </w:tbl>
    <w:p>
      <w:pPr>
        <w:spacing w:after="0"/>
      </w:pPr>
    </w:p>
    <w:p>
      <w:r>
        <w:rPr>
          <w:rFonts w:ascii="AppleGothic" w:hAnsi="AppleGothic" w:eastAsia="AppleGothic"/>
          <w:b w:val="0"/>
          <w:i w:val="0"/>
          <w:color w:val="000000"/>
          <w:sz w:val="22"/>
        </w:rPr>
        <w:t>추가 model-family smoke로 MNIST 2종과 CIFAR-10 4종을 각각 전체 training split으로 1 epoch 학습하고, 100개 class-balanced 이미지로 calibration한 뒤 10,000개 test 이미지를 생성 C로 실행했다.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00"/>
        <w:gridCol w:w="1650"/>
        <w:gridCol w:w="1650"/>
        <w:gridCol w:w="2060"/>
      </w:tblGrid>
      <w:tr>
        <w:trPr>
          <w:trHeight w:hRule="atLeast"/>
          <w:cantSplit/>
          <w:tblHeader w:val="true"/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모델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Dataset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FP32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INT8 C</w:t>
            </w:r>
          </w:p>
        </w:tc>
        <w:tc>
          <w:tcPr>
            <w:tcW w:type="dxa" w:w="2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FP32-INT8</w:t>
            </w:r>
          </w:p>
        </w:tc>
      </w:tr>
      <w:tr>
        <w:trPr>
          <w:trHeight w:hRule="atLeast"/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MNIST MLP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MNIST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92.69%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92.68%</w:t>
            </w:r>
          </w:p>
        </w:tc>
        <w:tc>
          <w:tcPr>
            <w:tcW w:type="dxa" w:w="2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+0.01 pp</w:t>
            </w:r>
          </w:p>
        </w:tc>
      </w:tr>
      <w:tr>
        <w:trPr>
          <w:trHeight w:hRule="atLeast"/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MNIST CNN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MNIST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92.53%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92.52%</w:t>
            </w:r>
          </w:p>
        </w:tc>
        <w:tc>
          <w:tcPr>
            <w:tcW w:type="dxa" w:w="2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+0.01 pp</w:t>
            </w:r>
          </w:p>
        </w:tc>
      </w:tr>
      <w:tr>
        <w:trPr>
          <w:trHeight w:hRule="atLeast"/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Bottleneck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CIFAR-10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20.20%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20.22%</w:t>
            </w:r>
          </w:p>
        </w:tc>
        <w:tc>
          <w:tcPr>
            <w:tcW w:type="dxa" w:w="2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-0.02 pp</w:t>
            </w:r>
          </w:p>
        </w:tc>
      </w:tr>
      <w:tr>
        <w:trPr>
          <w:trHeight w:hRule="atLeast"/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Dense concat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CIFAR-10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18.83%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19.34%</w:t>
            </w:r>
          </w:p>
        </w:tc>
        <w:tc>
          <w:tcPr>
            <w:tcW w:type="dxa" w:w="2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-0.51 pp</w:t>
            </w:r>
          </w:p>
        </w:tc>
      </w:tr>
      <w:tr>
        <w:trPr>
          <w:trHeight w:hRule="atLeast"/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Inception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CIFAR-10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18.64%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18.36%</w:t>
            </w:r>
          </w:p>
        </w:tc>
        <w:tc>
          <w:tcPr>
            <w:tcW w:type="dxa" w:w="2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+0.28 pp</w:t>
            </w:r>
          </w:p>
        </w:tc>
      </w:tr>
      <w:tr>
        <w:trPr>
          <w:trHeight w:hRule="atLeast"/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Fire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CIFAR-10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18.59%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18.69%</w:t>
            </w:r>
          </w:p>
        </w:tc>
        <w:tc>
          <w:tcPr>
            <w:tcW w:type="dxa" w:w="2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-0.10 pp</w:t>
            </w:r>
          </w:p>
        </w:tc>
      </w:tr>
    </w:tbl>
    <w:p>
      <w:pPr>
        <w:spacing w:after="0"/>
      </w:pPr>
    </w:p>
    <w:p>
      <w:r>
        <w:rPr>
          <w:rFonts w:ascii="AppleGothic" w:hAnsi="AppleGothic" w:eastAsia="AppleGothic"/>
          <w:b w:val="0"/>
          <w:i w:val="0"/>
          <w:color w:val="000000"/>
          <w:sz w:val="22"/>
        </w:rPr>
        <w:t>여섯 실행 모두 Python INT8과 생성 C 비교에서 output byte mismatch가 0이었다. CIFAR-10 절대 정확도가 낮은 이유는 의도적으로 작은 모델을 단 1 epoch만 학습했기 때문이며, 본 실험은 SOTA 정확도가 아니라 실제 학습→calibration→PTQ→C 파이프라인과 양자화 차이를 검증한다.</w:t>
      </w:r>
    </w:p>
    <w:p>
      <w:pPr>
        <w:pStyle w:val="Heading1"/>
      </w:pPr>
      <w:r>
        <w:t>9. 물리보드 성능 결과</w:t>
      </w:r>
    </w:p>
    <w:p>
      <w:pPr>
        <w:shd w:fill="E8EEF5"/>
        <w:pBdr>
          <w:top w:val="single" w:sz="8" w:space="5" w:color="000000"/>
          <w:left w:val="single" w:sz="8" w:space="5" w:color="000000"/>
          <w:bottom w:val="single" w:sz="8" w:space="5" w:color="000000"/>
          <w:right w:val="single" w:sz="8" w:space="5" w:color="000000"/>
        </w:pBdr>
        <w:spacing w:before="80" w:after="160"/>
        <w:ind w:left="115" w:right="115"/>
      </w:pPr>
      <w:r>
        <w:rPr>
          <w:rFonts w:ascii="AppleGothic" w:hAnsi="AppleGothic" w:eastAsia="AppleGothic"/>
          <w:b/>
          <w:i w:val="0"/>
          <w:color w:val="0B2545"/>
          <w:sz w:val="21"/>
        </w:rPr>
        <w:t xml:space="preserve">증거 경계  </w:t>
      </w:r>
      <w:r>
        <w:rPr>
          <w:rFonts w:ascii="AppleGothic" w:hAnsi="AppleGothic" w:eastAsia="AppleGothic"/>
          <w:b w:val="0"/>
          <w:i w:val="0"/>
          <w:color w:val="0B2545"/>
          <w:sz w:val="21"/>
        </w:rPr>
        <w:t>이 절에는 실제 MCU에서 UART로 수집한 cycles·Flash·SRAM만 둔다. host 실행과 cross-build 결과는 다음 절에 분리하며 성능 수치로 사용하지 않는다.</w:t>
      </w:r>
    </w:p>
    <w:p>
      <w:pPr>
        <w:pStyle w:val="Heading2"/>
      </w:pPr>
      <w:r>
        <w:t>9.1 nRF52840: TFLM/CMSIS-NN 비교</w:t>
      </w:r>
    </w:p>
    <w:p>
      <w:r>
        <w:rPr>
          <w:rFonts w:ascii="AppleGothic" w:hAnsi="AppleGothic" w:eastAsia="AppleGothic"/>
          <w:b w:val="0"/>
          <w:i w:val="0"/>
          <w:color w:val="000000"/>
          <w:sz w:val="22"/>
        </w:rPr>
        <w:t>동일한 32→16→4 INT8 FC workload를 IoT-LAB nRF52840DK 64 MHz에서 동일 qparams·weights·bias·input bytes·output 의미로 비교했다. 8 warmups 후 101회를 측정했다.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900"/>
        <w:gridCol w:w="1800"/>
        <w:gridCol w:w="1800"/>
        <w:gridCol w:w="1860"/>
      </w:tblGrid>
      <w:tr>
        <w:trPr>
          <w:trHeight w:hRule="atLeast"/>
          <w:cantSplit/>
          <w:tblHeader w:val="true"/>
          <w:cantSplit/>
        </w:trPr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Build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Median cycles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Flash</w:t>
            </w:r>
          </w:p>
        </w:tc>
        <w:tc>
          <w:tcPr>
            <w:tcW w:type="dxa" w:w="1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Static SRAM</w:t>
            </w:r>
          </w:p>
        </w:tc>
      </w:tr>
      <w:tr>
        <w:trPr>
          <w:trHeight w:hRule="atLeast"/>
          <w:cantSplit/>
        </w:trPr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BakeNN direct CMSIS-NN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3,786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20,920 B</w:t>
            </w:r>
          </w:p>
        </w:tc>
        <w:tc>
          <w:tcPr>
            <w:tcW w:type="dxa" w:w="1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8,540 B</w:t>
            </w:r>
          </w:p>
        </w:tc>
      </w:tr>
      <w:tr>
        <w:trPr>
          <w:trHeight w:hRule="atLeast"/>
          <w:cantSplit/>
        </w:trPr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TFLM + CMSIS-NN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5,418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69,640 B</w:t>
            </w:r>
          </w:p>
        </w:tc>
        <w:tc>
          <w:tcPr>
            <w:tcW w:type="dxa" w:w="1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11,040 B</w:t>
            </w:r>
          </w:p>
        </w:tc>
      </w:tr>
      <w:tr>
        <w:trPr>
          <w:trHeight w:hRule="atLeast"/>
          <w:cantSplit/>
        </w:trPr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BakeNN portable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8,706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20,764 B</w:t>
            </w:r>
          </w:p>
        </w:tc>
        <w:tc>
          <w:tcPr>
            <w:tcW w:type="dxa" w:w="1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8,540 B</w:t>
            </w:r>
          </w:p>
        </w:tc>
      </w:tr>
      <w:tr>
        <w:trPr>
          <w:trHeight w:hRule="atLeast"/>
          <w:cantSplit/>
        </w:trPr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TFLM reference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9,342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63,176 B</w:t>
            </w:r>
          </w:p>
        </w:tc>
        <w:tc>
          <w:tcPr>
            <w:tcW w:type="dxa" w:w="1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11,008 B</w:t>
            </w:r>
          </w:p>
        </w:tc>
      </w:tr>
    </w:tbl>
    <w:p>
      <w:pPr>
        <w:spacing w:after="0"/>
      </w:pPr>
    </w:p>
    <w:p>
      <w:pPr>
        <w:shd w:fill="E8EEF5"/>
        <w:pBdr>
          <w:top w:val="single" w:sz="8" w:space="5" w:color="000000"/>
          <w:left w:val="single" w:sz="8" w:space="5" w:color="000000"/>
          <w:bottom w:val="single" w:sz="8" w:space="5" w:color="000000"/>
          <w:right w:val="single" w:sz="8" w:space="5" w:color="000000"/>
        </w:pBdr>
        <w:spacing w:before="80" w:after="160"/>
        <w:ind w:left="115" w:right="115"/>
      </w:pPr>
      <w:r>
        <w:rPr>
          <w:rFonts w:ascii="AppleGothic" w:hAnsi="AppleGothic" w:eastAsia="AppleGothic"/>
          <w:b/>
          <w:i w:val="0"/>
          <w:color w:val="0B2545"/>
          <w:sz w:val="21"/>
        </w:rPr>
        <w:t xml:space="preserve">동일 FC workload 결과  </w:t>
      </w:r>
      <w:r>
        <w:rPr>
          <w:rFonts w:ascii="AppleGothic" w:hAnsi="AppleGothic" w:eastAsia="AppleGothic"/>
          <w:b w:val="0"/>
          <w:i w:val="0"/>
          <w:color w:val="0B2545"/>
          <w:sz w:val="21"/>
        </w:rPr>
        <w:t>BakeNN direct CMSIS-NN은 TFLM+CMSIS-NN 대비 cycles 30.1% 감소, linked Flash 70.0% 감소, linked static SRAM 22.6% 감소했다. 네 이미지의 output bytes와 FNV-1a 0x910c1fe2가 일치했다.</w:t>
      </w:r>
    </w:p>
    <w:p>
      <w:r>
        <w:rPr>
          <w:rFonts w:ascii="AppleGothic" w:hAnsi="AppleGothic" w:eastAsia="AppleGothic"/>
          <w:b w:val="0"/>
          <w:i w:val="0"/>
          <w:color w:val="000000"/>
          <w:sz w:val="22"/>
        </w:rPr>
        <w:t>별도 1×4×4×1→1×4×4×2 Conv2D에서 BakeNN portable은 TFLM reference 대비 24,610 대 27,441 cycles, 20,332 대 61,760 B Flash, 8,160 대 10,624 B static SRAM을 기록했다. 이는 CMSIS-NN Conv 비교가 아니며 모든 모델·MCU로 일반화하지 않는다.</w:t>
      </w:r>
    </w:p>
    <w:p>
      <w:pPr>
        <w:pStyle w:val="Heading2"/>
      </w:pPr>
      <w:r>
        <w:t>9.2 ESP32: trained MobileNetV2-0.25</w:t>
      </w:r>
    </w:p>
    <w:p>
      <w:r>
        <w:rPr>
          <w:rFonts w:ascii="AppleGothic" w:hAnsi="AppleGothic" w:eastAsia="AppleGothic"/>
          <w:b w:val="0"/>
          <w:i w:val="0"/>
          <w:color w:val="000000"/>
          <w:sz w:val="22"/>
        </w:rPr>
        <w:t>동일한 1-epoch CIFAR-10 checkpoint·calibration·INT8 graph·입력에서 ESP32-D0WDQ6 240 MHz, 8 warmups, 101회 측정으로 BakeNN portable, BakeNN+ESP-NN, TFLM+ESP-NN을 비교했다. 세 경로의 출력은 일치했다.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1900"/>
        <w:gridCol w:w="1900"/>
        <w:gridCol w:w="1960"/>
      </w:tblGrid>
      <w:tr>
        <w:trPr>
          <w:trHeight w:hRule="atLeast"/>
          <w:cantSplit/>
          <w:tblHeader w:val="true"/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Path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Median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App binary</w:t>
            </w:r>
          </w:p>
        </w:tc>
        <w:tc>
          <w:tcPr>
            <w:tcW w:type="dxa" w:w="1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Linked DRAM</w:t>
            </w:r>
          </w:p>
        </w:tc>
      </w:tr>
      <w:tr>
        <w:trPr>
          <w:trHeight w:hRule="atLeast"/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BakeNN portable C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285.546 ms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459,088 B</w:t>
            </w:r>
          </w:p>
        </w:tc>
        <w:tc>
          <w:tcPr>
            <w:tcW w:type="dxa" w:w="1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31,900 B</w:t>
            </w:r>
          </w:p>
        </w:tc>
      </w:tr>
      <w:tr>
        <w:trPr>
          <w:trHeight w:hRule="atLeast"/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BakeNN + ESP-NN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97.685 ms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465,296 B</w:t>
            </w:r>
          </w:p>
        </w:tc>
        <w:tc>
          <w:tcPr>
            <w:tcW w:type="dxa" w:w="1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31,900 B</w:t>
            </w:r>
          </w:p>
        </w:tc>
      </w:tr>
      <w:tr>
        <w:trPr>
          <w:trHeight w:hRule="atLeast"/>
          <w:cantSplit/>
        </w:trPr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TFLM + ESP-NN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98.891 ms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665,504 B</w:t>
            </w:r>
          </w:p>
        </w:tc>
        <w:tc>
          <w:tcPr>
            <w:tcW w:type="dxa" w:w="1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95,332 B</w:t>
            </w:r>
          </w:p>
        </w:tc>
      </w:tr>
    </w:tbl>
    <w:p>
      <w:pPr>
        <w:spacing w:after="0"/>
      </w:pPr>
    </w:p>
    <w:p>
      <w:r>
        <w:rPr>
          <w:rFonts w:ascii="AppleGothic" w:hAnsi="AppleGothic" w:eastAsia="AppleGothic"/>
          <w:b w:val="0"/>
          <w:i w:val="0"/>
          <w:color w:val="000000"/>
          <w:sz w:val="22"/>
        </w:rPr>
        <w:t>이 artifact에서 BakeNN+ESP-NN은 TFLM+ESP-NN보다 latency가 1.22% 낮았고 app binary는 30.1%, linked DRAM은 66.5% 작았다. optimized kernel이 지배하는 CNN에서는 BakeNN의 큰 차이가 주로 메모리와 통합 단순성에서 나타났다.</w:t>
      </w:r>
    </w:p>
    <w:p>
      <w:pPr>
        <w:pStyle w:val="Heading1"/>
      </w:pPr>
      <w:r>
        <w:t>10. 보드리스 cross-build 및 microTVM 비교</w:t>
      </w:r>
    </w:p>
    <w:p>
      <w:pPr>
        <w:shd w:fill="E8EEF5"/>
        <w:pBdr>
          <w:top w:val="single" w:sz="8" w:space="5" w:color="000000"/>
          <w:left w:val="single" w:sz="8" w:space="5" w:color="000000"/>
          <w:bottom w:val="single" w:sz="8" w:space="5" w:color="000000"/>
          <w:right w:val="single" w:sz="8" w:space="5" w:color="000000"/>
        </w:pBdr>
        <w:spacing w:before="80" w:after="160"/>
        <w:ind w:left="115" w:right="115"/>
      </w:pPr>
      <w:r>
        <w:rPr>
          <w:rFonts w:ascii="AppleGothic" w:hAnsi="AppleGothic" w:eastAsia="AppleGothic"/>
          <w:b/>
          <w:i w:val="0"/>
          <w:color w:val="0B2545"/>
          <w:sz w:val="21"/>
        </w:rPr>
        <w:t xml:space="preserve">성능 주장 금지  </w:t>
      </w:r>
      <w:r>
        <w:rPr>
          <w:rFonts w:ascii="AppleGothic" w:hAnsi="AppleGothic" w:eastAsia="AppleGothic"/>
          <w:b w:val="0"/>
          <w:i w:val="0"/>
          <w:color w:val="0B2545"/>
          <w:sz w:val="21"/>
        </w:rPr>
        <w:t>cross-build는 타겟 ABI·컴파일러·링커·section size·undefined symbol을 검증한다. 실제 MCU cycles, cache, energy, stack high-water를 증명하지 않는다.</w:t>
      </w:r>
    </w:p>
    <w:p>
      <w:r>
        <w:rPr>
          <w:rFonts w:ascii="AppleGothic" w:hAnsi="AppleGothic" w:eastAsia="AppleGothic"/>
          <w:b w:val="0"/>
          <w:i w:val="0"/>
          <w:color w:val="000000"/>
          <w:sz w:val="22"/>
        </w:rPr>
        <w:t>동일 trained MNIST checkpoint와 160장 calibration에서 만든 하나의 quantized contract를 BakeNN direct CMSIS-NN과 Apache TVM 0.16.0 AOT+USMP+CMSIS-NN으로 Cortex-M4에 cross-link했다. 두 생성 C는 각각 integer reference와 1,000/1,000 output bytes가 일치했다.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1600"/>
        <w:gridCol w:w="1600"/>
        <w:gridCol w:w="1500"/>
        <w:gridCol w:w="1560"/>
      </w:tblGrid>
      <w:tr>
        <w:trPr>
          <w:trHeight w:hRule="atLeast"/>
          <w:cantSplit/>
          <w:tblHeader w:val="true"/>
          <w:cantSplit/>
        </w:trPr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Path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Linked Flash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Static SRAM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Workspace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Physical cycles</w:t>
            </w:r>
          </w:p>
        </w:tc>
      </w:tr>
      <w:tr>
        <w:trPr>
          <w:trHeight w:hRule="atLeast"/>
          <w:cantSplit/>
        </w:trPr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BakeNN direct CMSIS-NN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12,088 B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4,864 B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4,064 B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미측정</w:t>
            </w:r>
          </w:p>
        </w:tc>
      </w:tr>
      <w:tr>
        <w:trPr>
          <w:trHeight w:hRule="atLeast"/>
          <w:cantSplit/>
        </w:trPr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microTVM AOT+USMP+CMSIS-NN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17,456 B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4,862 B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4,064 B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미측정</w:t>
            </w:r>
          </w:p>
        </w:tc>
      </w:tr>
    </w:tbl>
    <w:p>
      <w:pPr>
        <w:spacing w:after="0"/>
      </w:pPr>
    </w:p>
    <w:p>
      <w:r>
        <w:rPr>
          <w:rFonts w:ascii="AppleGothic" w:hAnsi="AppleGothic" w:eastAsia="AppleGothic"/>
          <w:b w:val="0"/>
          <w:i w:val="0"/>
          <w:color w:val="000000"/>
          <w:sz w:val="22"/>
        </w:rPr>
        <w:t>이 ELF에서 BakeNN의 linked Flash는 microTVM보다 30.8% 작고 static SRAM은 사실상 같았다. trained MNIST ESP32 project도 cross-build와 corpus/hash 고정까지 완료했지만 UART transcript가 추가되기 전에는 물리 성능표에 넣지 않는다.</w:t>
      </w:r>
    </w:p>
    <w:p>
      <w:pPr>
        <w:pStyle w:val="Heading1"/>
      </w:pPr>
      <w:r>
        <w:t>11. TFLM 대비 실용적 차별점</w:t>
      </w:r>
    </w:p>
    <w:p>
      <w:pPr>
        <w:numPr>
          <w:ilvl w:val="0"/>
          <w:numId w:val="12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외부 model interpreter를 MCU에 이식하지 않고 생성 C와 선택된 kernel만 MCU compiler로 빌드한다.</w:t>
      </w:r>
    </w:p>
    <w:p>
      <w:pPr>
        <w:numPr>
          <w:ilvl w:val="0"/>
          <w:numId w:val="12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shape·padding·qparams·주소·실행 순서가 상수이므로 fusion, buffer reuse, packing과 전용 kernel 선택을 모델별로 수행한다.</w:t>
      </w:r>
    </w:p>
    <w:p>
      <w:pPr>
        <w:numPr>
          <w:ilvl w:val="0"/>
          <w:numId w:val="12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constant, activation arena, scratch와 alignment를 호스트에서 계산해 Flash/SRAM budget 초과를 보드에 올리기 전 CI에서 거절한다.</w:t>
      </w:r>
    </w:p>
    <w:p>
      <w:pPr>
        <w:numPr>
          <w:ilvl w:val="0"/>
          <w:numId w:val="12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생성 C 호출 순서와 manifest를 직접 검토할 수 있어 FlatBuffer·resolver·planner·runtime을 함께 추적하는 것보다 펌웨어 감사 범위가 작다.</w:t>
      </w:r>
    </w:p>
    <w:p>
      <w:pPr>
        <w:numPr>
          <w:ilvl w:val="0"/>
          <w:numId w:val="12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실제 비교 과정에서 TFLM은 resolver 등록, Conv2D operator version, arena reservation, 구버전 CMSIS-NN wrapper 호환을 수동으로 맞춰야 했지만 BakeNN은 검증된 graph에서 kernel/source closure를 자동 확정했다.</w:t>
      </w:r>
    </w:p>
    <w:p>
      <w:r>
        <w:rPr>
          <w:rFonts w:ascii="AppleGothic" w:hAnsi="AppleGothic" w:eastAsia="AppleGothic"/>
          <w:b w:val="0"/>
          <w:i w:val="0"/>
          <w:color w:val="000000"/>
          <w:sz w:val="22"/>
        </w:rPr>
        <w:t>대가로 BakeNN은 TFLM보다 연산 범위가 좁고, 모델을 바꾸려면 펌웨어를 다시 빌드해야 하며, 동적 shape·다중 공개 입출력·런타임 모델 교체를 지원하지 않는다. 이러한 요구가 중요한 제품에는 TFLM이 더 적합하다.</w:t>
      </w:r>
    </w:p>
    <w:p>
      <w:pPr>
        <w:pStyle w:val="Heading1"/>
      </w:pPr>
      <w:r>
        <w:t>12. 오픈소스 구성과 재현 방법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rHeight w:hRule="atLeast"/>
          <w:cantSplit/>
          <w:tblHeader w:val="true"/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항목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내용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Source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https://github.com/scienthoon/bakeNN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License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Apache-2.0; 상업 이용·수정·재배포 허용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CI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GCC/Clang, PyTorch, wheel, ARM/RISC-V, ESP-IDF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Community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CONTRIBUTING, CODE_OF_CONDUCT, SECURITY, issue/PR templates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Evidence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물리 benchmarks/physical과 보드리스 benchmarks/cross_build를 분리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Clean room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scripts/verify_mnist_evidence.py; 외부 contributor PR gate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Demo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examples/mnist 및 examples/esp32s3_end_to_end</w:t>
            </w:r>
          </w:p>
        </w:tc>
      </w:tr>
    </w:tbl>
    <w:p>
      <w:pPr>
        <w:spacing w:after="0"/>
      </w:pPr>
    </w:p>
    <w:p>
      <w:pPr>
        <w:spacing w:before="120" w:after="160"/>
        <w:ind w:left="360"/>
      </w:pPr>
      <w:r>
        <w:rPr>
          <w:rFonts w:ascii="Menlo" w:hAnsi="Menlo" w:eastAsia="Menlo"/>
          <w:b w:val="0"/>
          <w:i w:val="0"/>
          <w:color w:val="0B2545"/>
          <w:sz w:val="19"/>
        </w:rPr>
        <w:t>git clone https://github.com/scienthoon/bakeNN.git</w:t>
        <w:br/>
        <w:t>cd bakeNN</w:t>
        <w:br/>
        <w:t>python -m pip install -e '.[test,torch]'</w:t>
        <w:br/>
        <w:t>pytest -q</w:t>
        <w:br/>
        <w:t>python examples/esp32s3_end_to_end/generate.py --output build/esp32s3_demo</w:t>
      </w:r>
    </w:p>
    <w:p>
      <w:pPr>
        <w:pStyle w:val="Heading1"/>
      </w:pPr>
      <w:r>
        <w:t>13. 한계와 향후 계획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800"/>
        <w:gridCol w:w="5560"/>
      </w:tblGrid>
      <w:tr>
        <w:trPr>
          <w:trHeight w:hRule="atLeast"/>
          <w:cantSplit/>
          <w:tblHeader w:val="true"/>
          <w:cantSplit/>
        </w:trPr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현재 한계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후속 작업</w:t>
            </w:r>
          </w:p>
        </w:tc>
      </w:tr>
      <w:tr>
        <w:trPr>
          <w:trHeight w:hRule="atLeast"/>
          <w:cantSplit/>
        </w:trPr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ESP32-S3 물리 cycle·energy 미측정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동일 모델 TFLM/ESP-NN 실보드 비교와 measured AUTO cost table</w:t>
            </w:r>
          </w:p>
        </w:tc>
      </w:tr>
      <w:tr>
        <w:trPr>
          <w:trHeight w:hRule="atLeast"/>
          <w:cantSplit/>
        </w:trPr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trained MNIST 물리 UART 미수집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준비된 100장 corpus로 ESP32 flash·cycles·stack transcript 고정</w:t>
            </w:r>
          </w:p>
        </w:tc>
      </w:tr>
      <w:tr>
        <w:trPr>
          <w:trHeight w:hRule="atLeast"/>
          <w:cantSplit/>
        </w:trPr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TFLM보다 좁은 operator surface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시장별 fixture 기반으로 detection/postprocess 등 선택 확장</w:t>
            </w:r>
          </w:p>
        </w:tc>
      </w:tr>
      <w:tr>
        <w:trPr>
          <w:trHeight w:hRule="atLeast"/>
          <w:cantSplit/>
        </w:trPr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PTQ만 구현, QAT fine-tuning 없음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PTQ 정확도가 부족한 모델을 위한 별도 QAT frontend</w:t>
            </w:r>
          </w:p>
        </w:tc>
      </w:tr>
      <w:tr>
        <w:trPr>
          <w:trHeight w:hRule="atLeast"/>
          <w:cantSplit/>
        </w:trPr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동적 shape·다중 공개 I/O 없음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핵심 제품 계약은 유지하고 필요한 정적 multi-ABI를 별도 검토</w:t>
            </w:r>
          </w:p>
        </w:tc>
      </w:tr>
      <w:tr>
        <w:trPr>
          <w:trHeight w:hRule="atLeast"/>
          <w:cantSplit/>
        </w:trPr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full application stack peak 미증명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최종 firmware ELF, stack watermark, RTOS/global 포함 측정</w:t>
            </w:r>
          </w:p>
        </w:tc>
      </w:tr>
    </w:tbl>
    <w:p>
      <w:pPr>
        <w:spacing w:after="0"/>
      </w:pPr>
    </w:p>
    <w:p>
      <w:pPr>
        <w:pStyle w:val="Heading1"/>
      </w:pPr>
      <w:r>
        <w:t>14. 제출 항목 상태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500"/>
        <w:gridCol w:w="5260"/>
      </w:tblGrid>
      <w:tr>
        <w:trPr>
          <w:trHeight w:hRule="atLeast"/>
          <w:cantSplit/>
          <w:tblHeader w:val="true"/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필수 항목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상태</w:t>
            </w:r>
          </w:p>
        </w:tc>
        <w:tc>
          <w:tcPr>
            <w:tcW w:type="dxa" w:w="5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/>
                <w:i w:val="0"/>
                <w:color w:val="0B2545"/>
                <w:sz w:val="19"/>
              </w:rPr>
              <w:t>비고</w:t>
            </w:r>
          </w:p>
        </w:tc>
      </w:tr>
      <w:tr>
        <w:trPr>
          <w:trHeight w:hRule="atLeast"/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소스코드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준비</w:t>
            </w:r>
          </w:p>
        </w:tc>
        <w:tc>
          <w:tcPr>
            <w:tcW w:type="dxa" w:w="5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public GitHub, Apache-2.0</w:t>
            </w:r>
          </w:p>
        </w:tc>
      </w:tr>
      <w:tr>
        <w:trPr>
          <w:trHeight w:hRule="atLeast"/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결과보고서 원본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준비</w:t>
            </w:r>
          </w:p>
        </w:tc>
        <w:tc>
          <w:tcPr>
            <w:tcW w:type="dxa" w:w="5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본 DOCX 초안; 공식 양식에 이관 필요</w:t>
            </w:r>
          </w:p>
        </w:tc>
      </w:tr>
      <w:tr>
        <w:trPr>
          <w:trHeight w:hRule="atLeast"/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결과보고서 PDF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준비</w:t>
            </w:r>
          </w:p>
        </w:tc>
        <w:tc>
          <w:tcPr>
            <w:tcW w:type="dxa" w:w="5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본 문서 렌더 PDF</w:t>
            </w:r>
          </w:p>
        </w:tc>
      </w:tr>
      <w:tr>
        <w:trPr>
          <w:trHeight w:hRule="atLeast"/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시연 절차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준비</w:t>
            </w:r>
          </w:p>
        </w:tc>
        <w:tc>
          <w:tcPr>
            <w:tcW w:type="dxa" w:w="5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3분 demo script와 ESP32-S3 one-command generator</w:t>
            </w:r>
          </w:p>
        </w:tc>
      </w:tr>
      <w:tr>
        <w:trPr>
          <w:trHeight w:hRule="atLeast"/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시연영상 링크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미완료</w:t>
            </w:r>
          </w:p>
        </w:tc>
        <w:tc>
          <w:tcPr>
            <w:tcW w:type="dxa" w:w="5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화면 녹화·업로드 후 공식 양식과 본 문서에 링크 추가 필요</w:t>
            </w:r>
          </w:p>
        </w:tc>
      </w:tr>
      <w:tr>
        <w:trPr>
          <w:trHeight w:hRule="atLeast"/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외부 clean-room PR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미완료</w:t>
            </w:r>
          </w:p>
        </w:tc>
        <w:tc>
          <w:tcPr>
            <w:tcW w:type="dxa" w:w="5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제3자가 fresh clone에서 1-command verifier 실행 후 JSON PR</w:t>
            </w:r>
          </w:p>
        </w:tc>
      </w:tr>
      <w:tr>
        <w:trPr>
          <w:trHeight w:hRule="atLeast"/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trained MNIST physical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미완료</w:t>
            </w:r>
          </w:p>
        </w:tc>
        <w:tc>
          <w:tcPr>
            <w:tcW w:type="dxa" w:w="5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ESP32 UART transcript와 cycles/stack 결과 체크인</w:t>
            </w:r>
          </w:p>
        </w:tc>
      </w:tr>
      <w:tr>
        <w:trPr>
          <w:trHeight w:hRule="atLeast"/>
          <w:cantSplit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최종 release/tag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미완료</w:t>
            </w:r>
          </w:p>
        </w:tc>
        <w:tc>
          <w:tcPr>
            <w:tcW w:type="dxa" w:w="5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Gothic" w:hAnsi="AppleGothic" w:eastAsia="AppleGothic"/>
                <w:b w:val="0"/>
                <w:i w:val="0"/>
                <w:color w:val="000000"/>
                <w:sz w:val="18"/>
              </w:rPr>
              <w:t>green PR merge 후 main에서 v0.1.0 tag/release</w:t>
            </w:r>
          </w:p>
        </w:tc>
      </w:tr>
    </w:tbl>
    <w:p>
      <w:pPr>
        <w:spacing w:after="0"/>
      </w:pPr>
    </w:p>
    <w:p>
      <w:pPr>
        <w:shd w:fill="E8EEF5"/>
        <w:pBdr>
          <w:top w:val="single" w:sz="8" w:space="5" w:color="000000"/>
          <w:left w:val="single" w:sz="8" w:space="5" w:color="000000"/>
          <w:bottom w:val="single" w:sz="8" w:space="5" w:color="000000"/>
          <w:right w:val="single" w:sz="8" w:space="5" w:color="000000"/>
        </w:pBdr>
        <w:spacing w:before="80" w:after="160"/>
        <w:ind w:left="115" w:right="115"/>
      </w:pPr>
      <w:r>
        <w:rPr>
          <w:rFonts w:ascii="AppleGothic" w:hAnsi="AppleGothic" w:eastAsia="AppleGothic"/>
          <w:b/>
          <w:i w:val="0"/>
          <w:color w:val="0B2545"/>
          <w:sz w:val="21"/>
        </w:rPr>
        <w:t xml:space="preserve">제출 전 필수  </w:t>
      </w:r>
      <w:r>
        <w:rPr>
          <w:rFonts w:ascii="AppleGothic" w:hAnsi="AppleGothic" w:eastAsia="AppleGothic"/>
          <w:b w:val="0"/>
          <w:i w:val="0"/>
          <w:color w:val="0B2545"/>
          <w:sz w:val="21"/>
        </w:rPr>
        <w:t>시연영상 링크를 추가하고 공식 주최측 양식에 본문을 이관해야 한다. 마감 전에 홈페이지 상태가 ‘제출 완료’로 바뀌고 자동 안내 메일이 도착했는지 모두 확인한다.</w:t>
      </w:r>
    </w:p>
    <w:p>
      <w:r>
        <w:br w:type="page"/>
      </w:r>
    </w:p>
    <w:p>
      <w:pPr>
        <w:pStyle w:val="Heading1"/>
      </w:pPr>
      <w:r>
        <w:t>부록 A. 증거 파일</w:t>
      </w:r>
    </w:p>
    <w:p>
      <w:pPr>
        <w:numPr>
          <w:ilvl w:val="0"/>
          <w:numId w:val="10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benchmarks/tflm_compare/results/iotlab_447626_direct_cmsis_fc.md</w:t>
      </w:r>
    </w:p>
    <w:p>
      <w:pPr>
        <w:numPr>
          <w:ilvl w:val="0"/>
          <w:numId w:val="10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benchmarks/tflm_compare/results/iotlab_447626_direct_cmsis_fc_uart.txt</w:t>
      </w:r>
    </w:p>
    <w:p>
      <w:pPr>
        <w:numPr>
          <w:ilvl w:val="0"/>
          <w:numId w:val="10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benchmarks/tflm_compare/results/iotlab_447609_conv.json</w:t>
      </w:r>
    </w:p>
    <w:p>
      <w:pPr>
        <w:numPr>
          <w:ilvl w:val="0"/>
          <w:numId w:val="10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benchmarks/esp32/results/mobilenet_v2_025_cifar10_esp32_tflm_espnn.md</w:t>
      </w:r>
    </w:p>
    <w:p>
      <w:pPr>
        <w:numPr>
          <w:ilvl w:val="0"/>
          <w:numId w:val="10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benchmarks/microtvm_compare/results/mnist_cortex_m4_cross_build.json</w:t>
      </w:r>
    </w:p>
    <w:p>
      <w:pPr>
        <w:numPr>
          <w:ilvl w:val="0"/>
          <w:numId w:val="10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examples/mnist/evidence/mnist_evidence.json</w:t>
      </w:r>
    </w:p>
    <w:p>
      <w:pPr>
        <w:numPr>
          <w:ilvl w:val="0"/>
          <w:numId w:val="10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docs/COMPARISON.md</w:t>
      </w:r>
    </w:p>
    <w:p>
      <w:pPr>
        <w:numPr>
          <w:ilvl w:val="0"/>
          <w:numId w:val="10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docs/CLEAN_ROOM_REPRODUCTION.md</w:t>
      </w:r>
    </w:p>
    <w:p>
      <w:pPr>
        <w:numPr>
          <w:ilvl w:val="0"/>
          <w:numId w:val="10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examples/training_matrix/RESULTS.md</w:t>
      </w:r>
    </w:p>
    <w:p>
      <w:pPr>
        <w:numPr>
          <w:ilvl w:val="0"/>
          <w:numId w:val="10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benchmarks/RESULTS.md</w:t>
      </w:r>
    </w:p>
    <w:p>
      <w:pPr>
        <w:numPr>
          <w:ilvl w:val="0"/>
          <w:numId w:val="10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docs/P0_STATUS.md</w:t>
      </w:r>
    </w:p>
    <w:p>
      <w:pPr>
        <w:numPr>
          <w:ilvl w:val="0"/>
          <w:numId w:val="10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docs/P2_KERNEL_ARCHITECTURE.md</w:t>
      </w:r>
    </w:p>
    <w:p>
      <w:pPr>
        <w:numPr>
          <w:ilvl w:val="0"/>
          <w:numId w:val="10"/>
        </w:numPr>
      </w:pPr>
      <w:r>
        <w:rPr>
          <w:rFonts w:ascii="AppleGothic" w:hAnsi="AppleGothic" w:eastAsia="AppleGothic"/>
          <w:b w:val="0"/>
          <w:i w:val="0"/>
          <w:color w:val="000000"/>
          <w:sz w:val="22"/>
        </w:rPr>
        <w:t>docs/RELEASE_CHECKLIST.md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Gothic" w:hAnsi="AppleGothic" w:eastAsia="AppleGothic"/>
        <w:b w:val="0"/>
        <w:i w:val="0"/>
        <w:color w:val="666666"/>
        <w:sz w:val="18"/>
      </w:rPr>
      <w:t xml:space="preserve">BakeNN  |  </w:t>
    </w:r>
    <w:r>
      <w:rPr>
        <w:rFonts w:ascii="AppleGothic" w:hAnsi="AppleGothic" w:eastAsia="AppleGothic"/>
        <w:b w:val="0"/>
        <w:i w:val="0"/>
        <w:color w:val="666666"/>
        <w:sz w:val="18"/>
      </w:rPr>
      <w:fldChar w:fldCharType="begin"/>
      <w:instrText xml:space="preserve">PAGE</w:instrText>
      <w:fldChar w:fldCharType="separate"/>
      <w:fldChar w:fldCharType="end"/>
    </w:r>
    <w:r>
      <w:rPr>
        <w:rFonts w:ascii="AppleGothic" w:hAnsi="AppleGothic" w:eastAsia="AppleGothic"/>
        <w:b w:val="0"/>
        <w:i w:val="0"/>
        <w:color w:val="666666"/>
        <w:sz w:val="18"/>
      </w:rPr>
      <w:t xml:space="preserve"> / </w:t>
    </w:r>
    <w:r>
      <w:rPr>
        <w:rFonts w:ascii="AppleGothic" w:hAnsi="AppleGothic" w:eastAsia="AppleGothic"/>
        <w:b w:val="0"/>
        <w:i w:val="0"/>
        <w:color w:val="666666"/>
        <w:sz w:val="18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ppleGothic" w:hAnsi="AppleGothic" w:eastAsia="AppleGothic"/>
        <w:b w:val="0"/>
        <w:i w:val="0"/>
        <w:color w:val="666666"/>
        <w:sz w:val="18"/>
      </w:rPr>
      <w:t>BakeNN · 오픈소스 개발자대회 결과보고서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ppleGothic" w:hAnsi="AppleGothic" w:eastAsia="AppleGothic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pleGothic" w:hAnsi="AppleGothic" w:eastAsia="Apple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pleGothic" w:hAnsi="AppleGothic" w:eastAsia="Apple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pleGothic" w:hAnsi="AppleGothic" w:eastAsia="Apple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pleGothic" w:hAnsi="AppleGothic" w:eastAsia="AppleGothic"/>
      <w:b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pleGothic" w:hAnsi="AppleGothic" w:eastAsia="AppleGothic"/>
      <w:b w:val="0"/>
      <w:i/>
      <w:iCs/>
      <w:color w:val="66666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AppleGothic" w:hAnsi="AppleGothic" w:eastAsia="AppleGothic"/>
      <w:b w:val="0"/>
      <w:bCs/>
      <w:color w:val="66666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BakeNN 오픈소스 개발자대회 결과보고서 초안</dc:title>
  <dc:subject>고정 모델 MCU용 INT8 AOT 컴파일러</dc:subject>
  <dc:creator>scienthoon</dc:creator>
  <cp:keywords>BakeNN, INT8, AOT, MCU, PyTorch, TFLM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