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BB4A5" w14:textId="77777777" w:rsidR="001F35F3" w:rsidRPr="00F362A7" w:rsidRDefault="001F35F3" w:rsidP="001F35F3">
      <w:pPr>
        <w:pStyle w:val="Title"/>
      </w:pPr>
      <w:r>
        <w:t>CytoCopasi: A Chemical Systems Biology Target and Drug Discovery Visual Data Analytics Platform</w:t>
      </w:r>
    </w:p>
    <w:p w14:paraId="01CDDDC9" w14:textId="77777777" w:rsidR="001F35F3" w:rsidRPr="00F362A7" w:rsidRDefault="001F35F3" w:rsidP="001F35F3">
      <w:pPr>
        <w:pStyle w:val="Author-Group"/>
      </w:pPr>
      <w:r>
        <w:t>Emre Kaya</w:t>
      </w:r>
      <w:r>
        <w:rPr>
          <w:vertAlign w:val="superscript"/>
        </w:rPr>
        <w:t>1,2</w:t>
      </w:r>
      <w:r w:rsidRPr="00F362A7">
        <w:t xml:space="preserve"> </w:t>
      </w:r>
      <w:r>
        <w:t>and Kevin J. Naidoo</w:t>
      </w:r>
      <w:r w:rsidRPr="00F362A7">
        <w:rPr>
          <w:vertAlign w:val="superscript"/>
        </w:rPr>
        <w:t>1</w:t>
      </w:r>
      <w:r>
        <w:rPr>
          <w:vertAlign w:val="superscript"/>
        </w:rPr>
        <w:t>,2</w:t>
      </w:r>
      <w:r w:rsidRPr="00F362A7">
        <w:rPr>
          <w:vertAlign w:val="superscript"/>
        </w:rPr>
        <w:t>,</w:t>
      </w:r>
      <w:r w:rsidRPr="00F362A7">
        <w:rPr>
          <w:rFonts w:ascii="Times New Roman" w:hAnsi="Times New Roman"/>
          <w:vertAlign w:val="superscript"/>
        </w:rPr>
        <w:t>*</w:t>
      </w:r>
    </w:p>
    <w:p w14:paraId="6F9EAEE1" w14:textId="77777777" w:rsidR="001F35F3" w:rsidRDefault="001F35F3" w:rsidP="001F35F3">
      <w:pPr>
        <w:pStyle w:val="Author-Affiliation"/>
      </w:pPr>
      <w:r w:rsidRPr="00D65C51">
        <w:rPr>
          <w:vertAlign w:val="superscript"/>
        </w:rPr>
        <w:t>1</w:t>
      </w:r>
      <w:r>
        <w:t>Scientific Computing Research Unit</w:t>
      </w:r>
      <w:r w:rsidRPr="00D65C51">
        <w:t xml:space="preserve"> Address</w:t>
      </w:r>
      <w:r>
        <w:t>, PD Hahn Building, University of Cape Town, Rondebosch 7701</w:t>
      </w:r>
      <w:r w:rsidRPr="00D65C51">
        <w:t xml:space="preserve">, </w:t>
      </w:r>
    </w:p>
    <w:p w14:paraId="5BC78D17" w14:textId="77777777" w:rsidR="001F35F3" w:rsidRDefault="001F35F3" w:rsidP="001F35F3">
      <w:pPr>
        <w:pStyle w:val="Author-Affiliation"/>
      </w:pPr>
      <w:r w:rsidRPr="00D65C51">
        <w:rPr>
          <w:vertAlign w:val="superscript"/>
        </w:rPr>
        <w:t>2</w:t>
      </w:r>
      <w:r w:rsidRPr="00D65C51">
        <w:t xml:space="preserve">Department of </w:t>
      </w:r>
      <w:r>
        <w:t>Chemistry</w:t>
      </w:r>
      <w:r w:rsidRPr="00D65C51">
        <w:t xml:space="preserve">, </w:t>
      </w:r>
      <w:r>
        <w:t>PD Hahn Building, University of Cape Town, Rondebosch 7701</w:t>
      </w:r>
      <w:r w:rsidRPr="00D65C51">
        <w:t>.</w:t>
      </w:r>
    </w:p>
    <w:p w14:paraId="143B2C08" w14:textId="5DD3C50F" w:rsidR="001F35F3" w:rsidRDefault="001F35F3" w:rsidP="001F35F3">
      <w:pPr>
        <w:pStyle w:val="Author-Affiliation"/>
      </w:pPr>
      <w:r>
        <w:t>___________________________________________________________________________________________________</w:t>
      </w:r>
    </w:p>
    <w:p w14:paraId="0E0C8C96" w14:textId="61339DD7" w:rsidR="00E7529D" w:rsidRPr="001F35F3" w:rsidRDefault="00000000">
      <w:pPr>
        <w:pStyle w:val="Heading2"/>
        <w:rPr>
          <w:rFonts w:ascii="Times New Roman" w:hAnsi="Times New Roman" w:cs="Times New Roman"/>
          <w:sz w:val="24"/>
          <w:szCs w:val="24"/>
        </w:rPr>
      </w:pPr>
      <w:r w:rsidRPr="001F35F3">
        <w:rPr>
          <w:rFonts w:ascii="Times New Roman" w:hAnsi="Times New Roman" w:cs="Times New Roman"/>
          <w:sz w:val="24"/>
          <w:szCs w:val="24"/>
        </w:rPr>
        <w:t>1- Step-by-step Model Construction for Fuentes et al.</w:t>
      </w:r>
      <w:r w:rsidR="00AD23C1" w:rsidRPr="001F35F3">
        <w:rPr>
          <w:rFonts w:ascii="Times New Roman" w:hAnsi="Times New Roman" w:cs="Times New Roman"/>
          <w:sz w:val="24"/>
          <w:szCs w:val="24"/>
        </w:rPr>
        <w:t xml:space="preserve"> </w:t>
      </w:r>
      <w:r w:rsidR="00AD23C1" w:rsidRPr="001F35F3">
        <w:rPr>
          <w:rFonts w:ascii="Times New Roman" w:hAnsi="Times New Roman" w:cs="Times New Roman"/>
          <w:sz w:val="24"/>
          <w:szCs w:val="24"/>
        </w:rPr>
        <w:fldChar w:fldCharType="begin"/>
      </w:r>
      <w:r w:rsidR="00AD23C1" w:rsidRPr="001F35F3">
        <w:rPr>
          <w:rFonts w:ascii="Times New Roman" w:hAnsi="Times New Roman" w:cs="Times New Roman"/>
          <w:sz w:val="24"/>
          <w:szCs w:val="24"/>
        </w:rPr>
        <w:instrText xml:space="preserve"> ADDIN EN.CITE &lt;EndNote&gt;&lt;Cite&gt;&lt;Author&gt;Fuentes&lt;/Author&gt;&lt;Year&gt;2005&lt;/Year&gt;&lt;RecNum&gt;24&lt;/RecNum&gt;&lt;DisplayText&gt;[1]&lt;/DisplayText&gt;&lt;record&gt;&lt;rec-number&gt;24&lt;/rec-number&gt;&lt;foreign-keys&gt;&lt;key app="EN" db-id="wsvfrpfwt9er0pexszm5pd2gavpaa99pzfs5" timestamp="1679405673"&gt;24&lt;/key&gt;&lt;/foreign-keys&gt;&lt;ref-type name="Journal Article"&gt;17&lt;/ref-type&gt;&lt;contributors&gt;&lt;authors&gt;&lt;author&gt;Fuentes, Matilde Esther&lt;/author&gt;&lt;author&gt;Varón, Ramón&lt;/author&gt;&lt;author&gt;García‐Moreno, Manuela&lt;/author&gt;&lt;author&gt;Valero, Edelmira&lt;/author&gt;&lt;/authors&gt;&lt;/contributors&gt;&lt;titles&gt;&lt;title&gt;Kinetics of intra‐and intermolecular zymogen activation with formation of an enzyme–zymogen complex&lt;/title&gt;&lt;secondary-title&gt;The FEBS Journal&lt;/secondary-title&gt;&lt;/titles&gt;&lt;periodical&gt;&lt;full-title&gt;The FEBS Journal&lt;/full-title&gt;&lt;/periodical&gt;&lt;pages&gt;85-96&lt;/pages&gt;&lt;volume&gt;272&lt;/volume&gt;&lt;number&gt;1&lt;/number&gt;&lt;dates&gt;&lt;year&gt;2005&lt;/year&gt;&lt;/dates&gt;&lt;isbn&gt;1742-464X&lt;/isbn&gt;&lt;urls&gt;&lt;/urls&gt;&lt;/record&gt;&lt;/Cite&gt;&lt;/EndNote&gt;</w:instrText>
      </w:r>
      <w:r w:rsidR="00AD23C1" w:rsidRPr="001F35F3">
        <w:rPr>
          <w:rFonts w:ascii="Times New Roman" w:hAnsi="Times New Roman" w:cs="Times New Roman"/>
          <w:sz w:val="24"/>
          <w:szCs w:val="24"/>
        </w:rPr>
        <w:fldChar w:fldCharType="separate"/>
      </w:r>
      <w:r w:rsidR="00AD23C1" w:rsidRPr="001F35F3">
        <w:rPr>
          <w:rFonts w:ascii="Times New Roman" w:hAnsi="Times New Roman" w:cs="Times New Roman"/>
          <w:noProof/>
          <w:sz w:val="24"/>
          <w:szCs w:val="24"/>
        </w:rPr>
        <w:t>[1]</w:t>
      </w:r>
      <w:r w:rsidR="00AD23C1" w:rsidRPr="001F35F3">
        <w:rPr>
          <w:rFonts w:ascii="Times New Roman" w:hAnsi="Times New Roman" w:cs="Times New Roman"/>
          <w:sz w:val="24"/>
          <w:szCs w:val="24"/>
        </w:rPr>
        <w:fldChar w:fldCharType="end"/>
      </w:r>
      <w:r w:rsidRPr="001F35F3">
        <w:rPr>
          <w:rFonts w:ascii="Times New Roman" w:hAnsi="Times New Roman" w:cs="Times New Roman"/>
          <w:sz w:val="24"/>
          <w:szCs w:val="24"/>
        </w:rPr>
        <w:t xml:space="preserve"> (BIOMD0000000092)</w:t>
      </w:r>
    </w:p>
    <w:p w14:paraId="127A1F40" w14:textId="77777777" w:rsidR="00E7529D" w:rsidRDefault="00E7529D"/>
    <w:p w14:paraId="720D9C09" w14:textId="56FE1D13" w:rsidR="00E7529D" w:rsidRDefault="006F20B6">
      <w:r>
        <w:t>Time Unit:s; Volume Unit: l ; Quantity Unit: mol</w:t>
      </w:r>
    </w:p>
    <w:p w14:paraId="1845A21C" w14:textId="77777777" w:rsidR="00910012" w:rsidRDefault="00910012">
      <w:pPr>
        <w:rPr>
          <w:noProof/>
        </w:rPr>
      </w:pPr>
    </w:p>
    <w:p w14:paraId="070B3449" w14:textId="61EB2F13" w:rsidR="00E7529D" w:rsidRPr="006F20B6" w:rsidRDefault="00000000">
      <w:pPr>
        <w:rPr>
          <w:b/>
          <w:bCs/>
        </w:rPr>
      </w:pPr>
      <w:r w:rsidRPr="006F20B6">
        <w:rPr>
          <w:b/>
          <w:bCs/>
        </w:rPr>
        <w:t>Reaction</w:t>
      </w:r>
      <w:r w:rsidR="006F20B6" w:rsidRPr="006F20B6">
        <w:rPr>
          <w:b/>
          <w:bCs/>
        </w:rPr>
        <w:t xml:space="preserve"> </w:t>
      </w:r>
      <w:r w:rsidRPr="006F20B6">
        <w:rPr>
          <w:b/>
          <w:bCs/>
        </w:rPr>
        <w:t>v_1</w:t>
      </w:r>
    </w:p>
    <w:p w14:paraId="53E17AF5" w14:textId="77777777" w:rsidR="00E7529D" w:rsidRDefault="00E7529D"/>
    <w:p w14:paraId="0C36E9D1" w14:textId="77777777" w:rsidR="00E7529D" w:rsidRDefault="00000000">
      <w:r>
        <w:t>z=e+w</w:t>
      </w:r>
    </w:p>
    <w:p w14:paraId="31B49E1D" w14:textId="77777777" w:rsidR="00E7529D" w:rsidRDefault="00E7529D"/>
    <w:p w14:paraId="7922984C" w14:textId="77777777" w:rsidR="00E7529D" w:rsidRDefault="00000000">
      <w:r>
        <w:t xml:space="preserve">Function for v_1: </w:t>
      </w:r>
    </w:p>
    <w:p w14:paraId="3F398CAD" w14:textId="77777777" w:rsidR="00E7529D" w:rsidRDefault="00E7529D"/>
    <w:p w14:paraId="1DD6A66F" w14:textId="3FCF2FD0" w:rsidR="00E7529D" w:rsidRDefault="00000000">
      <w:r>
        <w:rPr>
          <w:noProof/>
        </w:rPr>
        <w:drawing>
          <wp:anchor distT="0" distB="0" distL="0" distR="0" simplePos="0" relativeHeight="10" behindDoc="0" locked="0" layoutInCell="1" allowOverlap="1" wp14:anchorId="3BC33DCF" wp14:editId="2187CC7E">
            <wp:simplePos x="0" y="0"/>
            <wp:positionH relativeFrom="column">
              <wp:posOffset>-252095</wp:posOffset>
            </wp:positionH>
            <wp:positionV relativeFrom="paragraph">
              <wp:posOffset>542925</wp:posOffset>
            </wp:positionV>
            <wp:extent cx="4985385" cy="22059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l="17875" t="19667" b="15723"/>
                    <a:stretch>
                      <a:fillRect/>
                    </a:stretch>
                  </pic:blipFill>
                  <pic:spPr bwMode="auto">
                    <a:xfrm>
                      <a:off x="0" y="0"/>
                      <a:ext cx="4985385" cy="2205990"/>
                    </a:xfrm>
                    <a:prstGeom prst="rect">
                      <a:avLst/>
                    </a:prstGeom>
                  </pic:spPr>
                </pic:pic>
              </a:graphicData>
            </a:graphic>
          </wp:anchor>
        </w:drawing>
      </w:r>
      <w:r>
        <w:rPr>
          <w:noProof/>
        </w:rPr>
        <w:drawing>
          <wp:anchor distT="0" distB="0" distL="0" distR="0" simplePos="0" relativeHeight="11" behindDoc="0" locked="0" layoutInCell="1" allowOverlap="1" wp14:anchorId="0D869AAD" wp14:editId="004BEFED">
            <wp:simplePos x="0" y="0"/>
            <wp:positionH relativeFrom="column">
              <wp:posOffset>4776470</wp:posOffset>
            </wp:positionH>
            <wp:positionV relativeFrom="paragraph">
              <wp:posOffset>530860</wp:posOffset>
            </wp:positionV>
            <wp:extent cx="2275205" cy="224726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51267" t="16412" r="23982" b="40122"/>
                    <a:stretch>
                      <a:fillRect/>
                    </a:stretch>
                  </pic:blipFill>
                  <pic:spPr bwMode="auto">
                    <a:xfrm>
                      <a:off x="0" y="0"/>
                      <a:ext cx="2275205" cy="2247265"/>
                    </a:xfrm>
                    <a:prstGeom prst="rect">
                      <a:avLst/>
                    </a:prstGeom>
                  </pic:spPr>
                </pic:pic>
              </a:graphicData>
            </a:graphic>
          </wp:anchor>
        </w:drawing>
      </w:r>
      <w:r>
        <w:t>k1*z ; k1 = 0.004 l/s</w:t>
      </w:r>
    </w:p>
    <w:p w14:paraId="11E57BD2" w14:textId="77777777" w:rsidR="004B00B3" w:rsidRDefault="004B00B3"/>
    <w:p w14:paraId="1486E799" w14:textId="782BB517" w:rsidR="00E7529D" w:rsidRDefault="00E7529D"/>
    <w:p w14:paraId="166F932E" w14:textId="017572D9" w:rsidR="00E7529D" w:rsidRDefault="00000000" w:rsidP="007B4E14">
      <w:pPr>
        <w:jc w:val="center"/>
      </w:pPr>
      <w:r w:rsidRPr="004B00B3">
        <w:rPr>
          <w:b/>
          <w:bCs/>
        </w:rPr>
        <w:t xml:space="preserve">Figure </w:t>
      </w:r>
      <w:r w:rsidR="005A2C81" w:rsidRPr="004B00B3">
        <w:rPr>
          <w:b/>
          <w:bCs/>
        </w:rPr>
        <w:t>S</w:t>
      </w:r>
      <w:r w:rsidR="006F20B6">
        <w:rPr>
          <w:b/>
          <w:bCs/>
        </w:rPr>
        <w:t>1</w:t>
      </w:r>
      <w:r>
        <w:t>: The reaction specifics for v_1 entered into CytoCopasi and the resulting network view</w:t>
      </w:r>
    </w:p>
    <w:p w14:paraId="39CF9C00" w14:textId="77777777" w:rsidR="00E7529D" w:rsidRDefault="00E7529D" w:rsidP="007B4E14">
      <w:pPr>
        <w:jc w:val="center"/>
        <w:rPr>
          <w:b/>
          <w:bCs/>
        </w:rPr>
      </w:pPr>
    </w:p>
    <w:p w14:paraId="63023462" w14:textId="5D1A1CD3" w:rsidR="00E7529D" w:rsidRDefault="00000000">
      <w:pPr>
        <w:rPr>
          <w:b/>
          <w:bCs/>
        </w:rPr>
      </w:pPr>
      <w:r>
        <w:rPr>
          <w:b/>
          <w:bCs/>
        </w:rPr>
        <w:t>Reaction: v_2</w:t>
      </w:r>
    </w:p>
    <w:p w14:paraId="350EC8A7" w14:textId="4DD0BEA4" w:rsidR="00E7529D" w:rsidRDefault="00000000">
      <w:r>
        <w:t>e+z=ez</w:t>
      </w:r>
    </w:p>
    <w:p w14:paraId="604C0192" w14:textId="5C2E7A4F" w:rsidR="00E7529D" w:rsidRDefault="00000000">
      <w:r>
        <w:t>Function for v_2</w:t>
      </w:r>
    </w:p>
    <w:p w14:paraId="18C8C245" w14:textId="7E1715A4" w:rsidR="00E7529D" w:rsidRDefault="00000000">
      <w:bookmarkStart w:id="0" w:name="__DdeLink__0_544827261"/>
      <w:bookmarkEnd w:id="0"/>
      <w:r>
        <w:t>k21*e*z-k22*ez</w:t>
      </w:r>
    </w:p>
    <w:p w14:paraId="68D19CAB" w14:textId="70DB951A" w:rsidR="00E7529D" w:rsidRDefault="00000000">
      <w:r>
        <w:t>k21 = 100</w:t>
      </w:r>
      <w:r w:rsidR="00910012">
        <w:t>0</w:t>
      </w:r>
      <w:r>
        <w:t xml:space="preserve"> l</w:t>
      </w:r>
      <w:r>
        <w:rPr>
          <w:vertAlign w:val="superscript"/>
        </w:rPr>
        <w:t>2</w:t>
      </w:r>
      <w:r>
        <w:t>/(mol*s)</w:t>
      </w:r>
    </w:p>
    <w:p w14:paraId="4C743086" w14:textId="77777777" w:rsidR="00E7529D" w:rsidRDefault="00000000">
      <w:r>
        <w:t>k22 = 0.00021 l/s</w:t>
      </w:r>
    </w:p>
    <w:p w14:paraId="4EB1E1FD" w14:textId="77777777" w:rsidR="00E7529D" w:rsidRDefault="00E7529D"/>
    <w:p w14:paraId="039D7D0B" w14:textId="56A638D3" w:rsidR="00E7529D" w:rsidRPr="00412609" w:rsidRDefault="00000000">
      <w:pPr>
        <w:rPr>
          <w:b/>
          <w:bCs/>
        </w:rPr>
      </w:pPr>
      <w:r>
        <w:rPr>
          <w:b/>
          <w:bCs/>
        </w:rPr>
        <w:t>Reaction: v_3</w:t>
      </w:r>
    </w:p>
    <w:p w14:paraId="6FE8A8B6" w14:textId="41DEE76B" w:rsidR="00E7529D" w:rsidRDefault="00000000">
      <w:r>
        <w:t>ez = 2*e+w</w:t>
      </w:r>
    </w:p>
    <w:p w14:paraId="4B9D4AB9" w14:textId="77777777" w:rsidR="00E7529D" w:rsidRDefault="00000000">
      <w:r>
        <w:t xml:space="preserve">Function for v_3: </w:t>
      </w:r>
    </w:p>
    <w:p w14:paraId="33269A60" w14:textId="77777777" w:rsidR="00E7529D" w:rsidRDefault="00000000">
      <w:r>
        <w:t>k3*ez; k3 = 0.00054 l/s</w:t>
      </w:r>
    </w:p>
    <w:p w14:paraId="6AFD3382" w14:textId="77777777" w:rsidR="00E7529D" w:rsidRDefault="00E7529D"/>
    <w:p w14:paraId="0EADEBE1" w14:textId="77777777" w:rsidR="00E7529D" w:rsidRDefault="00000000">
      <w:r>
        <w:rPr>
          <w:noProof/>
        </w:rPr>
        <w:drawing>
          <wp:anchor distT="0" distB="0" distL="0" distR="0" simplePos="0" relativeHeight="5" behindDoc="0" locked="0" layoutInCell="1" allowOverlap="1" wp14:anchorId="246B4679" wp14:editId="427B599D">
            <wp:simplePos x="0" y="0"/>
            <wp:positionH relativeFrom="column">
              <wp:posOffset>-90805</wp:posOffset>
            </wp:positionH>
            <wp:positionV relativeFrom="paragraph">
              <wp:posOffset>635</wp:posOffset>
            </wp:positionV>
            <wp:extent cx="3161030" cy="324358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7"/>
                    <a:srcRect l="40809" t="25949" r="18714" b="216"/>
                    <a:stretch>
                      <a:fillRect/>
                    </a:stretch>
                  </pic:blipFill>
                  <pic:spPr bwMode="auto">
                    <a:xfrm>
                      <a:off x="0" y="0"/>
                      <a:ext cx="3161030" cy="3243580"/>
                    </a:xfrm>
                    <a:prstGeom prst="rect">
                      <a:avLst/>
                    </a:prstGeom>
                  </pic:spPr>
                </pic:pic>
              </a:graphicData>
            </a:graphic>
          </wp:anchor>
        </w:drawing>
      </w:r>
      <w:r>
        <w:rPr>
          <w:noProof/>
        </w:rPr>
        <w:drawing>
          <wp:anchor distT="0" distB="0" distL="0" distR="0" simplePos="0" relativeHeight="6" behindDoc="0" locked="0" layoutInCell="1" allowOverlap="1" wp14:anchorId="1129A4B8" wp14:editId="05A0E1AB">
            <wp:simplePos x="0" y="0"/>
            <wp:positionH relativeFrom="column">
              <wp:posOffset>3398520</wp:posOffset>
            </wp:positionH>
            <wp:positionV relativeFrom="paragraph">
              <wp:posOffset>34925</wp:posOffset>
            </wp:positionV>
            <wp:extent cx="2763520" cy="313245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8"/>
                    <a:srcRect l="48409" t="15013" r="24503" b="30414"/>
                    <a:stretch>
                      <a:fillRect/>
                    </a:stretch>
                  </pic:blipFill>
                  <pic:spPr bwMode="auto">
                    <a:xfrm>
                      <a:off x="0" y="0"/>
                      <a:ext cx="2763520" cy="3132455"/>
                    </a:xfrm>
                    <a:prstGeom prst="rect">
                      <a:avLst/>
                    </a:prstGeom>
                  </pic:spPr>
                </pic:pic>
              </a:graphicData>
            </a:graphic>
          </wp:anchor>
        </w:drawing>
      </w:r>
    </w:p>
    <w:p w14:paraId="413ECEB6" w14:textId="77777777" w:rsidR="00E7529D" w:rsidRDefault="00E7529D"/>
    <w:p w14:paraId="218CE9E5" w14:textId="77777777" w:rsidR="00E7529D" w:rsidRDefault="00E7529D"/>
    <w:p w14:paraId="35F5BE80" w14:textId="77777777" w:rsidR="00E7529D" w:rsidRDefault="00E7529D"/>
    <w:p w14:paraId="2F99F2D7" w14:textId="77777777" w:rsidR="00E7529D" w:rsidRDefault="00E7529D"/>
    <w:p w14:paraId="400600BD" w14:textId="77777777" w:rsidR="00E7529D" w:rsidRDefault="00E7529D"/>
    <w:p w14:paraId="41573C4F" w14:textId="77777777" w:rsidR="00E7529D" w:rsidRDefault="00E7529D"/>
    <w:p w14:paraId="4AB180E2" w14:textId="77777777" w:rsidR="00E7529D" w:rsidRDefault="00E7529D"/>
    <w:p w14:paraId="16AA444E" w14:textId="77777777" w:rsidR="00E7529D" w:rsidRDefault="00E7529D"/>
    <w:p w14:paraId="1D0B34E3" w14:textId="77777777" w:rsidR="00E7529D" w:rsidRDefault="00E7529D"/>
    <w:p w14:paraId="51F8A60E" w14:textId="77777777" w:rsidR="00E7529D" w:rsidRDefault="00E7529D"/>
    <w:p w14:paraId="4B074CC3" w14:textId="77777777" w:rsidR="00E7529D" w:rsidRDefault="00E7529D"/>
    <w:p w14:paraId="7218C155" w14:textId="77777777" w:rsidR="00E7529D" w:rsidRDefault="00E7529D"/>
    <w:p w14:paraId="3ABDDAAE" w14:textId="77777777" w:rsidR="00E7529D" w:rsidRDefault="00E7529D"/>
    <w:p w14:paraId="207B2858" w14:textId="77777777" w:rsidR="00E7529D" w:rsidRDefault="00E7529D"/>
    <w:p w14:paraId="2FC7775C" w14:textId="77777777" w:rsidR="00E7529D" w:rsidRDefault="00E7529D"/>
    <w:p w14:paraId="123AD187" w14:textId="77777777" w:rsidR="00E7529D" w:rsidRDefault="00E7529D"/>
    <w:p w14:paraId="7584D7FE" w14:textId="77777777" w:rsidR="00E7529D" w:rsidRDefault="00E7529D"/>
    <w:p w14:paraId="045F3512" w14:textId="77777777" w:rsidR="00E7529D" w:rsidRDefault="00E7529D"/>
    <w:p w14:paraId="5383A883" w14:textId="17B519FE" w:rsidR="00E7529D" w:rsidRDefault="00000000" w:rsidP="004B00B3">
      <w:pPr>
        <w:jc w:val="center"/>
      </w:pPr>
      <w:r w:rsidRPr="004B00B3">
        <w:rPr>
          <w:b/>
          <w:bCs/>
        </w:rPr>
        <w:t xml:space="preserve">Figure </w:t>
      </w:r>
      <w:r w:rsidR="004B00B3" w:rsidRPr="004B00B3">
        <w:rPr>
          <w:b/>
          <w:bCs/>
        </w:rPr>
        <w:t>S</w:t>
      </w:r>
      <w:r w:rsidR="005C6974">
        <w:rPr>
          <w:b/>
          <w:bCs/>
        </w:rPr>
        <w:t>2</w:t>
      </w:r>
      <w:r w:rsidRPr="004B00B3">
        <w:rPr>
          <w:b/>
          <w:bCs/>
        </w:rPr>
        <w:t>:</w:t>
      </w:r>
      <w:r>
        <w:t xml:space="preserve"> The reaction specifics for v_3 entered into CytoCopasi and the resulting network view including all three reactions</w:t>
      </w:r>
    </w:p>
    <w:p w14:paraId="67FCE8D3" w14:textId="77777777" w:rsidR="00E7529D" w:rsidRDefault="00E7529D"/>
    <w:p w14:paraId="6C7CE2CE" w14:textId="77777777" w:rsidR="00E7529D" w:rsidRDefault="00E7529D"/>
    <w:p w14:paraId="0E15F838" w14:textId="77777777" w:rsidR="00E7529D" w:rsidRDefault="00000000">
      <w:r>
        <w:t>When reactions are created, initial metabolite concentrations are set to 1.0 and status is set to “Reactions”. Double-click on the metabolite you want to edit.</w:t>
      </w:r>
    </w:p>
    <w:p w14:paraId="6160EAED" w14:textId="77777777" w:rsidR="00E7529D" w:rsidRDefault="00000000">
      <w:r>
        <w:t>[e]</w:t>
      </w:r>
      <w:r>
        <w:rPr>
          <w:vertAlign w:val="subscript"/>
        </w:rPr>
        <w:t>0</w:t>
      </w:r>
      <w:r>
        <w:t>, [ez]</w:t>
      </w:r>
      <w:r>
        <w:rPr>
          <w:vertAlign w:val="subscript"/>
        </w:rPr>
        <w:t>0</w:t>
      </w:r>
      <w:r>
        <w:t>, and [w]</w:t>
      </w:r>
      <w:r>
        <w:rPr>
          <w:vertAlign w:val="subscript"/>
        </w:rPr>
        <w:t>0</w:t>
      </w:r>
      <w:r>
        <w:t xml:space="preserve"> = 0.0 mol/l</w:t>
      </w:r>
    </w:p>
    <w:p w14:paraId="44D4248B" w14:textId="77777777" w:rsidR="00E7529D" w:rsidRDefault="00000000">
      <w:r>
        <w:t>[z]</w:t>
      </w:r>
      <w:r>
        <w:rPr>
          <w:vertAlign w:val="subscript"/>
        </w:rPr>
        <w:t xml:space="preserve">0 </w:t>
      </w:r>
      <w:r>
        <w:t>= 2.4 x 10</w:t>
      </w:r>
      <w:r>
        <w:rPr>
          <w:vertAlign w:val="superscript"/>
        </w:rPr>
        <w:t>-5</w:t>
      </w:r>
      <w:r>
        <w:t xml:space="preserve"> mol/l</w:t>
      </w:r>
    </w:p>
    <w:p w14:paraId="4A2827C3" w14:textId="1679C5BF" w:rsidR="00E7529D" w:rsidRDefault="00E7529D" w:rsidP="00412609"/>
    <w:p w14:paraId="7EDB76E2" w14:textId="352E0848" w:rsidR="00E7529D" w:rsidRDefault="00000000">
      <w:r>
        <w:t>Now, run the time course</w:t>
      </w:r>
      <w:r w:rsidR="006F20B6">
        <w:t xml:space="preserve"> with 100 seconds and 100 intervals</w:t>
      </w:r>
      <w:r>
        <w:t xml:space="preserve"> to confirm that you constructed the model correctly.</w:t>
      </w:r>
    </w:p>
    <w:p w14:paraId="446CBF87" w14:textId="0857F705" w:rsidR="00E7529D" w:rsidRDefault="006F20B6">
      <w:r>
        <w:rPr>
          <w:noProof/>
        </w:rPr>
        <w:drawing>
          <wp:anchor distT="0" distB="0" distL="0" distR="0" simplePos="0" relativeHeight="251659776" behindDoc="0" locked="0" layoutInCell="1" allowOverlap="1" wp14:anchorId="207BE7C1" wp14:editId="010F4BCD">
            <wp:simplePos x="0" y="0"/>
            <wp:positionH relativeFrom="column">
              <wp:posOffset>1535430</wp:posOffset>
            </wp:positionH>
            <wp:positionV relativeFrom="paragraph">
              <wp:posOffset>283845</wp:posOffset>
            </wp:positionV>
            <wp:extent cx="3086735" cy="266890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9"/>
                    <a:srcRect l="39385" t="15594" r="27212" b="33032"/>
                    <a:stretch>
                      <a:fillRect/>
                    </a:stretch>
                  </pic:blipFill>
                  <pic:spPr bwMode="auto">
                    <a:xfrm>
                      <a:off x="0" y="0"/>
                      <a:ext cx="3086735" cy="2668905"/>
                    </a:xfrm>
                    <a:prstGeom prst="rect">
                      <a:avLst/>
                    </a:prstGeom>
                  </pic:spPr>
                </pic:pic>
              </a:graphicData>
            </a:graphic>
          </wp:anchor>
        </w:drawing>
      </w:r>
    </w:p>
    <w:p w14:paraId="1AFC6899" w14:textId="77777777" w:rsidR="00E7529D" w:rsidRDefault="00E7529D"/>
    <w:p w14:paraId="60458527" w14:textId="004B6BBB" w:rsidR="00E7529D" w:rsidRDefault="00000000" w:rsidP="004B00B3">
      <w:pPr>
        <w:jc w:val="center"/>
      </w:pPr>
      <w:r w:rsidRPr="004B00B3">
        <w:rPr>
          <w:b/>
          <w:bCs/>
        </w:rPr>
        <w:lastRenderedPageBreak/>
        <w:t xml:space="preserve">Figure </w:t>
      </w:r>
      <w:r w:rsidR="004B00B3" w:rsidRPr="004B00B3">
        <w:rPr>
          <w:b/>
          <w:bCs/>
        </w:rPr>
        <w:t>S</w:t>
      </w:r>
      <w:r w:rsidR="005C6974">
        <w:rPr>
          <w:b/>
          <w:bCs/>
        </w:rPr>
        <w:t>3</w:t>
      </w:r>
      <w:r>
        <w:t>: Running a time course simulation for 100 seconds to display the concentration profiles of the metabolites</w:t>
      </w:r>
    </w:p>
    <w:p w14:paraId="6612259F" w14:textId="1338E28D" w:rsidR="00E7529D" w:rsidRDefault="0080651B" w:rsidP="0080651B">
      <w:pPr>
        <w:pStyle w:val="Heading2"/>
      </w:pPr>
      <w:r>
        <w:t>2- Replicating Lambeth et al.</w:t>
      </w:r>
      <w:r w:rsidR="00AD23C1">
        <w:t xml:space="preserve"> </w:t>
      </w:r>
      <w:r w:rsidR="00AD23C1">
        <w:fldChar w:fldCharType="begin"/>
      </w:r>
      <w:r w:rsidR="00AD23C1">
        <w:instrText xml:space="preserve"> ADDIN EN.CITE &lt;EndNote&gt;&lt;Cite&gt;&lt;Author&gt;Lambeth&lt;/Author&gt;&lt;Year&gt;2002&lt;/Year&gt;&lt;RecNum&gt;1&lt;/RecNum&gt;&lt;DisplayText&gt;[2]&lt;/DisplayText&gt;&lt;record&gt;&lt;rec-number&gt;1&lt;/rec-number&gt;&lt;foreign-keys&gt;&lt;key app="EN" db-id="wsvfrpfwt9er0pexszm5pd2gavpaa99pzfs5" timestamp="1677849306"&gt;1&lt;/key&gt;&lt;/foreign-keys&gt;&lt;ref-type name="Journal Article"&gt;17&lt;/ref-type&gt;&lt;contributors&gt;&lt;authors&gt;&lt;author&gt;Lambeth, Melissa J&lt;/author&gt;&lt;author&gt;Kushmerick, Martin J&lt;/author&gt;&lt;/authors&gt;&lt;/contributors&gt;&lt;titles&gt;&lt;title&gt;A computational model for glycogenolysis in skeletal muscle&lt;/title&gt;&lt;secondary-title&gt;Annals of biomedical engineering&lt;/secondary-title&gt;&lt;/titles&gt;&lt;periodical&gt;&lt;full-title&gt;Annals of biomedical engineering&lt;/full-title&gt;&lt;/periodical&gt;&lt;pages&gt;808&lt;/pages&gt;&lt;volume&gt;30&lt;/volume&gt;&lt;number&gt;6&lt;/number&gt;&lt;dates&gt;&lt;year&gt;2002&lt;/year&gt;&lt;/dates&gt;&lt;isbn&gt;0090-6964&lt;/isbn&gt;&lt;urls&gt;&lt;/urls&gt;&lt;/record&gt;&lt;/Cite&gt;&lt;/EndNote&gt;</w:instrText>
      </w:r>
      <w:r w:rsidR="00AD23C1">
        <w:fldChar w:fldCharType="separate"/>
      </w:r>
      <w:r w:rsidR="00AD23C1">
        <w:rPr>
          <w:noProof/>
        </w:rPr>
        <w:t>[2]</w:t>
      </w:r>
      <w:r w:rsidR="00AD23C1">
        <w:fldChar w:fldCharType="end"/>
      </w:r>
      <w:r>
        <w:t xml:space="preserve"> from the KEGG Glycolysis Model</w:t>
      </w:r>
    </w:p>
    <w:p w14:paraId="2210A38F" w14:textId="40CF7710" w:rsidR="0080651B" w:rsidRDefault="0080651B" w:rsidP="0080651B">
      <w:pPr>
        <w:pStyle w:val="TextBody"/>
        <w:shd w:val="clear" w:color="auto" w:fill="FFFFFF"/>
        <w:spacing w:line="270" w:lineRule="atLeast"/>
      </w:pPr>
      <w:r>
        <w:t>The original SBML file</w:t>
      </w:r>
    </w:p>
    <w:p w14:paraId="735F5EF1" w14:textId="442FDEEE" w:rsidR="0080651B" w:rsidRDefault="0080651B" w:rsidP="0080651B">
      <w:pPr>
        <w:pStyle w:val="TextBody"/>
        <w:shd w:val="clear" w:color="auto" w:fill="FFFFFF"/>
        <w:spacing w:line="270" w:lineRule="atLeast"/>
      </w:pPr>
      <w:r>
        <w:t> </w:t>
      </w:r>
    </w:p>
    <w:p w14:paraId="2CCA3405" w14:textId="77777777" w:rsidR="0080651B" w:rsidRDefault="0080651B" w:rsidP="00E02EB7">
      <w:pPr>
        <w:pStyle w:val="TextBody"/>
        <w:jc w:val="center"/>
      </w:pPr>
      <w:r>
        <w:rPr>
          <w:noProof/>
        </w:rPr>
        <w:drawing>
          <wp:inline distT="0" distB="0" distL="0" distR="0" wp14:anchorId="34202B4C" wp14:editId="07EA70BD">
            <wp:extent cx="3543300" cy="3160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pic:cNvPicPr>
                      <a:picLocks noChangeAspect="1" noChangeArrowheads="1"/>
                    </pic:cNvPicPr>
                  </pic:nvPicPr>
                  <pic:blipFill>
                    <a:blip r:embed="rId10"/>
                    <a:stretch>
                      <a:fillRect/>
                    </a:stretch>
                  </pic:blipFill>
                  <pic:spPr bwMode="auto">
                    <a:xfrm>
                      <a:off x="0" y="0"/>
                      <a:ext cx="3553953" cy="3169560"/>
                    </a:xfrm>
                    <a:prstGeom prst="rect">
                      <a:avLst/>
                    </a:prstGeom>
                  </pic:spPr>
                </pic:pic>
              </a:graphicData>
            </a:graphic>
          </wp:inline>
        </w:drawing>
      </w:r>
    </w:p>
    <w:p w14:paraId="16B3EAFB" w14:textId="4487EF51" w:rsidR="0080651B" w:rsidRDefault="0080651B" w:rsidP="00E02EB7">
      <w:pPr>
        <w:pStyle w:val="TextBody"/>
        <w:shd w:val="clear" w:color="auto" w:fill="FFFFFF"/>
        <w:spacing w:line="270" w:lineRule="atLeast"/>
        <w:jc w:val="center"/>
      </w:pPr>
      <w:r w:rsidRPr="00E02EB7">
        <w:rPr>
          <w:b/>
          <w:bCs/>
        </w:rPr>
        <w:t xml:space="preserve">Figure </w:t>
      </w:r>
      <w:r w:rsidR="00E02EB7" w:rsidRPr="00E02EB7">
        <w:rPr>
          <w:b/>
          <w:bCs/>
        </w:rPr>
        <w:t>S</w:t>
      </w:r>
      <w:r w:rsidR="005C6974">
        <w:rPr>
          <w:b/>
          <w:bCs/>
        </w:rPr>
        <w:t>4</w:t>
      </w:r>
      <w:r>
        <w:t>: The Cytoscape network of the original model</w:t>
      </w:r>
    </w:p>
    <w:p w14:paraId="0F4A5FB3" w14:textId="28D8D9DB" w:rsidR="0080651B" w:rsidRDefault="0080651B" w:rsidP="0080651B">
      <w:pPr>
        <w:pStyle w:val="TextBody"/>
      </w:pPr>
      <w:bookmarkStart w:id="1" w:name="{3da40c1e-d318-4dd6-b922-22aea7c1afe8}{1"/>
      <w:bookmarkEnd w:id="1"/>
      <w:r>
        <w:rPr>
          <w:noProof/>
        </w:rPr>
        <w:drawing>
          <wp:inline distT="0" distB="0" distL="0" distR="0" wp14:anchorId="39E7F5D9" wp14:editId="6242B327">
            <wp:extent cx="6332220" cy="3177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220" cy="3177540"/>
                    </a:xfrm>
                    <a:prstGeom prst="rect">
                      <a:avLst/>
                    </a:prstGeom>
                    <a:noFill/>
                    <a:ln>
                      <a:noFill/>
                    </a:ln>
                  </pic:spPr>
                </pic:pic>
              </a:graphicData>
            </a:graphic>
          </wp:inline>
        </w:drawing>
      </w:r>
    </w:p>
    <w:p w14:paraId="06362BE1" w14:textId="2203A81B" w:rsidR="0080651B" w:rsidRDefault="0080651B" w:rsidP="0080651B">
      <w:pPr>
        <w:pStyle w:val="TextBody"/>
        <w:shd w:val="clear" w:color="auto" w:fill="FFFFFF"/>
        <w:spacing w:line="270" w:lineRule="atLeast"/>
      </w:pPr>
      <w:r>
        <w:t> </w:t>
      </w:r>
      <w:r w:rsidRPr="00E02EB7">
        <w:rPr>
          <w:b/>
          <w:bCs/>
        </w:rPr>
        <w:t xml:space="preserve">Figure </w:t>
      </w:r>
      <w:r w:rsidR="00E02EB7" w:rsidRPr="00E02EB7">
        <w:rPr>
          <w:b/>
          <w:bCs/>
        </w:rPr>
        <w:t>S</w:t>
      </w:r>
      <w:r w:rsidR="005C6974">
        <w:rPr>
          <w:b/>
          <w:bCs/>
        </w:rPr>
        <w:t>5</w:t>
      </w:r>
      <w:r>
        <w:t xml:space="preserve">: The </w:t>
      </w:r>
      <w:r w:rsidR="00220086">
        <w:t>KEGG Glycolysis module M00002 (core module involving three-carbon compounds)</w:t>
      </w:r>
    </w:p>
    <w:p w14:paraId="4167AA34" w14:textId="34B76E36" w:rsidR="00D5743E" w:rsidRDefault="00D5743E" w:rsidP="00D5743E">
      <w:pPr>
        <w:pStyle w:val="Heading3"/>
      </w:pPr>
      <w:r>
        <w:lastRenderedPageBreak/>
        <w:t>2.1 Metabolite Names</w:t>
      </w:r>
    </w:p>
    <w:p w14:paraId="673E1141" w14:textId="553DDD82" w:rsidR="0080651B" w:rsidRDefault="0080651B" w:rsidP="0080651B">
      <w:pPr>
        <w:pStyle w:val="TextBody"/>
        <w:shd w:val="clear" w:color="auto" w:fill="FFFFFF"/>
        <w:spacing w:line="270" w:lineRule="atLeast"/>
      </w:pPr>
      <w:r>
        <w:rPr>
          <w:rFonts w:ascii="Calibri;sans-serif" w:hAnsi="Calibri;sans-serif"/>
          <w:b/>
          <w:sz w:val="22"/>
        </w:rPr>
        <w:t>Step 1: Rename the Metabolites</w:t>
      </w:r>
      <w:r>
        <w:t> </w:t>
      </w:r>
    </w:p>
    <w:p w14:paraId="29917DC8" w14:textId="70C9BCE5" w:rsidR="00220086" w:rsidRDefault="00220086" w:rsidP="0080651B">
      <w:pPr>
        <w:pStyle w:val="TextBody"/>
        <w:shd w:val="clear" w:color="auto" w:fill="FFFFFF"/>
        <w:spacing w:line="270" w:lineRule="atLeast"/>
      </w:pPr>
      <w:r>
        <w:t>Nomenclature:</w:t>
      </w:r>
    </w:p>
    <w:p w14:paraId="4457B3DE" w14:textId="048EF410" w:rsidR="00220086" w:rsidRDefault="00220086" w:rsidP="00220086">
      <w:pPr>
        <w:ind w:left="240"/>
      </w:pPr>
      <w:r>
        <w:t>GLY</w:t>
      </w:r>
      <w:r>
        <w:rPr>
          <w:rFonts w:ascii="Calibri" w:eastAsia="Calibri" w:hAnsi="Calibri" w:cs="Calibri"/>
        </w:rPr>
        <w:t xml:space="preserve">: </w:t>
      </w:r>
      <w:r>
        <w:t>glycogen</w:t>
      </w:r>
    </w:p>
    <w:p w14:paraId="739C2DF4" w14:textId="4664F618" w:rsidR="00220086" w:rsidRDefault="00220086" w:rsidP="00220086">
      <w:pPr>
        <w:ind w:left="240"/>
      </w:pPr>
      <w:r>
        <w:t>G1P: glucose 1-phosphate</w:t>
      </w:r>
    </w:p>
    <w:p w14:paraId="0BAFE6DA" w14:textId="77777777" w:rsidR="00220086" w:rsidRDefault="00220086" w:rsidP="00220086">
      <w:pPr>
        <w:ind w:left="240" w:right="1884"/>
        <w:rPr>
          <w:rFonts w:ascii="Calibri" w:eastAsia="Calibri" w:hAnsi="Calibri" w:cs="Calibri"/>
        </w:rPr>
      </w:pPr>
      <w:r>
        <w:t>G6P: glucose 6-phosphate</w:t>
      </w:r>
    </w:p>
    <w:p w14:paraId="499BCF78" w14:textId="2704DFC3" w:rsidR="00220086" w:rsidRDefault="00220086" w:rsidP="00220086">
      <w:pPr>
        <w:ind w:left="240" w:right="1884"/>
      </w:pPr>
      <w:r>
        <w:t>F6P: fructose 6-phosphate</w:t>
      </w:r>
    </w:p>
    <w:p w14:paraId="797302BC" w14:textId="1B833195" w:rsidR="00220086" w:rsidRDefault="00220086" w:rsidP="00220086">
      <w:pPr>
        <w:ind w:left="240"/>
      </w:pPr>
      <w:r>
        <w:t>FBP: fructose 1,6-bisphosphate</w:t>
      </w:r>
    </w:p>
    <w:p w14:paraId="4C3CE5D3" w14:textId="2CEC0262" w:rsidR="00220086" w:rsidRDefault="00220086" w:rsidP="00220086">
      <w:pPr>
        <w:ind w:left="240"/>
      </w:pPr>
      <w:r>
        <w:t>DHAP: glycerone phosphate (1,3-dihydroxyacetone phosphate)</w:t>
      </w:r>
    </w:p>
    <w:p w14:paraId="5749AF7C" w14:textId="326E9D4E" w:rsidR="00220086" w:rsidRDefault="00220086" w:rsidP="00220086">
      <w:pPr>
        <w:ind w:left="240"/>
      </w:pPr>
      <w:r>
        <w:t>GAP: D-glyceraldehyde 3-phosphate</w:t>
      </w:r>
    </w:p>
    <w:p w14:paraId="392E390E" w14:textId="43B58370" w:rsidR="00220086" w:rsidRDefault="00220086" w:rsidP="00220086">
      <w:pPr>
        <w:ind w:left="240" w:right="1057"/>
        <w:rPr>
          <w:rFonts w:ascii="Calibri" w:eastAsia="Calibri" w:hAnsi="Calibri" w:cs="Calibri"/>
        </w:rPr>
      </w:pPr>
      <w:r>
        <w:t>DPG: 3-phospho-D-glyceryl phosphate</w:t>
      </w:r>
    </w:p>
    <w:p w14:paraId="40DE0E19" w14:textId="56E290F2" w:rsidR="00220086" w:rsidRDefault="00220086" w:rsidP="00220086">
      <w:pPr>
        <w:ind w:left="240" w:right="1057"/>
      </w:pPr>
      <w:r>
        <w:t>3PG: 3-phospho-D-glycerate</w:t>
      </w:r>
    </w:p>
    <w:p w14:paraId="2D52D3FC" w14:textId="254881EB" w:rsidR="00220086" w:rsidRDefault="00220086" w:rsidP="00220086">
      <w:pPr>
        <w:ind w:left="240"/>
      </w:pPr>
      <w:r>
        <w:t>2PG</w:t>
      </w:r>
      <w:r>
        <w:rPr>
          <w:rFonts w:ascii="Calibri" w:eastAsia="Calibri" w:hAnsi="Calibri" w:cs="Calibri"/>
        </w:rPr>
        <w:t xml:space="preserve">: </w:t>
      </w:r>
      <w:r>
        <w:t xml:space="preserve">2-phospho-D-glycerate </w:t>
      </w:r>
    </w:p>
    <w:p w14:paraId="39BB0B48" w14:textId="32F1B6D4" w:rsidR="00220086" w:rsidRDefault="00220086" w:rsidP="00220086">
      <w:pPr>
        <w:ind w:left="240"/>
      </w:pPr>
      <w:r>
        <w:t>PEP: Phosphoenolpyruvate</w:t>
      </w:r>
    </w:p>
    <w:p w14:paraId="57ACAE15" w14:textId="293DCF60" w:rsidR="00220086" w:rsidRDefault="00220086" w:rsidP="00220086">
      <w:pPr>
        <w:ind w:left="240"/>
      </w:pPr>
      <w:r>
        <w:t>PYR: Pyruvate</w:t>
      </w:r>
    </w:p>
    <w:p w14:paraId="169F4F2C" w14:textId="5F3D980D" w:rsidR="00220086" w:rsidRDefault="00220086" w:rsidP="00220086">
      <w:pPr>
        <w:ind w:left="240"/>
      </w:pPr>
      <w:r>
        <w:t>LAC: Lactate</w:t>
      </w:r>
    </w:p>
    <w:p w14:paraId="78AD01E7" w14:textId="7E91C349" w:rsidR="00220086" w:rsidRDefault="00220086" w:rsidP="00220086">
      <w:pPr>
        <w:ind w:left="240"/>
      </w:pPr>
      <w:r>
        <w:t>P</w:t>
      </w:r>
      <w:r>
        <w:rPr>
          <w:vertAlign w:val="subscript"/>
        </w:rPr>
        <w:t>h</w:t>
      </w:r>
      <w:r>
        <w:rPr>
          <w:rFonts w:ascii="Calibri" w:eastAsia="Calibri" w:hAnsi="Calibri" w:cs="Calibri"/>
        </w:rPr>
        <w:t xml:space="preserve">: </w:t>
      </w:r>
      <w:r>
        <w:t>inorganic phosphate</w:t>
      </w:r>
    </w:p>
    <w:p w14:paraId="0660A2F1" w14:textId="77777777" w:rsidR="00220086" w:rsidRPr="00220086" w:rsidRDefault="00220086" w:rsidP="0080651B">
      <w:pPr>
        <w:pStyle w:val="TextBody"/>
        <w:shd w:val="clear" w:color="auto" w:fill="FFFFFF"/>
        <w:spacing w:line="270" w:lineRule="atLeast"/>
      </w:pPr>
    </w:p>
    <w:p w14:paraId="5328E57F" w14:textId="77777777" w:rsidR="0080651B" w:rsidRDefault="0080651B" w:rsidP="0080651B">
      <w:pPr>
        <w:pStyle w:val="TextBody"/>
      </w:pPr>
      <w:r>
        <w:rPr>
          <w:noProof/>
        </w:rPr>
        <w:drawing>
          <wp:inline distT="0" distB="0" distL="0" distR="0" wp14:anchorId="233780A2" wp14:editId="234E815F">
            <wp:extent cx="6315075" cy="3457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pic:cNvPicPr>
                      <a:picLocks noChangeAspect="1" noChangeArrowheads="1"/>
                    </pic:cNvPicPr>
                  </pic:nvPicPr>
                  <pic:blipFill>
                    <a:blip r:embed="rId12"/>
                    <a:stretch>
                      <a:fillRect/>
                    </a:stretch>
                  </pic:blipFill>
                  <pic:spPr bwMode="auto">
                    <a:xfrm>
                      <a:off x="0" y="0"/>
                      <a:ext cx="6315075" cy="3457575"/>
                    </a:xfrm>
                    <a:prstGeom prst="rect">
                      <a:avLst/>
                    </a:prstGeom>
                  </pic:spPr>
                </pic:pic>
              </a:graphicData>
            </a:graphic>
          </wp:inline>
        </w:drawing>
      </w:r>
    </w:p>
    <w:p w14:paraId="183394B0" w14:textId="2CA1CADD" w:rsidR="00D5743E" w:rsidRDefault="00D5743E" w:rsidP="006F20B6">
      <w:pPr>
        <w:pStyle w:val="TextBody"/>
        <w:shd w:val="clear" w:color="auto" w:fill="FFFFFF"/>
        <w:spacing w:line="270" w:lineRule="atLeast"/>
        <w:jc w:val="center"/>
      </w:pPr>
      <w:r w:rsidRPr="00E02EB7">
        <w:rPr>
          <w:b/>
          <w:bCs/>
        </w:rPr>
        <w:t xml:space="preserve">Figure </w:t>
      </w:r>
      <w:r w:rsidR="00E02EB7" w:rsidRPr="00E02EB7">
        <w:rPr>
          <w:b/>
          <w:bCs/>
        </w:rPr>
        <w:t>S</w:t>
      </w:r>
      <w:r w:rsidR="005C6974">
        <w:rPr>
          <w:b/>
          <w:bCs/>
        </w:rPr>
        <w:t>6</w:t>
      </w:r>
      <w:r>
        <w:t>: Metabolites</w:t>
      </w:r>
      <w:r w:rsidR="00E02EB7">
        <w:t xml:space="preserve"> have been</w:t>
      </w:r>
      <w:r>
        <w:t xml:space="preserve"> renamed</w:t>
      </w:r>
      <w:r w:rsidR="00E02EB7">
        <w:t xml:space="preserve"> for ease of visualizing and customization</w:t>
      </w:r>
    </w:p>
    <w:p w14:paraId="07B8D9BD" w14:textId="6CC18772" w:rsidR="0080651B" w:rsidRDefault="00D5743E" w:rsidP="00D5743E">
      <w:pPr>
        <w:pStyle w:val="Heading3"/>
      </w:pPr>
      <w:r>
        <w:t xml:space="preserve">2.2 </w:t>
      </w:r>
      <w:r w:rsidR="0080651B">
        <w:t>ADDING/REMOVING REACTIONS, CHANGING REACTION CHEMICAL EQUATIONS TO ADD NEW METABOLITES </w:t>
      </w:r>
    </w:p>
    <w:p w14:paraId="5985DB49" w14:textId="700E2885" w:rsidR="0080651B" w:rsidRDefault="009519AD" w:rsidP="0080651B">
      <w:pPr>
        <w:pStyle w:val="TextBody"/>
        <w:shd w:val="clear" w:color="auto" w:fill="FFFFFF"/>
        <w:spacing w:line="270" w:lineRule="atLeast"/>
      </w:pPr>
      <w:r>
        <w:t>Note: All the kinetics parameters are given in mM unless stated otherwise</w:t>
      </w:r>
    </w:p>
    <w:p w14:paraId="637B9C1B" w14:textId="77777777" w:rsidR="00412609" w:rsidRDefault="0080651B" w:rsidP="0080651B">
      <w:pPr>
        <w:pStyle w:val="TextBody"/>
        <w:shd w:val="clear" w:color="auto" w:fill="FFFFFF"/>
        <w:spacing w:line="270" w:lineRule="atLeast"/>
      </w:pPr>
      <w:r>
        <w:rPr>
          <w:rFonts w:ascii="Calibri;sans-serif" w:hAnsi="Calibri;sans-serif"/>
          <w:b/>
          <w:sz w:val="22"/>
        </w:rPr>
        <w:t xml:space="preserve">Step 2: </w:t>
      </w:r>
      <w:bookmarkStart w:id="2" w:name="_Hlk129942349"/>
      <w:r>
        <w:rPr>
          <w:rFonts w:ascii="Calibri;sans-serif" w:hAnsi="Calibri;sans-serif"/>
          <w:b/>
          <w:sz w:val="22"/>
        </w:rPr>
        <w:t>Remove the reactions between G6P and alpha-D-Glucose</w:t>
      </w:r>
      <w:r>
        <w:t> </w:t>
      </w:r>
      <w:bookmarkStart w:id="3" w:name="{3da40c1e-d318-4dd6-b922-22aea7c1afe8}{2"/>
      <w:bookmarkEnd w:id="2"/>
      <w:bookmarkEnd w:id="3"/>
    </w:p>
    <w:p w14:paraId="3B5DDF96" w14:textId="61DFD858" w:rsidR="0080651B" w:rsidRDefault="0080651B" w:rsidP="0080651B">
      <w:pPr>
        <w:pStyle w:val="TextBody"/>
        <w:shd w:val="clear" w:color="auto" w:fill="FFFFFF"/>
        <w:spacing w:line="270" w:lineRule="atLeast"/>
      </w:pPr>
      <w:r>
        <w:rPr>
          <w:rFonts w:ascii="Calibri;sans-serif" w:hAnsi="Calibri;sans-serif"/>
          <w:b/>
          <w:sz w:val="22"/>
        </w:rPr>
        <w:t>Step 3: Add v_2</w:t>
      </w:r>
      <w:r>
        <w:t> </w:t>
      </w:r>
    </w:p>
    <w:p w14:paraId="002B9027" w14:textId="1A58CC02" w:rsidR="0080651B" w:rsidRDefault="0080651B" w:rsidP="0080651B">
      <w:pPr>
        <w:pStyle w:val="TextBody"/>
        <w:shd w:val="clear" w:color="auto" w:fill="FFFFFF"/>
        <w:spacing w:line="270" w:lineRule="atLeast"/>
      </w:pPr>
      <w:r>
        <w:rPr>
          <w:rFonts w:ascii="Calibri;sans-serif" w:hAnsi="Calibri;sans-serif"/>
          <w:sz w:val="22"/>
        </w:rPr>
        <w:lastRenderedPageBreak/>
        <w:t>G6P</w:t>
      </w:r>
      <w:r w:rsidR="003E0F84">
        <w:rPr>
          <w:rFonts w:ascii="Calibri;sans-serif" w:hAnsi="Calibri;sans-serif"/>
          <w:sz w:val="22"/>
        </w:rPr>
        <w:t>=G1P</w:t>
      </w:r>
      <w:r>
        <w:rPr>
          <w:rFonts w:ascii="Calibri;sans-serif" w:hAnsi="Calibri;sans-serif"/>
          <w:sz w:val="22"/>
        </w:rPr>
        <w:t> </w:t>
      </w:r>
      <w:r>
        <w:t> </w:t>
      </w:r>
    </w:p>
    <w:p w14:paraId="16D9EC3F" w14:textId="1BB191ED" w:rsidR="00AC4393" w:rsidRDefault="0080651B" w:rsidP="0080651B">
      <w:pPr>
        <w:pStyle w:val="TextBody"/>
        <w:shd w:val="clear" w:color="auto" w:fill="FFFFFF"/>
        <w:spacing w:line="270" w:lineRule="atLeast"/>
      </w:pPr>
      <w:r>
        <w:rPr>
          <w:rFonts w:ascii="Calibri;sans-serif" w:hAnsi="Calibri;sans-serif"/>
          <w:sz w:val="22"/>
        </w:rPr>
        <w:t>((Vfpglm*G1P/Kpglmg1p)-(Vfpglm*Kpglmg6p/(Kpglmg1p*16.62))*G6P/Kpglmg6p)/(1 + G1P/Kpglmg1p + G6P/Kpglmg6p) </w:t>
      </w:r>
      <w:r>
        <w:t> </w:t>
      </w:r>
    </w:p>
    <w:p w14:paraId="2549D0A6" w14:textId="1DC15C4E" w:rsidR="00AC4393" w:rsidRDefault="00AC4393" w:rsidP="0080651B">
      <w:pPr>
        <w:pStyle w:val="TextBody"/>
        <w:shd w:val="clear" w:color="auto" w:fill="FFFFFF"/>
        <w:spacing w:line="270" w:lineRule="atLeast"/>
      </w:pPr>
      <w:r>
        <w:t>Brenda Keyword: Phosphoglucomutase</w:t>
      </w:r>
    </w:p>
    <w:p w14:paraId="1DFED0F0" w14:textId="75B6B522" w:rsidR="00AC4393" w:rsidRDefault="00AC4393" w:rsidP="0080651B">
      <w:pPr>
        <w:pStyle w:val="TextBody"/>
        <w:shd w:val="clear" w:color="auto" w:fill="FFFFFF"/>
        <w:spacing w:line="270" w:lineRule="atLeast"/>
      </w:pPr>
      <w:r>
        <w:t>EC to select: 5.4.2.2</w:t>
      </w:r>
    </w:p>
    <w:p w14:paraId="7D4FC924" w14:textId="61A3097A" w:rsidR="00AC4393" w:rsidRDefault="00AC4393" w:rsidP="0080651B">
      <w:pPr>
        <w:pStyle w:val="TextBody"/>
        <w:shd w:val="clear" w:color="auto" w:fill="FFFFFF"/>
        <w:spacing w:line="270" w:lineRule="atLeast"/>
      </w:pPr>
      <w:r>
        <w:t xml:space="preserve">It did not return parameters for </w:t>
      </w:r>
      <w:r w:rsidR="009519AD">
        <w:t>Oryctolagus cuniculus (rabbit) nor Homo sapiens (human), therefore we pulled both parameters from the paper.</w:t>
      </w:r>
    </w:p>
    <w:p w14:paraId="3D3E26B7" w14:textId="1FB1F827" w:rsidR="009519AD" w:rsidRPr="00C56CAB" w:rsidRDefault="009519AD" w:rsidP="009519AD">
      <w:r w:rsidRPr="00C56CAB">
        <w:t>Kpglmg1p= 0.063 </w:t>
      </w:r>
      <w:r w:rsidR="00AD23C1">
        <w:fldChar w:fldCharType="begin"/>
      </w:r>
      <w:r w:rsidR="00AD23C1">
        <w:instrText xml:space="preserve"> ADDIN EN.CITE &lt;EndNote&gt;&lt;Cite&gt;&lt;Author&gt;DAUGHERTY&lt;/Author&gt;&lt;Year&gt;1975&lt;/Year&gt;&lt;RecNum&gt;25&lt;/RecNum&gt;&lt;DisplayText&gt;[3]&lt;/DisplayText&gt;&lt;record&gt;&lt;rec-number&gt;25&lt;/rec-number&gt;&lt;foreign-keys&gt;&lt;key app="EN" db-id="wsvfrpfwt9er0pexszm5pd2gavpaa99pzfs5" timestamp="1679405904"&gt;25&lt;/key&gt;&lt;/foreign-keys&gt;&lt;ref-type name="Journal Article"&gt;17&lt;/ref-type&gt;&lt;contributors&gt;&lt;authors&gt;&lt;author&gt;DAUGHERTY, James P&lt;/author&gt;&lt;author&gt;KRAEMER, William F&lt;/author&gt;&lt;author&gt;JOSHI, Jayant G&lt;/author&gt;&lt;/authors&gt;&lt;/contributors&gt;&lt;titles&gt;&lt;title&gt;Purification and properties of phosphoglucomutase from Fleischmann&amp;apos;s yeast&lt;/title&gt;&lt;secondary-title&gt;European journal of biochemistry&lt;/secondary-title&gt;&lt;/titles&gt;&lt;periodical&gt;&lt;full-title&gt;European journal of biochemistry&lt;/full-title&gt;&lt;/periodical&gt;&lt;pages&gt;115-126&lt;/pages&gt;&lt;volume&gt;57&lt;/volume&gt;&lt;number&gt;1&lt;/number&gt;&lt;dates&gt;&lt;year&gt;1975&lt;/year&gt;&lt;/dates&gt;&lt;isbn&gt;0014-2956&lt;/isbn&gt;&lt;urls&gt;&lt;/urls&gt;&lt;/record&gt;&lt;/Cite&gt;&lt;/EndNote&gt;</w:instrText>
      </w:r>
      <w:r w:rsidR="00AD23C1">
        <w:fldChar w:fldCharType="separate"/>
      </w:r>
      <w:r w:rsidR="00AD23C1">
        <w:rPr>
          <w:noProof/>
        </w:rPr>
        <w:t>[3]</w:t>
      </w:r>
      <w:r w:rsidR="00AD23C1">
        <w:fldChar w:fldCharType="end"/>
      </w:r>
    </w:p>
    <w:p w14:paraId="57E8CDA3" w14:textId="1820A67B" w:rsidR="0080651B" w:rsidRDefault="009519AD" w:rsidP="00412609">
      <w:r w:rsidRPr="00C56CAB">
        <w:t>Kpglmg6p= 0.03 </w:t>
      </w:r>
      <w:r w:rsidR="00AD23C1">
        <w:fldChar w:fldCharType="begin"/>
      </w:r>
      <w:r w:rsidR="00AD23C1">
        <w:instrText xml:space="preserve"> ADDIN EN.CITE &lt;EndNote&gt;&lt;Cite&gt;&lt;Author&gt;DAUGHERTY&lt;/Author&gt;&lt;Year&gt;1975&lt;/Year&gt;&lt;RecNum&gt;25&lt;/RecNum&gt;&lt;DisplayText&gt;[3]&lt;/DisplayText&gt;&lt;record&gt;&lt;rec-number&gt;25&lt;/rec-number&gt;&lt;foreign-keys&gt;&lt;key app="EN" db-id="wsvfrpfwt9er0pexszm5pd2gavpaa99pzfs5" timestamp="1679405904"&gt;25&lt;/key&gt;&lt;/foreign-keys&gt;&lt;ref-type name="Journal Article"&gt;17&lt;/ref-type&gt;&lt;contributors&gt;&lt;authors&gt;&lt;author&gt;DAUGHERTY, James P&lt;/author&gt;&lt;author&gt;KRAEMER, William F&lt;/author&gt;&lt;author&gt;JOSHI, Jayant G&lt;/author&gt;&lt;/authors&gt;&lt;/contributors&gt;&lt;titles&gt;&lt;title&gt;Purification and properties of phosphoglucomutase from Fleischmann&amp;apos;s yeast&lt;/title&gt;&lt;secondary-title&gt;European journal of biochemistry&lt;/secondary-title&gt;&lt;/titles&gt;&lt;periodical&gt;&lt;full-title&gt;European journal of biochemistry&lt;/full-title&gt;&lt;/periodical&gt;&lt;pages&gt;115-126&lt;/pages&gt;&lt;volume&gt;57&lt;/volume&gt;&lt;number&gt;1&lt;/number&gt;&lt;dates&gt;&lt;year&gt;1975&lt;/year&gt;&lt;/dates&gt;&lt;isbn&gt;0014-2956&lt;/isbn&gt;&lt;urls&gt;&lt;/urls&gt;&lt;/record&gt;&lt;/Cite&gt;&lt;/EndNote&gt;</w:instrText>
      </w:r>
      <w:r w:rsidR="00AD23C1">
        <w:fldChar w:fldCharType="separate"/>
      </w:r>
      <w:r w:rsidR="00AD23C1">
        <w:rPr>
          <w:noProof/>
        </w:rPr>
        <w:t>[3]</w:t>
      </w:r>
      <w:r w:rsidR="00AD23C1">
        <w:fldChar w:fldCharType="end"/>
      </w:r>
      <w:bookmarkStart w:id="4" w:name="{91f7c2e1-58c9-448a-accd-63d1c2e718ca}{2"/>
      <w:bookmarkEnd w:id="4"/>
    </w:p>
    <w:p w14:paraId="58AA463B" w14:textId="56CEF0D6" w:rsidR="0080651B" w:rsidRDefault="0080651B" w:rsidP="00D5743E">
      <w:pPr>
        <w:pStyle w:val="TextBody"/>
        <w:spacing w:after="283"/>
      </w:pPr>
      <w:r>
        <w:rPr>
          <w:rFonts w:ascii="Calibri;sans-serif" w:hAnsi="Calibri;sans-serif"/>
          <w:b/>
          <w:sz w:val="22"/>
        </w:rPr>
        <w:t>Step 4: Add v</w:t>
      </w:r>
      <w:r w:rsidR="00D5743E">
        <w:rPr>
          <w:rFonts w:ascii="Calibri;sans-serif" w:hAnsi="Calibri;sans-serif"/>
          <w:b/>
          <w:sz w:val="22"/>
        </w:rPr>
        <w:t>_</w:t>
      </w:r>
      <w:r>
        <w:rPr>
          <w:rFonts w:ascii="Calibri;sans-serif" w:hAnsi="Calibri;sans-serif"/>
          <w:b/>
          <w:sz w:val="22"/>
        </w:rPr>
        <w:t>1</w:t>
      </w:r>
      <w:r>
        <w:t> </w:t>
      </w:r>
    </w:p>
    <w:p w14:paraId="38EDE2F9" w14:textId="7C3F73D0" w:rsidR="0080651B" w:rsidRDefault="0080651B" w:rsidP="0080651B">
      <w:pPr>
        <w:pStyle w:val="TextBody"/>
        <w:shd w:val="clear" w:color="auto" w:fill="FFFFFF"/>
        <w:spacing w:line="270" w:lineRule="atLeast"/>
      </w:pPr>
      <w:r>
        <w:rPr>
          <w:rFonts w:ascii="Calibri;sans-serif" w:hAnsi="Calibri;sans-serif"/>
          <w:sz w:val="22"/>
        </w:rPr>
        <w:t>Ph + GLY = G1P </w:t>
      </w:r>
      <w:r>
        <w:t> </w:t>
      </w:r>
    </w:p>
    <w:p w14:paraId="28ED1E22" w14:textId="294ADC37" w:rsidR="009519AD" w:rsidRDefault="0080651B" w:rsidP="0080651B">
      <w:pPr>
        <w:pStyle w:val="TextBody"/>
        <w:shd w:val="clear" w:color="auto" w:fill="FFFFFF"/>
        <w:spacing w:line="270" w:lineRule="atLeast"/>
      </w:pPr>
      <w:r>
        <w:rPr>
          <w:rFonts w:ascii="Calibri;sans-serif" w:hAnsi="Calibri;sans-serif"/>
          <w:sz w:val="22"/>
        </w:rPr>
        <w:t>fracA*((Vfgly*Ph*GLY/(KgpAigly*KgpApi))/(1 + GLY/KgpAglyf + Ph/KgpApi + GLY*Ph/(KgpAglyf*KgpAipi) + GLY/KgpAglyb + G1P/KgpAg1p + GLY*G1P/(KgpAig1p*KgpAglyb)) - ((Vfgly*KgpAglyb*KgpAig1p/(KgpAigly*KgpApi*0.31))*G1P*GLY/(KgpAglyb*KgpAig1p))/ (1 + GLY/KgpAglyf + Ph/KgpApi + GLY*Ph/ (KgpAglyf*KgpAipi) + GLY/KgpAglyb + G1P/KgpAg1p + GLY*G1P/(KgpAig1p*KgpAglyb))) + fracB*((((amp^nH)/((Kgpamp^nH)*0.02))/ (1 + (amp^nH)/((Kgpamp^nH)*0.02))*(Vfgly*Ph*GLY/(KgpBiglyf*KgpBpi))/((1 + GLY/KgpBipi + Ph/KgpBiglyf + GLY/KgpBiglyb + G1P/KgpBig1p + GLY*Ph/(KgpBiglyf*KgpBpi) + GLY*G1P/(KgpBg1p*KgpBiglyb)))) - (((amp^nH)/((Kgpamp^nH)*0.02))/(1 + (amp^nH)/((Kgpamp^nH)*0.02))*((Vfgly*KgpBg1p*KgpBiglyb/(KgpBiglyf*KgpBpi*0.31))*G1P*GLY/(KgpBg1p*KgpBiglyb))/((1 + GLY/KgpBipi + Ph/KgpBiglyf + GLY/KgpBiglyb + G1P/KgpBig1p + GLY*Ph/(KgpBiglyf*KgpBpi) + GLY*G1P/(KgpBg1p*KgpBiglyb))))) </w:t>
      </w:r>
      <w:r>
        <w:t> </w:t>
      </w:r>
    </w:p>
    <w:p w14:paraId="5BD82FB1" w14:textId="6554ECCB" w:rsidR="0080651B" w:rsidRDefault="009519AD" w:rsidP="0080651B">
      <w:pPr>
        <w:spacing w:after="283"/>
      </w:pPr>
      <w:r>
        <w:t>Keyword: Glycogen Phosphorylase</w:t>
      </w:r>
    </w:p>
    <w:p w14:paraId="060D03B0" w14:textId="6A355DF1" w:rsidR="009519AD" w:rsidRDefault="009519AD" w:rsidP="0080651B">
      <w:pPr>
        <w:spacing w:after="283"/>
      </w:pPr>
      <w:r>
        <w:t>EC to select: 2.4.1.1</w:t>
      </w:r>
    </w:p>
    <w:p w14:paraId="1C61C87C" w14:textId="096D2848" w:rsidR="009519AD" w:rsidRDefault="009519AD" w:rsidP="009519AD">
      <w:pPr>
        <w:spacing w:after="283"/>
      </w:pPr>
      <w:r>
        <w:t>The K</w:t>
      </w:r>
      <w:r>
        <w:rPr>
          <w:vertAlign w:val="subscript"/>
        </w:rPr>
        <w:t>m</w:t>
      </w:r>
      <w:r>
        <w:t xml:space="preserve"> values are pulled entirely from BRENDA, while the K</w:t>
      </w:r>
      <w:r>
        <w:rPr>
          <w:vertAlign w:val="subscript"/>
        </w:rPr>
        <w:t>i</w:t>
      </w:r>
      <w:r>
        <w:t xml:space="preserve"> values for Glycogen Phosphorylase B are from BRENDA, and those for Glycogen Phosphorylase A are from the paper.</w:t>
      </w:r>
    </w:p>
    <w:p w14:paraId="3BAF196A" w14:textId="60379D4B" w:rsidR="00037C18" w:rsidRPr="00037C18" w:rsidRDefault="00037C18" w:rsidP="009519AD">
      <w:pPr>
        <w:spacing w:after="283"/>
      </w:pPr>
      <w:r>
        <w:t>K</w:t>
      </w:r>
      <w:r>
        <w:rPr>
          <w:vertAlign w:val="subscript"/>
        </w:rPr>
        <w:t>m</w:t>
      </w:r>
      <w:r>
        <w:t>:</w:t>
      </w:r>
    </w:p>
    <w:p w14:paraId="146BBF11" w14:textId="7E0FB176" w:rsidR="000461ED" w:rsidRDefault="009519AD" w:rsidP="00037C18">
      <w:r w:rsidRPr="00C56CAB">
        <w:t>KgpApi: 28 </w:t>
      </w:r>
      <w:r>
        <w:fldChar w:fldCharType="begin"/>
      </w:r>
      <w:r w:rsidR="00AD23C1">
        <w:instrText xml:space="preserve"> ADDIN EN.CITE &lt;EndNote&gt;&lt;Cite&gt;&lt;Author&gt;Vereb&lt;/Author&gt;&lt;Year&gt;1987&lt;/Year&gt;&lt;RecNum&gt;7&lt;/RecNum&gt;&lt;DisplayText&gt;[4]&lt;/DisplayText&gt;&lt;record&gt;&lt;rec-number&gt;7&lt;/rec-number&gt;&lt;foreign-keys&gt;&lt;key app="EN" db-id="wsvfrpfwt9er0pexszm5pd2gavpaa99pzfs5" timestamp="1678970582"&gt;7&lt;/key&gt;&lt;/foreign-keys&gt;&lt;ref-type name="Journal Article"&gt;17&lt;/ref-type&gt;&lt;contributors&gt;&lt;authors&gt;&lt;author&gt;Vereb, György&lt;/author&gt;&lt;author&gt;Fodor, Andrea&lt;/author&gt;&lt;author&gt;Bot, György&lt;/author&gt;&lt;/authors&gt;&lt;/contributors&gt;&lt;titles&gt;&lt;title&gt;Kinetic characterization of rabbit skeletal muscle phosphorylase ab hybrid&lt;/title&gt;&lt;secondary-title&gt;Biochimica et Biophysica Acta (BBA)-Protein Structure and Molecular Enzymology&lt;/secondary-title&gt;&lt;/titles&gt;&lt;periodical&gt;&lt;full-title&gt;Biochimica et Biophysica Acta (BBA)-Protein Structure and Molecular Enzymology&lt;/full-title&gt;&lt;/periodical&gt;&lt;pages&gt;19-27&lt;/pages&gt;&lt;volume&gt;915&lt;/volume&gt;&lt;number&gt;1&lt;/number&gt;&lt;dates&gt;&lt;year&gt;1987&lt;/year&gt;&lt;/dates&gt;&lt;isbn&gt;0167-4838&lt;/isbn&gt;&lt;urls&gt;&lt;/urls&gt;&lt;/record&gt;&lt;/Cite&gt;&lt;/EndNote&gt;</w:instrText>
      </w:r>
      <w:r>
        <w:fldChar w:fldCharType="separate"/>
      </w:r>
      <w:r w:rsidR="00AD23C1">
        <w:rPr>
          <w:noProof/>
        </w:rPr>
        <w:t>[4]</w:t>
      </w:r>
      <w:r>
        <w:fldChar w:fldCharType="end"/>
      </w:r>
    </w:p>
    <w:p w14:paraId="7F1F6D53" w14:textId="67BE42EA" w:rsidR="000461ED" w:rsidRDefault="000461ED" w:rsidP="00037C18">
      <w:r w:rsidRPr="00C56CAB">
        <w:t>KgpAglyf: 0.62 </w:t>
      </w:r>
      <w:r>
        <w:fldChar w:fldCharType="begin"/>
      </w:r>
      <w:r w:rsidR="00AD23C1">
        <w:instrText xml:space="preserve"> ADDIN EN.CITE &lt;EndNote&gt;&lt;Cite&gt;&lt;Author&gt;Tanabe&lt;/Author&gt;&lt;Year&gt;1988&lt;/Year&gt;&lt;RecNum&gt;8&lt;/RecNum&gt;&lt;DisplayText&gt;[5]&lt;/DisplayText&gt;&lt;record&gt;&lt;rec-number&gt;8&lt;/rec-number&gt;&lt;foreign-keys&gt;&lt;key app="EN" db-id="wsvfrpfwt9er0pexszm5pd2gavpaa99pzfs5" timestamp="1678970668"&gt;8&lt;/key&gt;&lt;/foreign-keys&gt;&lt;ref-type name="Journal Article"&gt;17&lt;/ref-type&gt;&lt;contributors&gt;&lt;authors&gt;&lt;author&gt;Tanabe, Satoshi&lt;/author&gt;&lt;author&gt;Kobayashi, Mikihiko&lt;/author&gt;&lt;author&gt;Matsuda, Kazuo&lt;/author&gt;&lt;/authors&gt;&lt;/contributors&gt;&lt;titles&gt;&lt;title&gt;Yeast glycogen phosphorylase: kinetic properties compared with muscle and potato enzymes&lt;/title&gt;&lt;secondary-title&gt;Agricultural and biological chemistry&lt;/secondary-title&gt;&lt;/titles&gt;&lt;periodical&gt;&lt;full-title&gt;Agricultural and biological chemistry&lt;/full-title&gt;&lt;/periodical&gt;&lt;pages&gt;757-764&lt;/pages&gt;&lt;volume&gt;52&lt;/volume&gt;&lt;number&gt;3&lt;/number&gt;&lt;dates&gt;&lt;year&gt;1988&lt;/year&gt;&lt;/dates&gt;&lt;isbn&gt;0002-1369&lt;/isbn&gt;&lt;urls&gt;&lt;/urls&gt;&lt;/record&gt;&lt;/Cite&gt;&lt;/EndNote&gt;</w:instrText>
      </w:r>
      <w:r>
        <w:fldChar w:fldCharType="separate"/>
      </w:r>
      <w:r w:rsidR="00AD23C1">
        <w:rPr>
          <w:noProof/>
        </w:rPr>
        <w:t>[5]</w:t>
      </w:r>
      <w:r>
        <w:fldChar w:fldCharType="end"/>
      </w:r>
    </w:p>
    <w:p w14:paraId="47A80F3A" w14:textId="3A21632C" w:rsidR="00037C18" w:rsidRDefault="000461ED" w:rsidP="00037C18">
      <w:r w:rsidRPr="00C56CAB">
        <w:t>KgpAglyb: 0.15 </w:t>
      </w:r>
      <w:r>
        <w:fldChar w:fldCharType="begin"/>
      </w:r>
      <w:r w:rsidR="00AD23C1">
        <w:instrText xml:space="preserve"> ADDIN EN.CITE &lt;EndNote&gt;&lt;Cite&gt;&lt;Author&gt;Tanabe&lt;/Author&gt;&lt;Year&gt;1988&lt;/Year&gt;&lt;RecNum&gt;8&lt;/RecNum&gt;&lt;DisplayText&gt;[5]&lt;/DisplayText&gt;&lt;record&gt;&lt;rec-number&gt;8&lt;/rec-number&gt;&lt;foreign-keys&gt;&lt;key app="EN" db-id="wsvfrpfwt9er0pexszm5pd2gavpaa99pzfs5" timestamp="1678970668"&gt;8&lt;/key&gt;&lt;/foreign-keys&gt;&lt;ref-type name="Journal Article"&gt;17&lt;/ref-type&gt;&lt;contributors&gt;&lt;authors&gt;&lt;author&gt;Tanabe, Satoshi&lt;/author&gt;&lt;author&gt;Kobayashi, Mikihiko&lt;/author&gt;&lt;author&gt;Matsuda, Kazuo&lt;/author&gt;&lt;/authors&gt;&lt;/contributors&gt;&lt;titles&gt;&lt;title&gt;Yeast glycogen phosphorylase: kinetic properties compared with muscle and potato enzymes&lt;/title&gt;&lt;secondary-title&gt;Agricultural and biological chemistry&lt;/secondary-title&gt;&lt;/titles&gt;&lt;periodical&gt;&lt;full-title&gt;Agricultural and biological chemistry&lt;/full-title&gt;&lt;/periodical&gt;&lt;pages&gt;757-764&lt;/pages&gt;&lt;volume&gt;52&lt;/volume&gt;&lt;number&gt;3&lt;/number&gt;&lt;dates&gt;&lt;year&gt;1988&lt;/year&gt;&lt;/dates&gt;&lt;isbn&gt;0002-1369&lt;/isbn&gt;&lt;urls&gt;&lt;/urls&gt;&lt;/record&gt;&lt;/Cite&gt;&lt;/EndNote&gt;</w:instrText>
      </w:r>
      <w:r>
        <w:fldChar w:fldCharType="separate"/>
      </w:r>
      <w:r w:rsidR="00AD23C1">
        <w:rPr>
          <w:noProof/>
        </w:rPr>
        <w:t>[5]</w:t>
      </w:r>
      <w:r>
        <w:fldChar w:fldCharType="end"/>
      </w:r>
    </w:p>
    <w:p w14:paraId="452FF028" w14:textId="49F9BA00" w:rsidR="00037C18" w:rsidRDefault="000461ED" w:rsidP="00037C18">
      <w:r w:rsidRPr="00C56CAB">
        <w:t>KgpAg1p:</w:t>
      </w:r>
      <w:r>
        <w:t xml:space="preserve"> </w:t>
      </w:r>
      <w:r w:rsidRPr="00C56CAB">
        <w:t>1.7  </w:t>
      </w:r>
      <w:r>
        <w:fldChar w:fldCharType="begin"/>
      </w:r>
      <w:r w:rsidR="00AD23C1">
        <w:instrText xml:space="preserve"> ADDIN EN.CITE &lt;EndNote&gt;&lt;Cite&gt;&lt;Author&gt;Madsen&lt;/Author&gt;&lt;Year&gt;1961&lt;/Year&gt;&lt;RecNum&gt;9&lt;/RecNum&gt;&lt;DisplayText&gt;[6]&lt;/DisplayText&gt;&lt;record&gt;&lt;rec-number&gt;9&lt;/rec-number&gt;&lt;foreign-keys&gt;&lt;key app="EN" db-id="wsvfrpfwt9er0pexszm5pd2gavpaa99pzfs5" timestamp="1678970782"&gt;9&lt;/key&gt;&lt;/foreign-keys&gt;&lt;ref-type name="Journal Article"&gt;17&lt;/ref-type&gt;&lt;contributors&gt;&lt;authors&gt;&lt;author&gt;Madsen, Neil B&lt;/author&gt;&lt;/authors&gt;&lt;/contributors&gt;&lt;titles&gt;&lt;title&gt;The inhibition of glycogen phosphorylase by uridine diphosphate glucose&lt;/title&gt;&lt;secondary-title&gt;Biochemical and Biophysical Research Communications&lt;/secondary-title&gt;&lt;/titles&gt;&lt;periodical&gt;&lt;full-title&gt;Biochemical and Biophysical Research Communications&lt;/full-title&gt;&lt;/periodical&gt;&lt;pages&gt;310-313&lt;/pages&gt;&lt;volume&gt;6&lt;/volume&gt;&lt;number&gt;4&lt;/number&gt;&lt;dates&gt;&lt;year&gt;1961&lt;/year&gt;&lt;/dates&gt;&lt;isbn&gt;0006-291X&lt;/isbn&gt;&lt;urls&gt;&lt;/urls&gt;&lt;/record&gt;&lt;/Cite&gt;&lt;/EndNote&gt;</w:instrText>
      </w:r>
      <w:r>
        <w:fldChar w:fldCharType="separate"/>
      </w:r>
      <w:r w:rsidR="00AD23C1">
        <w:rPr>
          <w:noProof/>
        </w:rPr>
        <w:t>[6]</w:t>
      </w:r>
      <w:r>
        <w:fldChar w:fldCharType="end"/>
      </w:r>
    </w:p>
    <w:p w14:paraId="17B2D085" w14:textId="0FB676D3" w:rsidR="000461ED" w:rsidRPr="00C56CAB" w:rsidRDefault="000461ED" w:rsidP="00037C18">
      <w:r w:rsidRPr="00C56CAB">
        <w:t>Kgpamp: 0.074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w:t>
      </w:r>
    </w:p>
    <w:p w14:paraId="41F64C51" w14:textId="2D9332E1" w:rsidR="000461ED" w:rsidRPr="00C56CAB" w:rsidRDefault="000461ED" w:rsidP="00037C18">
      <w:r w:rsidRPr="00C56CAB">
        <w:t>KgpBpi: 11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p>
    <w:p w14:paraId="453FC565" w14:textId="35BC54D3" w:rsidR="000461ED" w:rsidRPr="00C56CAB" w:rsidRDefault="000461ED" w:rsidP="00037C18">
      <w:r w:rsidRPr="00C56CAB">
        <w:t>KgpBg1p: 5.5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xml:space="preserve"> </w:t>
      </w:r>
    </w:p>
    <w:p w14:paraId="33AEEA5C" w14:textId="509A2F5F" w:rsidR="000461ED" w:rsidRDefault="000461ED" w:rsidP="00037C18"/>
    <w:p w14:paraId="46182348" w14:textId="39818663" w:rsidR="00037C18" w:rsidRDefault="00037C18" w:rsidP="00037C18">
      <w:r>
        <w:t>K</w:t>
      </w:r>
      <w:r>
        <w:rPr>
          <w:vertAlign w:val="subscript"/>
        </w:rPr>
        <w:t>i</w:t>
      </w:r>
      <w:r>
        <w:t xml:space="preserve">: </w:t>
      </w:r>
      <w:r w:rsidRPr="00C56CAB">
        <w:t>look at the commentary column to see what the inhibitor is being used against </w:t>
      </w:r>
    </w:p>
    <w:p w14:paraId="390D66B9" w14:textId="7144D327" w:rsidR="00037C18" w:rsidRDefault="00037C18" w:rsidP="00037C18"/>
    <w:p w14:paraId="205D6DE1" w14:textId="6A0A5199" w:rsidR="00037C18" w:rsidRPr="00C56CAB" w:rsidRDefault="00037C18" w:rsidP="00037C18">
      <w:r w:rsidRPr="00C56CAB">
        <w:t>KgpBipi= 0.71</w:t>
      </w:r>
      <w:r>
        <w:t xml:space="preserve">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t xml:space="preserve"> </w:t>
      </w:r>
      <w:r w:rsidRPr="00C56CAB">
        <w:t> </w:t>
      </w:r>
    </w:p>
    <w:p w14:paraId="3B4D0C88" w14:textId="10A42A24" w:rsidR="00037C18" w:rsidRPr="00C56CAB" w:rsidRDefault="00037C18" w:rsidP="00037C18">
      <w:r w:rsidRPr="00C56CAB">
        <w:t>KgpBig1p = 0.44</w:t>
      </w:r>
      <w:r>
        <w:t xml:space="preserve">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w:t>
      </w:r>
    </w:p>
    <w:p w14:paraId="49FA60EC" w14:textId="58A8F020" w:rsidR="00037C18" w:rsidRPr="00C56CAB" w:rsidRDefault="00037C18" w:rsidP="00037C18">
      <w:r w:rsidRPr="00C56CAB">
        <w:t>KgpBiglyf = 0.0028 </w:t>
      </w:r>
      <w:r>
        <w:fldChar w:fldCharType="begin"/>
      </w:r>
      <w:r w:rsidR="00AD23C1">
        <w:instrText xml:space="preserve"> ADDIN EN.CITE &lt;EndNote&gt;&lt;Cite&gt;&lt;Author&gt;Oikonomakos&lt;/Author&gt;&lt;Year&gt;2002&lt;/Year&gt;&lt;RecNum&gt;11&lt;/RecNum&gt;&lt;DisplayText&gt;[8]&lt;/DisplayText&gt;&lt;record&gt;&lt;rec-number&gt;11&lt;/rec-number&gt;&lt;foreign-keys&gt;&lt;key app="EN" db-id="wsvfrpfwt9er0pexszm5pd2gavpaa99pzfs5" timestamp="1678973928"&gt;11&lt;/key&gt;&lt;/foreign-keys&gt;&lt;ref-type name="Journal Article"&gt;17&lt;/ref-type&gt;&lt;contributors&gt;&lt;authors&gt;&lt;author&gt;Oikonomakos, Nikos G&lt;/author&gt;&lt;author&gt;Kosmopoulou, Magda&lt;/author&gt;&lt;author&gt;Zographos, Spyros E&lt;/author&gt;&lt;author&gt;Leonidas, Demetres D&lt;/author&gt;&lt;author&gt;Chrysina, Evangelia D&lt;/author&gt;&lt;author&gt;Somsák, László&lt;/author&gt;&lt;author&gt;Nagy, Veronika&lt;/author&gt;&lt;author&gt;Praly, Jean‐Pierre&lt;/author&gt;&lt;author&gt;Docsa, Tibor&lt;/author&gt;&lt;author&gt;Tóth, Béla&lt;/author&gt;&lt;/authors&gt;&lt;/contributors&gt;&lt;titles&gt;&lt;title&gt;Binding of N‐acetyl‐N′‐β‐d‐glucopyranosyl urea and N‐benzoyl‐N′‐β‐d‐glucopyranosyl urea to glycogen phosphorylase b: Kinetic and crystallographic studies&lt;/title&gt;&lt;secondary-title&gt;European journal of biochemistry&lt;/secondary-title&gt;&lt;/titles&gt;&lt;periodical&gt;&lt;full-title&gt;European journal of biochemistry&lt;/full-title&gt;&lt;/periodical&gt;&lt;pages&gt;1684-1696&lt;/pages&gt;&lt;volume&gt;269&lt;/volume&gt;&lt;number&gt;6&lt;/number&gt;&lt;dates&gt;&lt;year&gt;2002&lt;/year&gt;&lt;/dates&gt;&lt;isbn&gt;0014-2956&lt;/isbn&gt;&lt;urls&gt;&lt;/urls&gt;&lt;/record&gt;&lt;/Cite&gt;&lt;/EndNote&gt;</w:instrText>
      </w:r>
      <w:r>
        <w:fldChar w:fldCharType="separate"/>
      </w:r>
      <w:r w:rsidR="00AD23C1">
        <w:rPr>
          <w:noProof/>
        </w:rPr>
        <w:t>[8]</w:t>
      </w:r>
      <w:r>
        <w:fldChar w:fldCharType="end"/>
      </w:r>
    </w:p>
    <w:p w14:paraId="786564EB" w14:textId="0A40F2E2" w:rsidR="00037C18" w:rsidRDefault="00037C18" w:rsidP="00037C18">
      <w:r w:rsidRPr="00C56CAB">
        <w:lastRenderedPageBreak/>
        <w:t>KgpBiglyb = 5.9 </w:t>
      </w:r>
      <w:r w:rsidRPr="00037C18">
        <w:t xml:space="preserve"> </w:t>
      </w:r>
      <w:r>
        <w:fldChar w:fldCharType="begin"/>
      </w:r>
      <w:r w:rsidR="00AD23C1">
        <w:instrText xml:space="preserve"> ADDIN EN.CITE &lt;EndNote&gt;&lt;Cite&gt;&lt;Author&gt;Chrysina&lt;/Author&gt;&lt;Year&gt;2005&lt;/Year&gt;&lt;RecNum&gt;12&lt;/RecNum&gt;&lt;DisplayText&gt;[9]&lt;/DisplayText&gt;&lt;record&gt;&lt;rec-number&gt;12&lt;/rec-number&gt;&lt;foreign-keys&gt;&lt;key app="EN" db-id="wsvfrpfwt9er0pexszm5pd2gavpaa99pzfs5" timestamp="1678973975"&gt;12&lt;/key&gt;&lt;/foreign-keys&gt;&lt;ref-type name="Journal Article"&gt;17&lt;/ref-type&gt;&lt;contributors&gt;&lt;authors&gt;&lt;author&gt;Chrysina, Evangelia D&lt;/author&gt;&lt;author&gt;Kosmopoulou, Magda N&lt;/author&gt;&lt;author&gt;Kardakaris, Rozina&lt;/author&gt;&lt;author&gt;Bischler, Nicolas&lt;/author&gt;&lt;author&gt;Leonidas, Demetres D&lt;/author&gt;&lt;author&gt;Kannan, Thanukrishnan&lt;/author&gt;&lt;author&gt;Loganathan, Duraikkannu&lt;/author&gt;&lt;author&gt;Oikonomakos, Nikos G&lt;/author&gt;&lt;/authors&gt;&lt;/contributors&gt;&lt;titles&gt;&lt;title&gt;Binding of β-D-glucopyranosyl bismethoxyphosphoramidate to glycogen phosphorylase b: Kinetic and crystallographic studies&lt;/title&gt;&lt;secondary-title&gt;Bioorganic &amp;amp; medicinal chemistry&lt;/secondary-title&gt;&lt;/titles&gt;&lt;periodical&gt;&lt;full-title&gt;Bioorganic &amp;amp; medicinal chemistry&lt;/full-title&gt;&lt;/periodical&gt;&lt;pages&gt;765-772&lt;/pages&gt;&lt;volume&gt;13&lt;/volume&gt;&lt;number&gt;3&lt;/number&gt;&lt;dates&gt;&lt;year&gt;2005&lt;/year&gt;&lt;/dates&gt;&lt;isbn&gt;0968-0896&lt;/isbn&gt;&lt;urls&gt;&lt;/urls&gt;&lt;/record&gt;&lt;/Cite&gt;&lt;/EndNote&gt;</w:instrText>
      </w:r>
      <w:r>
        <w:fldChar w:fldCharType="separate"/>
      </w:r>
      <w:r w:rsidR="00AD23C1">
        <w:rPr>
          <w:noProof/>
        </w:rPr>
        <w:t>[9]</w:t>
      </w:r>
      <w:r>
        <w:fldChar w:fldCharType="end"/>
      </w:r>
    </w:p>
    <w:p w14:paraId="006BFA7D" w14:textId="49754EBF" w:rsidR="00037C18" w:rsidRDefault="00037C18" w:rsidP="00037C18"/>
    <w:p w14:paraId="1D0BA758" w14:textId="10258690" w:rsidR="00037C18" w:rsidRPr="00C56CAB" w:rsidRDefault="00037C18" w:rsidP="00037C18">
      <w:r>
        <w:t>We d</w:t>
      </w:r>
      <w:r w:rsidRPr="00C56CAB">
        <w:t>id not find inhibition constants for Glycogen Phosphorylase A, but the papers that contain Km constants can be checked by the user to see if they contain inhibition constants as well. For now, we are going to use the values from the original paper</w:t>
      </w:r>
      <w:r>
        <w:t>.</w:t>
      </w:r>
      <w:r w:rsidRPr="00C56CAB">
        <w:t> </w:t>
      </w:r>
    </w:p>
    <w:p w14:paraId="345ADE37" w14:textId="5E2A195B" w:rsidR="00037C18" w:rsidRDefault="00037C18" w:rsidP="00037C18"/>
    <w:p w14:paraId="0E3FE4A4" w14:textId="77E757F1" w:rsidR="00037C18" w:rsidRPr="00C56CAB" w:rsidRDefault="00037C18" w:rsidP="00037C18">
      <w:r w:rsidRPr="00C56CAB">
        <w:t>KgpAigly = 2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44332997" w14:textId="727232F6" w:rsidR="00037C18" w:rsidRPr="00C56CAB" w:rsidRDefault="00037C18" w:rsidP="00037C18">
      <w:r w:rsidRPr="00C56CAB">
        <w:t>KgpAiPi = 4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0FAA6F06" w14:textId="55BC48E2" w:rsidR="0080651B" w:rsidRDefault="00037C18" w:rsidP="006F20B6">
      <w:r w:rsidRPr="00C56CAB">
        <w:t>KgpAig1p = 10.1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2FBC6027" w14:textId="625F1B6A" w:rsidR="0080651B" w:rsidRDefault="0080651B" w:rsidP="0080651B">
      <w:pPr>
        <w:pStyle w:val="TextBody"/>
        <w:shd w:val="clear" w:color="auto" w:fill="FFFFFF"/>
        <w:spacing w:line="270" w:lineRule="atLeast"/>
      </w:pPr>
      <w:r>
        <w:rPr>
          <w:rFonts w:ascii="Calibri;sans-serif" w:hAnsi="Calibri;sans-serif"/>
          <w:b/>
          <w:sz w:val="22"/>
        </w:rPr>
        <w:t xml:space="preserve">Step 5: The reaction F6P=FDP is defined as one reversible reaction in the SBML model, whereas Kegg has a separate reaction node for the reverse reaction (because of different enzymes being involved). So: </w:t>
      </w:r>
      <w:bookmarkStart w:id="5" w:name="_Hlk129942459"/>
      <w:r>
        <w:rPr>
          <w:rFonts w:ascii="Calibri;sans-serif" w:hAnsi="Calibri;sans-serif"/>
          <w:b/>
          <w:sz w:val="22"/>
        </w:rPr>
        <w:t>Delete FBP1 – fructose biphosphatase and Change the Chemical equation for PFKL_phosphofructokinase</w:t>
      </w:r>
      <w:r>
        <w:t> </w:t>
      </w:r>
      <w:bookmarkEnd w:id="5"/>
    </w:p>
    <w:p w14:paraId="68C185CB" w14:textId="77777777" w:rsidR="0080651B" w:rsidRDefault="0080651B" w:rsidP="0080651B">
      <w:pPr>
        <w:pStyle w:val="TextBody"/>
        <w:shd w:val="clear" w:color="auto" w:fill="FFFFFF"/>
        <w:spacing w:line="270" w:lineRule="atLeast"/>
      </w:pPr>
      <w:r>
        <w:rPr>
          <w:rFonts w:ascii="Calibri;sans-serif" w:hAnsi="Calibri;sans-serif"/>
          <w:sz w:val="22"/>
        </w:rPr>
        <w:t>F6P + atp = FDP + adp </w:t>
      </w:r>
      <w:r>
        <w:t> </w:t>
      </w:r>
    </w:p>
    <w:p w14:paraId="63369D7A" w14:textId="24971B3C" w:rsidR="0080651B" w:rsidRDefault="00037C18" w:rsidP="0080651B">
      <w:pPr>
        <w:pStyle w:val="TextBody"/>
        <w:shd w:val="clear" w:color="auto" w:fill="FFFFFF"/>
        <w:spacing w:line="270" w:lineRule="atLeast"/>
      </w:pPr>
      <w:r w:rsidRPr="00C56CAB">
        <w:t>(Vfpfk*atp*F6P*(1 + (Kpfkatp*Kpfkf6p*Lo*(1 + (en*amp)/Kpfkamp)^4*(1 + atp/Kpfkiatp)^4*((1 + atp/KpfkatpT)*(1 + F6P/Kpfkf6pT) + FDP/KpfkfdpT + (adp*(1 + FDP/KpfkfdpT))/KpfkadpT)^3)/(KpfkatpT*Kpfkf6pT*(1 + amp/Kpfkamp)^4*(1 + (dn*atp)/Kpfkiatp)^4*((1 + atp/Kpfkatp)*(1 + F6P/Kpfkf6p) + FDP/Kpfkfdp + (adp*(1 + FDP/Kpfkfdp))/Kpfkadp)^3)))/(Kpfkatp*Kpfkf6p*((1 + atp/Kpfkatp)*(1 + F6P/Kpfkf6p) + FDP/Kpfkfdp + (adp*(1 + FDP/Kpfkfdp))/Kpfkadp)*(1 + (Lo*(1 + (en*amp)/Kpfkamp)^4*(1 + atp/Kpfkiatp)^4*((1 + atp/KpfkatpT)*(1 + F6P/Kpfkf6pT) + FDP/KpfkfdpT + (adp*(1 + FDP/KpfkfdpT))/KpfkadpT)^4)/((1 + amp/Kpfkamp)^4*(1 + (dn*atp)/Kpfkiatp)^4*((1 + atp/Kpfkatp)*(1 + F6P/Kpfkf6p) + FDP/Kpfkfdp + (adp*(1 + FDP/Kpfkfdp))/Kpfkadp)^4))) - (0.004117429077284144*Vfpfk*adp*FDP*(1 + (Kpfkatp*Kpfkf6p*Lo*(1 + (en*amp)/Kpfkamp)^4*(1 + atp/Kpfkiatp)^4*((1 + atp/KpfkatpT)*(1 + F6P/Kpfkf6pT) + FDP/KpfkfdpT + (adp*(1 + FDP/KpfkfdpT))/KpfkadpT)^3)/(KpfkatpT*Kpfkf6pT*(1 + amp/Kpfkamp)^4*(1 + (dn*atp)/Kpfkiatp)^4*((1 + atp/Kpfkatp)*(1 + F6P/Kpfkf6p) + FDP/Kpfkfdp + (adp*(1 + FDP/Kpfkfdp))/Kpfkadp)^3)))/(Kpfkatp*Kpfkf6p*((1 + atp/Kpfkatp)*(1 + F6P/Kpfkf6p) + FDP/Kpfkfdp + (adp*(1 + FDP/Kpfkfdp))/Kpfkadp)*(1 + (Lo*(1 + (en*amp)/Kpfkamp)^4*(1 + atp/Kpfkiatp)^4* ((1 + atp/KpfkatpT)*(1 + F6P/Kpfkf6pT) + FDP/KpfkfdpT + (adp*(1 + FDP/KpfkfdpT))/KpfkadpT)^4)/((1 + amp/Kpfkamp)^4*(1 + (dn*atp)/Kpfkiatp)^4*((1 + atp/Kpfkatp)*(1 + F6P/Kpfkf6p) + FDP/Kpfkfdp + (adp*(1 + FDP/Kpfkfdp))/Kpfkadp)^4))) </w:t>
      </w:r>
    </w:p>
    <w:p w14:paraId="4FFF1B71" w14:textId="77777777" w:rsidR="00037C18" w:rsidRPr="00C56CAB" w:rsidRDefault="00037C18" w:rsidP="00037C18">
      <w:r w:rsidRPr="00C56CAB">
        <w:t>Keyword: Phosphofructokinase </w:t>
      </w:r>
    </w:p>
    <w:p w14:paraId="08CC8BE8" w14:textId="77777777" w:rsidR="00037C18" w:rsidRPr="00C56CAB" w:rsidRDefault="00037C18" w:rsidP="00037C18">
      <w:r w:rsidRPr="00C56CAB">
        <w:t> </w:t>
      </w:r>
    </w:p>
    <w:p w14:paraId="2A1FEC32" w14:textId="79CE0071" w:rsidR="00037C18" w:rsidRDefault="00037C18" w:rsidP="00037C18">
      <w:r w:rsidRPr="00C56CAB">
        <w:t xml:space="preserve">EC </w:t>
      </w:r>
      <w:r>
        <w:t>t</w:t>
      </w:r>
      <w:r w:rsidRPr="00C56CAB">
        <w:t>o</w:t>
      </w:r>
      <w:r>
        <w:t xml:space="preserve"> select</w:t>
      </w:r>
      <w:r w:rsidRPr="00C56CAB">
        <w:t>: 2.7.1.11 </w:t>
      </w:r>
    </w:p>
    <w:p w14:paraId="6EF3E429" w14:textId="1D84F581" w:rsidR="00037C18" w:rsidRDefault="00037C18" w:rsidP="00037C18"/>
    <w:p w14:paraId="10CB0C0A" w14:textId="2F32FD23" w:rsidR="00037C18" w:rsidRPr="00C56CAB" w:rsidRDefault="00037C18" w:rsidP="00037C18">
      <w:r>
        <w:t xml:space="preserve">It is best to pull the values from the original paper since </w:t>
      </w:r>
      <w:r w:rsidR="002F71D7">
        <w:t>all the values were obtained from rabbit.</w:t>
      </w:r>
    </w:p>
    <w:p w14:paraId="4ABBC699" w14:textId="18D2F50E" w:rsidR="00D5743E" w:rsidRDefault="002F71D7" w:rsidP="0080651B">
      <w:pPr>
        <w:pStyle w:val="TextBody"/>
      </w:pPr>
      <w:r w:rsidRPr="00C56CAB">
        <w:t>Kpfkf6p</w:t>
      </w:r>
      <w:r>
        <w:t>: 0.18</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5B42CCD9" w14:textId="3DE0FF60" w:rsidR="002F71D7" w:rsidRDefault="002F71D7" w:rsidP="002F71D7">
      <w:pPr>
        <w:pStyle w:val="TextBody"/>
        <w:spacing w:after="0"/>
      </w:pPr>
      <w:r w:rsidRPr="00C56CAB">
        <w:t>Kpfkf6pT</w:t>
      </w:r>
      <w:r>
        <w:t>= 20</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1A2B6D89" w14:textId="6AA57042" w:rsidR="002F71D7" w:rsidRDefault="002F71D7" w:rsidP="002F71D7">
      <w:pPr>
        <w:pStyle w:val="TextBody"/>
        <w:spacing w:after="0"/>
      </w:pPr>
      <w:r w:rsidRPr="00C56CAB">
        <w:t>Kpfkatp</w:t>
      </w:r>
      <w:r>
        <w:t>= 0.08</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7B1D4588" w14:textId="06387850" w:rsidR="002F71D7" w:rsidRDefault="002F71D7" w:rsidP="002F71D7">
      <w:pPr>
        <w:pStyle w:val="TextBody"/>
        <w:spacing w:after="0"/>
      </w:pPr>
      <w:r w:rsidRPr="00C56CAB">
        <w:t>KpfkatpT</w:t>
      </w:r>
      <w:r>
        <w:t>= 0.25</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3F6C3967" w14:textId="3E260CBE" w:rsidR="00C75916" w:rsidRDefault="00C75916" w:rsidP="002F71D7">
      <w:pPr>
        <w:pStyle w:val="TextBody"/>
        <w:spacing w:after="0"/>
      </w:pPr>
      <w:r w:rsidRPr="00C56CAB">
        <w:t>Kpfkiatp</w:t>
      </w:r>
      <w:r>
        <w:t xml:space="preserve">= 0.87 </w:t>
      </w:r>
      <w:r>
        <w:fldChar w:fldCharType="begin"/>
      </w:r>
      <w:r>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fldChar w:fldCharType="separate"/>
      </w:r>
      <w:r>
        <w:rPr>
          <w:noProof/>
        </w:rPr>
        <w:t>[11]</w:t>
      </w:r>
      <w:r>
        <w:fldChar w:fldCharType="end"/>
      </w:r>
    </w:p>
    <w:p w14:paraId="36754A10" w14:textId="07EC0380" w:rsidR="002F71D7" w:rsidRDefault="002F71D7" w:rsidP="002F71D7">
      <w:pPr>
        <w:pStyle w:val="TextBody"/>
        <w:spacing w:after="0"/>
      </w:pPr>
      <w:r w:rsidRPr="00C56CAB">
        <w:t>Kpfkfdp</w:t>
      </w:r>
      <w:r>
        <w:t>= 4.02</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004FC0C0" w14:textId="45E2BA9F" w:rsidR="002F71D7" w:rsidRDefault="002F71D7" w:rsidP="002F71D7">
      <w:pPr>
        <w:pStyle w:val="TextBody"/>
        <w:spacing w:after="0"/>
      </w:pPr>
      <w:r w:rsidRPr="00C56CAB">
        <w:t>KpfkfdpT</w:t>
      </w:r>
      <w:r>
        <w:t>= 4.02</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67F8A210" w14:textId="0828A676" w:rsidR="002F71D7" w:rsidRDefault="002F71D7" w:rsidP="002F71D7">
      <w:pPr>
        <w:pStyle w:val="TextBody"/>
        <w:spacing w:after="0"/>
      </w:pPr>
      <w:r w:rsidRPr="00C56CAB">
        <w:t>Kpfkadp</w:t>
      </w:r>
      <w:r>
        <w:t>= 2.7</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27B01FB9" w14:textId="6D33F201" w:rsidR="002F71D7" w:rsidRDefault="002F71D7" w:rsidP="002F71D7">
      <w:pPr>
        <w:pStyle w:val="TextBody"/>
        <w:spacing w:after="0"/>
      </w:pPr>
      <w:r w:rsidRPr="00C56CAB">
        <w:lastRenderedPageBreak/>
        <w:t>Kpfkadp</w:t>
      </w:r>
      <w:r>
        <w:t>T= 2.7</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4730EEC9" w14:textId="09F9D14E" w:rsidR="002F71D7" w:rsidRDefault="002F71D7" w:rsidP="002F71D7">
      <w:pPr>
        <w:pStyle w:val="TextBody"/>
        <w:spacing w:after="0"/>
        <w:rPr>
          <w:noProof/>
        </w:rPr>
      </w:pPr>
      <w:r w:rsidRPr="00C56CAB">
        <w:t>Kpfkamp</w:t>
      </w:r>
      <w:r>
        <w:t xml:space="preserve"> = 0.06</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422F9144" w14:textId="1AE47B37" w:rsidR="0080651B" w:rsidRDefault="0080651B" w:rsidP="0080651B">
      <w:pPr>
        <w:pStyle w:val="TextBody"/>
        <w:shd w:val="clear" w:color="auto" w:fill="FFFFFF"/>
        <w:spacing w:line="270" w:lineRule="atLeast"/>
      </w:pPr>
      <w:r>
        <w:rPr>
          <w:rFonts w:ascii="Calibri;sans-serif" w:hAnsi="Calibri;sans-serif"/>
          <w:b/>
          <w:sz w:val="22"/>
        </w:rPr>
        <w:t xml:space="preserve">Step 6: </w:t>
      </w:r>
      <w:bookmarkStart w:id="6" w:name="_Hlk129942499"/>
      <w:r>
        <w:rPr>
          <w:rFonts w:ascii="Calibri;sans-serif" w:hAnsi="Calibri;sans-serif"/>
          <w:b/>
          <w:sz w:val="22"/>
        </w:rPr>
        <w:t>Change Reaction GAP=DPG</w:t>
      </w:r>
      <w:r>
        <w:t>  </w:t>
      </w:r>
      <w:bookmarkEnd w:id="6"/>
    </w:p>
    <w:p w14:paraId="2084F6A3" w14:textId="1DC4E4EA" w:rsidR="0080651B" w:rsidRDefault="0080651B" w:rsidP="0080651B">
      <w:pPr>
        <w:pStyle w:val="TextBody"/>
        <w:shd w:val="clear" w:color="auto" w:fill="FFFFFF"/>
        <w:spacing w:line="270" w:lineRule="atLeast"/>
      </w:pPr>
      <w:r>
        <w:rPr>
          <w:rFonts w:ascii="Calibri;sans-serif" w:hAnsi="Calibri;sans-serif"/>
          <w:sz w:val="22"/>
        </w:rPr>
        <w:t>GAP + NAD + Ph = DPG + NADH </w:t>
      </w:r>
      <w:r>
        <w:t> </w:t>
      </w:r>
    </w:p>
    <w:p w14:paraId="27F69E2A" w14:textId="77777777" w:rsidR="0080651B" w:rsidRDefault="0080651B" w:rsidP="0080651B">
      <w:pPr>
        <w:pStyle w:val="TextBody"/>
        <w:shd w:val="clear" w:color="auto" w:fill="FFFFFF"/>
        <w:spacing w:line="270" w:lineRule="atLeast"/>
      </w:pPr>
      <w:r>
        <w:rPr>
          <w:rFonts w:ascii="Calibri;sans-serif" w:hAnsi="Calibri;sans-serif"/>
          <w:sz w:val="22"/>
        </w:rPr>
        <w:t>((-11.235955056179776*Vfgad*DPG*NADH)/(Kgapdhgap*Kgapdhnad*Kgapdhpi) + (Vfgad*GAP*NAD*Ph)/(Kgapdhgap*Kgapdhnad*Kgapdhpi))/(1 + DPG/Kgapdh13dpg + GAP/Kgapdhgap + NAD/Kgapdhnad + (GAP*NAD)/(Kgapdhgap*Kgapdhnad) + NADH/Kgapdhnadh + (DPG*NADH)/(Kgapdh13dpg*Kgapdhnadh) + Ph/Kgapdhpi + (GAP*NAD*Ph)/(Kgapdhgap*Kgapdhnad*Kgapdhpi)) </w:t>
      </w:r>
      <w:r>
        <w:t> </w:t>
      </w:r>
    </w:p>
    <w:p w14:paraId="7B538288" w14:textId="76F0044A" w:rsidR="002F71D7" w:rsidRPr="00C56CAB" w:rsidRDefault="002F71D7" w:rsidP="002F71D7">
      <w:r w:rsidRPr="00C56CAB">
        <w:t>Keyword: Glyceraldehyde-3-Phosphate Dehydrogenase </w:t>
      </w:r>
    </w:p>
    <w:p w14:paraId="3B1E67A8" w14:textId="44137D72" w:rsidR="0080651B" w:rsidRDefault="002F71D7" w:rsidP="0079731D">
      <w:r w:rsidRPr="00C56CAB">
        <w:t>E</w:t>
      </w:r>
      <w:r>
        <w:t>C</w:t>
      </w:r>
      <w:r w:rsidRPr="00C56CAB">
        <w:t> </w:t>
      </w:r>
      <w:r>
        <w:t>to select</w:t>
      </w:r>
      <w:r w:rsidRPr="00C56CAB">
        <w:t>: 1.2.1.12 </w:t>
      </w:r>
    </w:p>
    <w:p w14:paraId="31ADC0FE" w14:textId="7516B6F8" w:rsidR="002F71D7" w:rsidRDefault="0079731D" w:rsidP="0080651B">
      <w:pPr>
        <w:pStyle w:val="TextBody"/>
        <w:shd w:val="clear" w:color="auto" w:fill="FFFFFF"/>
        <w:spacing w:line="270" w:lineRule="atLeast"/>
        <w:rPr>
          <w:b/>
          <w:bCs/>
        </w:rPr>
      </w:pPr>
      <w:r w:rsidRPr="00C56CAB">
        <w:t>Rabbit</w:t>
      </w:r>
      <w:r>
        <w:t>:</w:t>
      </w:r>
      <w:r w:rsidRPr="00C56CAB">
        <w:t> </w:t>
      </w:r>
      <w:r w:rsidRPr="00C56CAB">
        <w:rPr>
          <w:b/>
          <w:bCs/>
        </w:rPr>
        <w:t>80% complete with BRENDA, one value from the original paper</w:t>
      </w:r>
    </w:p>
    <w:p w14:paraId="6C9233D7" w14:textId="2EF81F18" w:rsidR="0079731D" w:rsidRPr="00C56CAB" w:rsidRDefault="0079731D" w:rsidP="0079731D">
      <w:r w:rsidRPr="00C56CAB">
        <w:t>Kgapdhnadh=0.012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3FDB9E91" w14:textId="5F28EA41" w:rsidR="0079731D" w:rsidRPr="00C56CAB" w:rsidRDefault="0079731D" w:rsidP="0079731D">
      <w:r w:rsidRPr="00C56CAB">
        <w:t>Kgapdhnad = 0.06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675EE409" w14:textId="2E20F221" w:rsidR="0079731D" w:rsidRPr="00C56CAB" w:rsidRDefault="0079731D" w:rsidP="0079731D">
      <w:r w:rsidRPr="00C56CAB">
        <w:t>Kgapdhgap = 0.82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3E5F126C" w14:textId="3FC618B6" w:rsidR="0079731D" w:rsidRPr="00C56CAB" w:rsidRDefault="0079731D" w:rsidP="0079731D">
      <w:r w:rsidRPr="00C56CAB">
        <w:t>Kgapdh13dpg = 0.13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757F8206" w14:textId="77777777" w:rsidR="0079731D" w:rsidRDefault="0079731D" w:rsidP="0079731D"/>
    <w:p w14:paraId="5C9F9887" w14:textId="0C35580C" w:rsidR="0079731D" w:rsidRPr="00C56CAB" w:rsidRDefault="0079731D" w:rsidP="0079731D">
      <w:r w:rsidRPr="00C56CAB">
        <w:t>From paper: </w:t>
      </w:r>
    </w:p>
    <w:p w14:paraId="187B6CEE" w14:textId="06E58CF1" w:rsidR="0080651B" w:rsidRDefault="0079731D" w:rsidP="006F20B6">
      <w:pPr>
        <w:pStyle w:val="TextBody"/>
        <w:shd w:val="clear" w:color="auto" w:fill="FFFFFF"/>
        <w:spacing w:line="270" w:lineRule="atLeast"/>
      </w:pPr>
      <w:r w:rsidRPr="00C56CAB">
        <w:t>Kgapdhpi = 0.29</w:t>
      </w:r>
      <w:r w:rsidR="00C75916">
        <w:t xml:space="preserve"> </w:t>
      </w:r>
      <w:r w:rsidR="00C75916">
        <w:fldChar w:fldCharType="begin"/>
      </w:r>
      <w:r w:rsidR="00C75916">
        <w:instrText xml:space="preserve"> ADDIN EN.CITE &lt;EndNote&gt;&lt;Cite&gt;&lt;Author&gt;Furfine&lt;/Author&gt;&lt;Year&gt;1965&lt;/Year&gt;&lt;RecNum&gt;29&lt;/RecNum&gt;&lt;DisplayText&gt;[14]&lt;/DisplayText&gt;&lt;record&gt;&lt;rec-number&gt;29&lt;/rec-number&gt;&lt;foreign-keys&gt;&lt;key app="EN" db-id="wsvfrpfwt9er0pexszm5pd2gavpaa99pzfs5" timestamp="1679406699"&gt;29&lt;/key&gt;&lt;/foreign-keys&gt;&lt;ref-type name="Journal Article"&gt;17&lt;/ref-type&gt;&lt;contributors&gt;&lt;authors&gt;&lt;author&gt;Furfine, Charles S&lt;/author&gt;&lt;author&gt;Velick, Sidney F&lt;/author&gt;&lt;/authors&gt;&lt;/contributors&gt;&lt;titles&gt;&lt;title&gt;The acyl-enzyme intermediate and the kinetic mechanism of the glyceraldehyde 3-phosphate dehydrogenase reaction&lt;/title&gt;&lt;secondary-title&gt;Journal of Biological Chemistry&lt;/secondary-title&gt;&lt;/titles&gt;&lt;periodical&gt;&lt;full-title&gt;Journal of Biological Chemistry&lt;/full-title&gt;&lt;/periodical&gt;&lt;pages&gt;844-855&lt;/pages&gt;&lt;volume&gt;240&lt;/volume&gt;&lt;number&gt;2&lt;/number&gt;&lt;dates&gt;&lt;year&gt;1965&lt;/year&gt;&lt;/dates&gt;&lt;isbn&gt;0021-9258&lt;/isbn&gt;&lt;urls&gt;&lt;/urls&gt;&lt;/record&gt;&lt;/Cite&gt;&lt;/EndNote&gt;</w:instrText>
      </w:r>
      <w:r w:rsidR="00C75916">
        <w:fldChar w:fldCharType="separate"/>
      </w:r>
      <w:r w:rsidR="00C75916">
        <w:rPr>
          <w:noProof/>
        </w:rPr>
        <w:t>[14]</w:t>
      </w:r>
      <w:r w:rsidR="00C75916">
        <w:fldChar w:fldCharType="end"/>
      </w:r>
      <w:bookmarkStart w:id="7" w:name="{91f7c2e1-58c9-448a-accd-63d1c2e718ca}{4"/>
      <w:bookmarkEnd w:id="7"/>
    </w:p>
    <w:p w14:paraId="25D57868" w14:textId="445795B5" w:rsidR="0080651B" w:rsidRDefault="0080651B" w:rsidP="0080651B">
      <w:pPr>
        <w:pStyle w:val="TextBody"/>
        <w:shd w:val="clear" w:color="auto" w:fill="FFFFFF"/>
        <w:spacing w:line="270" w:lineRule="atLeast"/>
      </w:pPr>
      <w:r>
        <w:rPr>
          <w:rFonts w:ascii="Calibri;sans-serif" w:hAnsi="Calibri;sans-serif"/>
          <w:b/>
          <w:sz w:val="22"/>
        </w:rPr>
        <w:t xml:space="preserve">Step 7: </w:t>
      </w:r>
      <w:bookmarkStart w:id="8" w:name="_Hlk129942536"/>
      <w:r>
        <w:rPr>
          <w:rFonts w:ascii="Calibri;sans-serif" w:hAnsi="Calibri;sans-serif"/>
          <w:b/>
          <w:sz w:val="22"/>
        </w:rPr>
        <w:t>Change Reaction DPG=P3G</w:t>
      </w:r>
      <w:r>
        <w:t> </w:t>
      </w:r>
      <w:bookmarkEnd w:id="8"/>
    </w:p>
    <w:p w14:paraId="7DE7CCD3" w14:textId="3378EF47" w:rsidR="0080651B" w:rsidRDefault="0080651B" w:rsidP="0080651B">
      <w:pPr>
        <w:pStyle w:val="TextBody"/>
        <w:shd w:val="clear" w:color="auto" w:fill="FFFFFF"/>
        <w:spacing w:line="270" w:lineRule="atLeast"/>
      </w:pPr>
      <w:r>
        <w:rPr>
          <w:rFonts w:ascii="Calibri;sans-serif" w:hAnsi="Calibri;sans-serif"/>
          <w:sz w:val="22"/>
        </w:rPr>
        <w:t>DPG + adp = P3G + atp </w:t>
      </w:r>
      <w:r>
        <w:t> </w:t>
      </w:r>
    </w:p>
    <w:p w14:paraId="40A9C0C6" w14:textId="77777777" w:rsidR="0080651B" w:rsidRDefault="0080651B" w:rsidP="0080651B">
      <w:pPr>
        <w:pStyle w:val="TextBody"/>
        <w:shd w:val="clear" w:color="auto" w:fill="FFFFFF"/>
        <w:spacing w:line="270" w:lineRule="atLeast"/>
      </w:pPr>
      <w:r>
        <w:rPr>
          <w:rFonts w:ascii="Calibri;sans-serif" w:hAnsi="Calibri;sans-serif"/>
          <w:sz w:val="22"/>
        </w:rPr>
        <w:t>((57109*Vbpgk*adp*DPG)/(Kpgk3pg*Kpgkatp) - (Vbpgk*atp*P3G)/(Kpgk3pg*Kpgkatp))/(1 + adp/Kpgkadp + atp/Kpgkatp + DPG/Kpgk13dpg + (adp*DPG)/(Kpgk13dpg*Kpgkadp) + P3G/Kpgk3pg + (atp*P3G)/(Kpgk3pg*Kpgkatp)) </w:t>
      </w:r>
      <w:r>
        <w:t> </w:t>
      </w:r>
    </w:p>
    <w:p w14:paraId="5B3B46F9" w14:textId="00847285" w:rsidR="0079731D" w:rsidRPr="00C56CAB" w:rsidRDefault="0079731D" w:rsidP="0079731D">
      <w:r w:rsidRPr="00C56CAB">
        <w:t>Keyword: Phosphoglycerate Kinase  </w:t>
      </w:r>
    </w:p>
    <w:p w14:paraId="0C1EA27D" w14:textId="71AF9E97" w:rsidR="0079731D" w:rsidRDefault="0079731D" w:rsidP="0079731D">
      <w:r w:rsidRPr="00C56CAB">
        <w:t xml:space="preserve">EC </w:t>
      </w:r>
      <w:r>
        <w:t>to select</w:t>
      </w:r>
      <w:r w:rsidRPr="00C56CAB">
        <w:t>: 2.7.2.3 </w:t>
      </w:r>
    </w:p>
    <w:p w14:paraId="79640E19" w14:textId="0E7DD00B" w:rsidR="0079731D" w:rsidRDefault="0079731D" w:rsidP="0079731D"/>
    <w:p w14:paraId="0BA2EC53" w14:textId="56062CC4" w:rsidR="0079731D" w:rsidRDefault="0079731D" w:rsidP="0079731D">
      <w:r>
        <w:t>All the values are pulled from BRENDA</w:t>
      </w:r>
      <w:r w:rsidR="004A3C08">
        <w:t xml:space="preserve"> (for Homo sapiens)</w:t>
      </w:r>
    </w:p>
    <w:p w14:paraId="0243FBA5" w14:textId="6E2E67AA" w:rsidR="0079731D" w:rsidRPr="00C56CAB" w:rsidRDefault="0079731D" w:rsidP="0079731D">
      <w:r w:rsidRPr="00C56CAB">
        <w:t>Kpgk3pg = 0.1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05199959" w14:textId="638D0D0B" w:rsidR="0079731D" w:rsidRPr="00C56CAB" w:rsidRDefault="0079731D" w:rsidP="0079731D">
      <w:r w:rsidRPr="00C56CAB">
        <w:t>Kpgkatp = 0.11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421CABD9" w14:textId="1F529A37" w:rsidR="0079731D" w:rsidRPr="00C56CAB" w:rsidRDefault="0079731D" w:rsidP="0079731D">
      <w:r w:rsidRPr="00C56CAB">
        <w:t>Kpgkadp = 0.1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0AE682F9" w14:textId="77777777" w:rsidR="006F20B6" w:rsidRDefault="0079731D" w:rsidP="006F20B6">
      <w:r w:rsidRPr="00C56CAB">
        <w:t>Kpgk13dpg = 0.0077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2905F39B" w14:textId="6345E170" w:rsidR="0080651B" w:rsidRDefault="0080651B" w:rsidP="006F20B6">
      <w:r>
        <w:rPr>
          <w:rFonts w:ascii="Calibri;sans-serif" w:hAnsi="Calibri;sans-serif"/>
          <w:b/>
          <w:sz w:val="22"/>
        </w:rPr>
        <w:t xml:space="preserve">Step 8: </w:t>
      </w:r>
      <w:bookmarkStart w:id="9" w:name="_Hlk129942574"/>
      <w:r>
        <w:rPr>
          <w:rFonts w:ascii="Calibri;sans-serif" w:hAnsi="Calibri;sans-serif"/>
          <w:b/>
          <w:sz w:val="22"/>
        </w:rPr>
        <w:t>Change PEP-&gt;PYR</w:t>
      </w:r>
      <w:r>
        <w:t> </w:t>
      </w:r>
      <w:bookmarkEnd w:id="9"/>
    </w:p>
    <w:p w14:paraId="38277EC3" w14:textId="6EDE61AE" w:rsidR="0080651B" w:rsidRDefault="0080651B" w:rsidP="0080651B">
      <w:pPr>
        <w:pStyle w:val="TextBody"/>
        <w:shd w:val="clear" w:color="auto" w:fill="FFFFFF"/>
        <w:spacing w:line="270" w:lineRule="atLeast"/>
      </w:pPr>
      <w:r>
        <w:rPr>
          <w:rFonts w:ascii="Calibri;sans-serif" w:hAnsi="Calibri;sans-serif"/>
          <w:sz w:val="22"/>
        </w:rPr>
        <w:t>PEP + adp = PYR + atp </w:t>
      </w:r>
      <w:r>
        <w:t> </w:t>
      </w:r>
    </w:p>
    <w:p w14:paraId="7A3FF014" w14:textId="1A07219E" w:rsidR="0080651B" w:rsidRDefault="0080651B" w:rsidP="0080651B">
      <w:pPr>
        <w:pStyle w:val="TextBody"/>
        <w:shd w:val="clear" w:color="auto" w:fill="FFFFFF"/>
        <w:spacing w:line="270" w:lineRule="atLeast"/>
      </w:pPr>
      <w:r>
        <w:rPr>
          <w:rFonts w:ascii="Calibri;sans-serif" w:hAnsi="Calibri;sans-serif"/>
          <w:sz w:val="22"/>
        </w:rPr>
        <w:t>(Vfpk*PEP*adp/(Kpkpep*Kpkadp)-(Vfpk*Kpkpyr*Kpkatp/(Kpkpep*Kpkadp*10304))*PYR*atp/(Kpkpyr*Kpkatp))/(1+PEP/Kpkpep+adp/Kpkadp + PEP*adp/(Kpkpep*Kpkadp) + atp/Kpkatp + PYR/Kpkpyr + PYR*atp/(Kpkpyr*Kpkatp)) </w:t>
      </w:r>
      <w:r>
        <w:t> </w:t>
      </w:r>
    </w:p>
    <w:p w14:paraId="2EDA94B7" w14:textId="3155B04E" w:rsidR="004A3C08" w:rsidRPr="00C56CAB" w:rsidRDefault="004A3C08" w:rsidP="004A3C08">
      <w:r w:rsidRPr="00C56CAB">
        <w:t>Keyword: Pyruvate Kinase</w:t>
      </w:r>
      <w:r w:rsidR="00F95CC4">
        <w:t>, organism: Oryctolagus cuniculus</w:t>
      </w:r>
      <w:r w:rsidRPr="00C56CAB">
        <w:t> </w:t>
      </w:r>
    </w:p>
    <w:p w14:paraId="1287EB14" w14:textId="0FD14BA7" w:rsidR="004A3C08" w:rsidRDefault="004A3C08" w:rsidP="004A3C08">
      <w:r w:rsidRPr="00C56CAB">
        <w:t>E</w:t>
      </w:r>
      <w:r>
        <w:t>C</w:t>
      </w:r>
      <w:r w:rsidRPr="00C56CAB">
        <w:t> no</w:t>
      </w:r>
      <w:r>
        <w:t xml:space="preserve"> to select</w:t>
      </w:r>
      <w:r w:rsidRPr="00C56CAB">
        <w:t>: 2.7.1.40 </w:t>
      </w:r>
    </w:p>
    <w:p w14:paraId="59C3DDD3" w14:textId="1BFDA40E" w:rsidR="004A3C08" w:rsidRDefault="004A3C08" w:rsidP="004A3C08"/>
    <w:p w14:paraId="6C8B6953" w14:textId="694E1501" w:rsidR="004A3C08" w:rsidRDefault="004A3C08" w:rsidP="004A3C08">
      <w:r>
        <w:t>The K</w:t>
      </w:r>
      <w:r>
        <w:rPr>
          <w:vertAlign w:val="subscript"/>
        </w:rPr>
        <w:t>m</w:t>
      </w:r>
      <w:r>
        <w:t xml:space="preserve"> values fo</w:t>
      </w:r>
      <w:r w:rsidR="00F95CC4">
        <w:t>r PEP and ADP are pulled from BRENDA, and those for PYR and ATP are from the original paper.</w:t>
      </w:r>
    </w:p>
    <w:p w14:paraId="7D07F64C" w14:textId="51DE448C" w:rsidR="00F95CC4" w:rsidRPr="00C56CAB" w:rsidRDefault="00F95CC4" w:rsidP="00F95CC4">
      <w:r w:rsidRPr="00C56CAB">
        <w:t>Kpkpep = 0.076 </w:t>
      </w:r>
      <w:r>
        <w:fldChar w:fldCharType="begin"/>
      </w:r>
      <w:r w:rsidR="00C75916">
        <w:instrText xml:space="preserve"> ADDIN EN.CITE &lt;EndNote&gt;&lt;Cite&gt;&lt;Author&gt;Boehme&lt;/Author&gt;&lt;Year&gt;2013&lt;/Year&gt;&lt;RecNum&gt;15&lt;/RecNum&gt;&lt;DisplayText&gt;[16]&lt;/DisplayText&gt;&lt;record&gt;&lt;rec-number&gt;15&lt;/rec-number&gt;&lt;foreign-keys&gt;&lt;key app="EN" db-id="wsvfrpfwt9er0pexszm5pd2gavpaa99pzfs5" timestamp="1678982886"&gt;15&lt;/key&gt;&lt;/foreign-keys&gt;&lt;ref-type name="Journal Article"&gt;17&lt;/ref-type&gt;&lt;contributors&gt;&lt;authors&gt;&lt;author&gt;Boehme, Christian&lt;/author&gt;&lt;author&gt;Bieber, Frank&lt;/author&gt;&lt;author&gt;Linnemann, Julia&lt;/author&gt;&lt;author&gt;Breitling, Reinhard&lt;/author&gt;&lt;author&gt;Lorkowski, Stefan&lt;/author&gt;&lt;author&gt;Reissmann, Siegmund&lt;/author&gt;&lt;/authors&gt;&lt;/contributors&gt;&lt;titles&gt;&lt;title&gt;Chemical and enzymatic characterization of recombinant rabbit muscle pyruvate kinase&lt;/title&gt;&lt;secondary-title&gt;Biological Chemistry&lt;/secondary-title&gt;&lt;/titles&gt;&lt;periodical&gt;&lt;full-title&gt;Biological Chemistry&lt;/full-title&gt;&lt;/periodical&gt;&lt;pages&gt;695-701&lt;/pages&gt;&lt;volume&gt;394&lt;/volume&gt;&lt;number&gt;5&lt;/number&gt;&lt;dates&gt;&lt;year&gt;2013&lt;/year&gt;&lt;/dates&gt;&lt;isbn&gt;1437-4315&lt;/isbn&gt;&lt;urls&gt;&lt;/urls&gt;&lt;/record&gt;&lt;/Cite&gt;&lt;/EndNote&gt;</w:instrText>
      </w:r>
      <w:r>
        <w:fldChar w:fldCharType="separate"/>
      </w:r>
      <w:r w:rsidR="00C75916">
        <w:rPr>
          <w:noProof/>
        </w:rPr>
        <w:t>[16]</w:t>
      </w:r>
      <w:r>
        <w:fldChar w:fldCharType="end"/>
      </w:r>
    </w:p>
    <w:p w14:paraId="1CD100ED" w14:textId="58BBC1F0" w:rsidR="00F95CC4" w:rsidRDefault="00F95CC4" w:rsidP="00F95CC4">
      <w:r w:rsidRPr="00C56CAB">
        <w:lastRenderedPageBreak/>
        <w:t>Kpkadp = 0.357 </w:t>
      </w:r>
      <w:r>
        <w:fldChar w:fldCharType="begin"/>
      </w:r>
      <w:r w:rsidR="00C75916">
        <w:instrText xml:space="preserve"> ADDIN EN.CITE &lt;EndNote&gt;&lt;Cite&gt;&lt;Author&gt;Boehme&lt;/Author&gt;&lt;Year&gt;2013&lt;/Year&gt;&lt;RecNum&gt;15&lt;/RecNum&gt;&lt;DisplayText&gt;[16]&lt;/DisplayText&gt;&lt;record&gt;&lt;rec-number&gt;15&lt;/rec-number&gt;&lt;foreign-keys&gt;&lt;key app="EN" db-id="wsvfrpfwt9er0pexszm5pd2gavpaa99pzfs5" timestamp="1678982886"&gt;15&lt;/key&gt;&lt;/foreign-keys&gt;&lt;ref-type name="Journal Article"&gt;17&lt;/ref-type&gt;&lt;contributors&gt;&lt;authors&gt;&lt;author&gt;Boehme, Christian&lt;/author&gt;&lt;author&gt;Bieber, Frank&lt;/author&gt;&lt;author&gt;Linnemann, Julia&lt;/author&gt;&lt;author&gt;Breitling, Reinhard&lt;/author&gt;&lt;author&gt;Lorkowski, Stefan&lt;/author&gt;&lt;author&gt;Reissmann, Siegmund&lt;/author&gt;&lt;/authors&gt;&lt;/contributors&gt;&lt;titles&gt;&lt;title&gt;Chemical and enzymatic characterization of recombinant rabbit muscle pyruvate kinase&lt;/title&gt;&lt;secondary-title&gt;Biological Chemistry&lt;/secondary-title&gt;&lt;/titles&gt;&lt;periodical&gt;&lt;full-title&gt;Biological Chemistry&lt;/full-title&gt;&lt;/periodical&gt;&lt;pages&gt;695-701&lt;/pages&gt;&lt;volume&gt;394&lt;/volume&gt;&lt;number&gt;5&lt;/number&gt;&lt;dates&gt;&lt;year&gt;2013&lt;/year&gt;&lt;/dates&gt;&lt;isbn&gt;1437-4315&lt;/isbn&gt;&lt;urls&gt;&lt;/urls&gt;&lt;/record&gt;&lt;/Cite&gt;&lt;/EndNote&gt;</w:instrText>
      </w:r>
      <w:r>
        <w:fldChar w:fldCharType="separate"/>
      </w:r>
      <w:r w:rsidR="00C75916">
        <w:rPr>
          <w:noProof/>
        </w:rPr>
        <w:t>[16]</w:t>
      </w:r>
      <w:r>
        <w:fldChar w:fldCharType="end"/>
      </w:r>
    </w:p>
    <w:p w14:paraId="78D2153F" w14:textId="7D78D7A9" w:rsidR="00F95CC4" w:rsidRPr="00C56CAB" w:rsidRDefault="00F95CC4" w:rsidP="00F95CC4">
      <w:r w:rsidRPr="00C56CAB">
        <w:t>Kpkpyr</w:t>
      </w:r>
      <w:r>
        <w:t xml:space="preserve"> </w:t>
      </w:r>
      <w:r w:rsidRPr="00C56CAB">
        <w:t xml:space="preserve">= 7.05 </w:t>
      </w:r>
      <w:r w:rsidR="0018740E">
        <w:fldChar w:fldCharType="begin"/>
      </w:r>
      <w:r w:rsidR="0018740E">
        <w:instrText xml:space="preserve"> ADDIN EN.CITE &lt;EndNote&gt;&lt;Cite&gt;&lt;Author&gt;Dyson&lt;/Author&gt;&lt;Year&gt;1975&lt;/Year&gt;&lt;RecNum&gt;30&lt;/RecNum&gt;&lt;DisplayText&gt;[17]&lt;/DisplayText&gt;&lt;record&gt;&lt;rec-number&gt;30&lt;/rec-number&gt;&lt;foreign-keys&gt;&lt;key app="EN" db-id="wsvfrpfwt9er0pexszm5pd2gavpaa99pzfs5" timestamp="1679406837"&gt;30&lt;/key&gt;&lt;/foreign-keys&gt;&lt;ref-type name="Journal Article"&gt;17&lt;/ref-type&gt;&lt;contributors&gt;&lt;authors&gt;&lt;author&gt;Dyson, Robert D&lt;/author&gt;&lt;author&gt;Cardenas, Janet M&lt;/author&gt;&lt;author&gt;Barsotti, Richard J&lt;/author&gt;&lt;/authors&gt;&lt;/contributors&gt;&lt;titles&gt;&lt;title&gt;The reversibility of skeletal muscle pyruvate kinase and an assessment of its capacity to support glyconeogenesis&lt;/title&gt;&lt;secondary-title&gt;Journal of Biological Chemistry&lt;/secondary-title&gt;&lt;/titles&gt;&lt;periodical&gt;&lt;full-title&gt;Journal of Biological Chemistry&lt;/full-title&gt;&lt;/periodical&gt;&lt;pages&gt;3316-3321&lt;/pages&gt;&lt;volume&gt;250&lt;/volume&gt;&lt;number&gt;9&lt;/number&gt;&lt;dates&gt;&lt;year&gt;1975&lt;/year&gt;&lt;/dates&gt;&lt;isbn&gt;0021-9258&lt;/isbn&gt;&lt;urls&gt;&lt;/urls&gt;&lt;/record&gt;&lt;/Cite&gt;&lt;/EndNote&gt;</w:instrText>
      </w:r>
      <w:r w:rsidR="0018740E">
        <w:fldChar w:fldCharType="separate"/>
      </w:r>
      <w:r w:rsidR="0018740E">
        <w:rPr>
          <w:noProof/>
        </w:rPr>
        <w:t>[17]</w:t>
      </w:r>
      <w:r w:rsidR="0018740E">
        <w:fldChar w:fldCharType="end"/>
      </w:r>
    </w:p>
    <w:p w14:paraId="1EA158DB" w14:textId="360BFA64" w:rsidR="004A3C08" w:rsidRDefault="00F95CC4" w:rsidP="00412609">
      <w:r w:rsidRPr="00C56CAB">
        <w:t>Kpkatp</w:t>
      </w:r>
      <w:r>
        <w:t xml:space="preserve"> </w:t>
      </w:r>
      <w:r w:rsidRPr="00C56CAB">
        <w:t>= 1.13 </w:t>
      </w:r>
      <w:r w:rsidR="0018740E">
        <w:fldChar w:fldCharType="begin"/>
      </w:r>
      <w:r w:rsidR="0018740E">
        <w:instrText xml:space="preserve"> ADDIN EN.CITE &lt;EndNote&gt;&lt;Cite&gt;&lt;Author&gt;Dyson&lt;/Author&gt;&lt;Year&gt;1975&lt;/Year&gt;&lt;RecNum&gt;30&lt;/RecNum&gt;&lt;DisplayText&gt;[17]&lt;/DisplayText&gt;&lt;record&gt;&lt;rec-number&gt;30&lt;/rec-number&gt;&lt;foreign-keys&gt;&lt;key app="EN" db-id="wsvfrpfwt9er0pexszm5pd2gavpaa99pzfs5" timestamp="1679406837"&gt;30&lt;/key&gt;&lt;/foreign-keys&gt;&lt;ref-type name="Journal Article"&gt;17&lt;/ref-type&gt;&lt;contributors&gt;&lt;authors&gt;&lt;author&gt;Dyson, Robert D&lt;/author&gt;&lt;author&gt;Cardenas, Janet M&lt;/author&gt;&lt;author&gt;Barsotti, Richard J&lt;/author&gt;&lt;/authors&gt;&lt;/contributors&gt;&lt;titles&gt;&lt;title&gt;The reversibility of skeletal muscle pyruvate kinase and an assessment of its capacity to support glyconeogenesis&lt;/title&gt;&lt;secondary-title&gt;Journal of Biological Chemistry&lt;/secondary-title&gt;&lt;/titles&gt;&lt;periodical&gt;&lt;full-title&gt;Journal of Biological Chemistry&lt;/full-title&gt;&lt;/periodical&gt;&lt;pages&gt;3316-3321&lt;/pages&gt;&lt;volume&gt;250&lt;/volume&gt;&lt;number&gt;9&lt;/number&gt;&lt;dates&gt;&lt;year&gt;1975&lt;/year&gt;&lt;/dates&gt;&lt;isbn&gt;0021-9258&lt;/isbn&gt;&lt;urls&gt;&lt;/urls&gt;&lt;/record&gt;&lt;/Cite&gt;&lt;/EndNote&gt;</w:instrText>
      </w:r>
      <w:r w:rsidR="0018740E">
        <w:fldChar w:fldCharType="separate"/>
      </w:r>
      <w:r w:rsidR="0018740E">
        <w:rPr>
          <w:noProof/>
        </w:rPr>
        <w:t>[17]</w:t>
      </w:r>
      <w:r w:rsidR="0018740E">
        <w:fldChar w:fldCharType="end"/>
      </w:r>
    </w:p>
    <w:p w14:paraId="6188DB54" w14:textId="77777777" w:rsidR="00412609" w:rsidRDefault="00412609" w:rsidP="00412609"/>
    <w:p w14:paraId="51124CD2" w14:textId="3D83D339" w:rsidR="0080651B" w:rsidRDefault="0080651B" w:rsidP="0080651B">
      <w:pPr>
        <w:pStyle w:val="TextBody"/>
        <w:shd w:val="clear" w:color="auto" w:fill="FFFFFF"/>
        <w:spacing w:line="270" w:lineRule="atLeast"/>
      </w:pPr>
      <w:r>
        <w:rPr>
          <w:rFonts w:ascii="Calibri;sans-serif" w:hAnsi="Calibri;sans-serif"/>
          <w:b/>
          <w:sz w:val="22"/>
        </w:rPr>
        <w:t xml:space="preserve">Step 9: </w:t>
      </w:r>
      <w:bookmarkStart w:id="10" w:name="_Hlk129942602"/>
      <w:r>
        <w:rPr>
          <w:rFonts w:ascii="Calibri;sans-serif" w:hAnsi="Calibri;sans-serif"/>
          <w:b/>
          <w:sz w:val="22"/>
        </w:rPr>
        <w:t>Add the Reaction for Lactate</w:t>
      </w:r>
      <w:r>
        <w:t> </w:t>
      </w:r>
      <w:bookmarkEnd w:id="10"/>
    </w:p>
    <w:p w14:paraId="6E04A04F" w14:textId="409A839B" w:rsidR="0080651B" w:rsidRDefault="0080651B" w:rsidP="0080651B">
      <w:pPr>
        <w:pStyle w:val="TextBody"/>
        <w:shd w:val="clear" w:color="auto" w:fill="FFFFFF"/>
        <w:spacing w:line="270" w:lineRule="atLeast"/>
      </w:pPr>
      <w:r>
        <w:rPr>
          <w:rFonts w:ascii="Calibri;sans-serif" w:hAnsi="Calibri;sans-serif"/>
          <w:sz w:val="22"/>
        </w:rPr>
        <w:t>PYR + NADH = LAC + NAD </w:t>
      </w:r>
      <w:r>
        <w:t> </w:t>
      </w:r>
    </w:p>
    <w:p w14:paraId="4286F45B" w14:textId="77777777" w:rsidR="0080651B" w:rsidRDefault="0080651B" w:rsidP="0080651B">
      <w:pPr>
        <w:pStyle w:val="TextBody"/>
        <w:shd w:val="clear" w:color="auto" w:fill="FFFFFF"/>
        <w:spacing w:line="270" w:lineRule="atLeast"/>
      </w:pPr>
      <w:r>
        <w:rPr>
          <w:rFonts w:ascii="Calibri;sans-serif" w:hAnsi="Calibri;sans-serif"/>
          <w:sz w:val="22"/>
        </w:rPr>
        <w:t>((Vfldh*PYR*NADH/(Kldhpyr*Kldhnadh))-((Vfldh*Kldhlac*Kldhnad/(Kldhpyr*Kldhnadh*16198))*LAC*NAD/(Kldhlac*Kldhnad)))/(1 + PYR/Kldhpyr + NADH/Kldhnadh + PYR*NADH/(Kldhpyr*Kldhnadh) + LAC/Kldhlac + NAD/Kldhnad + LAC*NAD/(Kldhlac*Kldhnad)) </w:t>
      </w:r>
      <w:r>
        <w:t> </w:t>
      </w:r>
    </w:p>
    <w:p w14:paraId="22C0A79D" w14:textId="52C6E938" w:rsidR="00F95CC4" w:rsidRPr="00C56CAB" w:rsidRDefault="00F95CC4" w:rsidP="00F95CC4">
      <w:r w:rsidRPr="00C56CAB">
        <w:t>Keyword: Lactate dehydrogenase</w:t>
      </w:r>
      <w:r>
        <w:t>; Organism: Homo sapiens</w:t>
      </w:r>
    </w:p>
    <w:p w14:paraId="53EAEAFB" w14:textId="77777777" w:rsidR="00F95CC4" w:rsidRPr="00C56CAB" w:rsidRDefault="00F95CC4" w:rsidP="00F95CC4">
      <w:r w:rsidRPr="00C56CAB">
        <w:t>EC no: 1.1.1.28 </w:t>
      </w:r>
    </w:p>
    <w:p w14:paraId="4B847F51" w14:textId="57A2C384" w:rsidR="006114A7" w:rsidRDefault="006114A7" w:rsidP="00F95CC4">
      <w:r>
        <w:t>3 out of 4 parameters were available on BRENDA:</w:t>
      </w:r>
    </w:p>
    <w:p w14:paraId="351A5F39" w14:textId="1849BDBF" w:rsidR="00F95CC4" w:rsidRDefault="00F95CC4" w:rsidP="00F95CC4">
      <w:r w:rsidRPr="00C56CAB">
        <w:t>Kldhpyr= 0.398 </w:t>
      </w:r>
      <w:r w:rsidR="006114A7">
        <w:fldChar w:fldCharType="begin"/>
      </w:r>
      <w:r w:rsidR="0018740E">
        <w:instrText xml:space="preserve"> ADDIN EN.CITE &lt;EndNote&gt;&lt;Cite&gt;&lt;Author&gt;Pettit&lt;/Author&gt;&lt;Year&gt;1981&lt;/Year&gt;&lt;RecNum&gt;16&lt;/RecNum&gt;&lt;DisplayText&gt;[18]&lt;/DisplayText&gt;&lt;record&gt;&lt;rec-number&gt;16&lt;/rec-number&gt;&lt;foreign-keys&gt;&lt;key app="EN" db-id="wsvfrpfwt9er0pexszm5pd2gavpaa99pzfs5" timestamp="1678983084"&gt;16&lt;/key&gt;&lt;/foreign-keys&gt;&lt;ref-type name="Journal Article"&gt;17&lt;/ref-type&gt;&lt;contributors&gt;&lt;authors&gt;&lt;author&gt;Pettit, Sabina M&lt;/author&gt;&lt;author&gt;Nealon, Daniel A&lt;/author&gt;&lt;author&gt;Henderson, Arthur R&lt;/author&gt;&lt;/authors&gt;&lt;/contributors&gt;&lt;titles&gt;&lt;title&gt;Purification of lactate dehydrogenase isoenzyme-5 from human liver&lt;/title&gt;&lt;secondary-title&gt;Clinical chemistry&lt;/secondary-title&gt;&lt;/titles&gt;&lt;periodical&gt;&lt;full-title&gt;Clinical chemistry&lt;/full-title&gt;&lt;/periodical&gt;&lt;pages&gt;88-93&lt;/pages&gt;&lt;volume&gt;27&lt;/volume&gt;&lt;number&gt;1&lt;/number&gt;&lt;dates&gt;&lt;year&gt;1981&lt;/year&gt;&lt;/dates&gt;&lt;isbn&gt;0009-9147&lt;/isbn&gt;&lt;urls&gt;&lt;/urls&gt;&lt;/record&gt;&lt;/Cite&gt;&lt;/EndNote&gt;</w:instrText>
      </w:r>
      <w:r w:rsidR="006114A7">
        <w:fldChar w:fldCharType="separate"/>
      </w:r>
      <w:r w:rsidR="0018740E">
        <w:rPr>
          <w:noProof/>
        </w:rPr>
        <w:t>[18]</w:t>
      </w:r>
      <w:r w:rsidR="006114A7">
        <w:fldChar w:fldCharType="end"/>
      </w:r>
    </w:p>
    <w:p w14:paraId="344DA7B1" w14:textId="76B1D3BB" w:rsidR="006114A7" w:rsidRPr="00C56CAB" w:rsidRDefault="006114A7" w:rsidP="006114A7">
      <w:r w:rsidRPr="00C56CAB">
        <w:t>Kldhnad = 0.5 </w:t>
      </w:r>
      <w:r>
        <w:fldChar w:fldCharType="begin"/>
      </w:r>
      <w:r w:rsidR="0018740E">
        <w:instrText xml:space="preserve"> ADDIN EN.CITE &lt;EndNote&gt;&lt;Cite&gt;&lt;Author&gt;Talaiezadeh&lt;/Author&gt;&lt;Year&gt;2015&lt;/Year&gt;&lt;RecNum&gt;17&lt;/RecNum&gt;&lt;DisplayText&gt;[19]&lt;/DisplayText&gt;&lt;record&gt;&lt;rec-number&gt;17&lt;/rec-number&gt;&lt;foreign-keys&gt;&lt;key app="EN" db-id="wsvfrpfwt9er0pexszm5pd2gavpaa99pzfs5" timestamp="1678983157"&gt;17&lt;/key&gt;&lt;/foreign-keys&gt;&lt;ref-type name="Journal Article"&gt;17&lt;/ref-type&gt;&lt;contributors&gt;&lt;authors&gt;&lt;author&gt;Talaiezadeh, Abdolhassan&lt;/author&gt;&lt;author&gt;Shahriari, Ali&lt;/author&gt;&lt;author&gt;Tabandeh, Mohammad Reza&lt;/author&gt;&lt;author&gt;Fathizadeh, Payam&lt;/author&gt;&lt;author&gt;Mansouri, Siavash&lt;/author&gt;&lt;/authors&gt;&lt;/contributors&gt;&lt;titles&gt;&lt;title&gt;Kinetic characterization of lactate dehydrogenase in normal and malignant human breast tissues&lt;/title&gt;&lt;secondary-title&gt;Cancer cell international&lt;/secondary-title&gt;&lt;/titles&gt;&lt;periodical&gt;&lt;full-title&gt;Cancer cell international&lt;/full-title&gt;&lt;/periodical&gt;&lt;pages&gt;1-9&lt;/pages&gt;&lt;volume&gt;15&lt;/volume&gt;&lt;number&gt;1&lt;/number&gt;&lt;dates&gt;&lt;year&gt;2015&lt;/year&gt;&lt;/dates&gt;&lt;isbn&gt;1475-2867&lt;/isbn&gt;&lt;urls&gt;&lt;/urls&gt;&lt;/record&gt;&lt;/Cite&gt;&lt;/EndNote&gt;</w:instrText>
      </w:r>
      <w:r>
        <w:fldChar w:fldCharType="separate"/>
      </w:r>
      <w:r w:rsidR="0018740E">
        <w:rPr>
          <w:noProof/>
        </w:rPr>
        <w:t>[19]</w:t>
      </w:r>
      <w:r>
        <w:fldChar w:fldCharType="end"/>
      </w:r>
    </w:p>
    <w:p w14:paraId="2226EFA5" w14:textId="2686D13C" w:rsidR="006114A7" w:rsidRDefault="006114A7" w:rsidP="006114A7">
      <w:r w:rsidRPr="00C56CAB">
        <w:t>Kldhlac = 10.73 </w:t>
      </w:r>
      <w:r>
        <w:fldChar w:fldCharType="begin"/>
      </w:r>
      <w:r w:rsidR="0018740E">
        <w:instrText xml:space="preserve"> ADDIN EN.CITE &lt;EndNote&gt;&lt;Cite&gt;&lt;Author&gt;Talaiezadeh&lt;/Author&gt;&lt;Year&gt;2015&lt;/Year&gt;&lt;RecNum&gt;17&lt;/RecNum&gt;&lt;DisplayText&gt;[19]&lt;/DisplayText&gt;&lt;record&gt;&lt;rec-number&gt;17&lt;/rec-number&gt;&lt;foreign-keys&gt;&lt;key app="EN" db-id="wsvfrpfwt9er0pexszm5pd2gavpaa99pzfs5" timestamp="1678983157"&gt;17&lt;/key&gt;&lt;/foreign-keys&gt;&lt;ref-type name="Journal Article"&gt;17&lt;/ref-type&gt;&lt;contributors&gt;&lt;authors&gt;&lt;author&gt;Talaiezadeh, Abdolhassan&lt;/author&gt;&lt;author&gt;Shahriari, Ali&lt;/author&gt;&lt;author&gt;Tabandeh, Mohammad Reza&lt;/author&gt;&lt;author&gt;Fathizadeh, Payam&lt;/author&gt;&lt;author&gt;Mansouri, Siavash&lt;/author&gt;&lt;/authors&gt;&lt;/contributors&gt;&lt;titles&gt;&lt;title&gt;Kinetic characterization of lactate dehydrogenase in normal and malignant human breast tissues&lt;/title&gt;&lt;secondary-title&gt;Cancer cell international&lt;/secondary-title&gt;&lt;/titles&gt;&lt;periodical&gt;&lt;full-title&gt;Cancer cell international&lt;/full-title&gt;&lt;/periodical&gt;&lt;pages&gt;1-9&lt;/pages&gt;&lt;volume&gt;15&lt;/volume&gt;&lt;number&gt;1&lt;/number&gt;&lt;dates&gt;&lt;year&gt;2015&lt;/year&gt;&lt;/dates&gt;&lt;isbn&gt;1475-2867&lt;/isbn&gt;&lt;urls&gt;&lt;/urls&gt;&lt;/record&gt;&lt;/Cite&gt;&lt;/EndNote&gt;</w:instrText>
      </w:r>
      <w:r>
        <w:fldChar w:fldCharType="separate"/>
      </w:r>
      <w:r w:rsidR="0018740E">
        <w:rPr>
          <w:noProof/>
        </w:rPr>
        <w:t>[19]</w:t>
      </w:r>
      <w:r>
        <w:fldChar w:fldCharType="end"/>
      </w:r>
    </w:p>
    <w:p w14:paraId="27A3CCB2" w14:textId="51F08C53" w:rsidR="006114A7" w:rsidRDefault="006114A7" w:rsidP="006114A7"/>
    <w:p w14:paraId="7C885E2F" w14:textId="5A530B31" w:rsidR="006114A7" w:rsidRDefault="006114A7" w:rsidP="006114A7">
      <w:r>
        <w:t>From the original paper:</w:t>
      </w:r>
    </w:p>
    <w:p w14:paraId="21FB6D46" w14:textId="7C87C5E7" w:rsidR="006114A7" w:rsidRPr="00C56CAB" w:rsidRDefault="006114A7" w:rsidP="006114A7">
      <w:r w:rsidRPr="00C56CAB">
        <w:t>Kldhnadh = 0.002 </w:t>
      </w:r>
      <w:r w:rsidR="0018740E">
        <w:fldChar w:fldCharType="begin"/>
      </w:r>
      <w:r w:rsidR="0018740E">
        <w:instrText xml:space="preserve"> ADDIN EN.CITE &lt;EndNote&gt;&lt;Cite&gt;&lt;Author&gt;Sempere&lt;/Author&gt;&lt;Year&gt;1981&lt;/Year&gt;&lt;RecNum&gt;31&lt;/RecNum&gt;&lt;DisplayText&gt;[20]&lt;/DisplayText&gt;&lt;record&gt;&lt;rec-number&gt;31&lt;/rec-number&gt;&lt;foreign-keys&gt;&lt;key app="EN" db-id="wsvfrpfwt9er0pexszm5pd2gavpaa99pzfs5" timestamp="1679407006"&gt;31&lt;/key&gt;&lt;/foreign-keys&gt;&lt;ref-type name="Journal Article"&gt;17&lt;/ref-type&gt;&lt;contributors&gt;&lt;authors&gt;&lt;author&gt;Sempere, S&lt;/author&gt;&lt;author&gt;Cortes, A&lt;/author&gt;&lt;author&gt;Bozal, J&lt;/author&gt;&lt;/authors&gt;&lt;/contributors&gt;&lt;titles&gt;&lt;title&gt;Kinetic mechanism of guinea-pig skeletal muscle lactate dehydrogenase (M4) with oxaloacetate-NADH and pyruvate-NADH as substrates&lt;/title&gt;&lt;secondary-title&gt;International Journal of Biochemistry&lt;/secondary-title&gt;&lt;/titles&gt;&lt;periodical&gt;&lt;full-title&gt;International Journal of Biochemistry&lt;/full-title&gt;&lt;/periodical&gt;&lt;pages&gt;727-731&lt;/pages&gt;&lt;volume&gt;13&lt;/volume&gt;&lt;number&gt;6&lt;/number&gt;&lt;dates&gt;&lt;year&gt;1981&lt;/year&gt;&lt;/dates&gt;&lt;isbn&gt;0020-711X&lt;/isbn&gt;&lt;urls&gt;&lt;/urls&gt;&lt;/record&gt;&lt;/Cite&gt;&lt;/EndNote&gt;</w:instrText>
      </w:r>
      <w:r w:rsidR="0018740E">
        <w:fldChar w:fldCharType="separate"/>
      </w:r>
      <w:r w:rsidR="0018740E">
        <w:rPr>
          <w:noProof/>
        </w:rPr>
        <w:t>[20]</w:t>
      </w:r>
      <w:r w:rsidR="0018740E">
        <w:fldChar w:fldCharType="end"/>
      </w:r>
    </w:p>
    <w:p w14:paraId="2FE669BD" w14:textId="77777777" w:rsidR="00605217" w:rsidRDefault="00605217" w:rsidP="0080651B">
      <w:pPr>
        <w:pStyle w:val="TextBody"/>
        <w:shd w:val="clear" w:color="auto" w:fill="FFFFFF"/>
        <w:spacing w:line="270" w:lineRule="atLeast"/>
        <w:rPr>
          <w:rFonts w:ascii="Calibri;sans-serif" w:hAnsi="Calibri;sans-serif"/>
          <w:sz w:val="22"/>
        </w:rPr>
      </w:pPr>
    </w:p>
    <w:p w14:paraId="72AE2168" w14:textId="04F20126" w:rsidR="0080651B" w:rsidRPr="006F20B6" w:rsidRDefault="0080651B" w:rsidP="0080651B">
      <w:pPr>
        <w:pStyle w:val="TextBody"/>
        <w:shd w:val="clear" w:color="auto" w:fill="FFFFFF"/>
        <w:spacing w:line="270" w:lineRule="atLeast"/>
        <w:rPr>
          <w:b/>
          <w:bCs/>
        </w:rPr>
      </w:pPr>
      <w:bookmarkStart w:id="11" w:name="_Hlk129942625"/>
      <w:r w:rsidRPr="006F20B6">
        <w:rPr>
          <w:rFonts w:ascii="Calibri;sans-serif" w:hAnsi="Calibri;sans-serif"/>
          <w:b/>
          <w:bCs/>
          <w:sz w:val="22"/>
        </w:rPr>
        <w:t>Final view (with Hierarchical Layout instead of force-directed)</w:t>
      </w:r>
      <w:r w:rsidRPr="006F20B6">
        <w:rPr>
          <w:b/>
          <w:bCs/>
        </w:rPr>
        <w:t> </w:t>
      </w:r>
    </w:p>
    <w:bookmarkEnd w:id="11"/>
    <w:p w14:paraId="1D449276" w14:textId="77777777" w:rsidR="0080651B" w:rsidRDefault="0080651B" w:rsidP="0080651B">
      <w:pPr>
        <w:pStyle w:val="TextBody"/>
        <w:shd w:val="clear" w:color="auto" w:fill="FFFFFF"/>
        <w:spacing w:line="270" w:lineRule="atLeast"/>
      </w:pPr>
      <w:r>
        <w:t> </w:t>
      </w:r>
    </w:p>
    <w:p w14:paraId="59F6C91A" w14:textId="079E1945" w:rsidR="0080651B" w:rsidRDefault="0080651B" w:rsidP="00D5743E">
      <w:pPr>
        <w:pStyle w:val="TextBody"/>
        <w:jc w:val="center"/>
      </w:pPr>
      <w:bookmarkStart w:id="12" w:name="{91f7c2e1-58c9-448a-accd-63d1c2e718ca}{5"/>
      <w:bookmarkEnd w:id="12"/>
      <w:r>
        <w:rPr>
          <w:noProof/>
        </w:rPr>
        <w:drawing>
          <wp:inline distT="0" distB="0" distL="0" distR="0" wp14:anchorId="6E39430C" wp14:editId="6237F048">
            <wp:extent cx="2651760" cy="3024135"/>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3"/>
                    <a:stretch>
                      <a:fillRect/>
                    </a:stretch>
                  </pic:blipFill>
                  <pic:spPr bwMode="auto">
                    <a:xfrm>
                      <a:off x="0" y="0"/>
                      <a:ext cx="2661213" cy="3034915"/>
                    </a:xfrm>
                    <a:prstGeom prst="rect">
                      <a:avLst/>
                    </a:prstGeom>
                  </pic:spPr>
                </pic:pic>
              </a:graphicData>
            </a:graphic>
          </wp:inline>
        </w:drawing>
      </w:r>
    </w:p>
    <w:p w14:paraId="573C211D" w14:textId="3161C10D" w:rsidR="004E19AB" w:rsidRDefault="004E19AB" w:rsidP="00D5743E">
      <w:pPr>
        <w:pStyle w:val="TextBody"/>
        <w:jc w:val="center"/>
      </w:pPr>
      <w:r w:rsidRPr="008E7273">
        <w:rPr>
          <w:b/>
          <w:bCs/>
        </w:rPr>
        <w:t xml:space="preserve">Figure </w:t>
      </w:r>
      <w:r w:rsidR="008E7273" w:rsidRPr="008E7273">
        <w:rPr>
          <w:b/>
          <w:bCs/>
        </w:rPr>
        <w:t>S</w:t>
      </w:r>
      <w:r w:rsidR="005C6974">
        <w:rPr>
          <w:b/>
          <w:bCs/>
        </w:rPr>
        <w:t>7</w:t>
      </w:r>
      <w:r>
        <w:t xml:space="preserve">: </w:t>
      </w:r>
      <w:r w:rsidRPr="004E19AB">
        <w:t>Final view (with Hierarchical Layout instead of force-directed)</w:t>
      </w:r>
    </w:p>
    <w:p w14:paraId="6B8DCED9" w14:textId="7B853108" w:rsidR="0080651B" w:rsidRDefault="00605217" w:rsidP="00D5743E">
      <w:pPr>
        <w:pStyle w:val="Heading3"/>
      </w:pPr>
      <w:r>
        <w:t>2.3</w:t>
      </w:r>
      <w:r w:rsidR="0080651B">
        <w:t xml:space="preserve"> MODIFYING RATE LAWS FOR THE OTHER REACTIONS (WHOSE EQUATIONS DID NOT NEED TO BE CHANGED, BUT HAD CUSTOM RATE LAWS) </w:t>
      </w:r>
    </w:p>
    <w:p w14:paraId="3A455AF6" w14:textId="77777777" w:rsidR="0080651B" w:rsidRDefault="0080651B" w:rsidP="0080651B">
      <w:pPr>
        <w:pStyle w:val="TextBody"/>
        <w:shd w:val="clear" w:color="auto" w:fill="FFFFFF"/>
        <w:spacing w:line="270" w:lineRule="atLeast"/>
      </w:pPr>
      <w:r>
        <w:t> </w:t>
      </w:r>
    </w:p>
    <w:p w14:paraId="74F501CA" w14:textId="741E755E" w:rsidR="0080651B" w:rsidRDefault="0080651B" w:rsidP="0080651B">
      <w:pPr>
        <w:pStyle w:val="TextBody"/>
        <w:shd w:val="clear" w:color="auto" w:fill="FFFFFF"/>
        <w:spacing w:line="270" w:lineRule="atLeast"/>
      </w:pPr>
      <w:r>
        <w:rPr>
          <w:rFonts w:ascii="Calibri;sans-serif" w:hAnsi="Calibri;sans-serif"/>
          <w:b/>
          <w:sz w:val="22"/>
        </w:rPr>
        <w:lastRenderedPageBreak/>
        <w:t xml:space="preserve">Step 10: </w:t>
      </w:r>
      <w:r>
        <w:rPr>
          <w:rFonts w:ascii="Calibri;sans-serif" w:hAnsi="Calibri;sans-serif"/>
          <w:sz w:val="22"/>
        </w:rPr>
        <w:t>G6P = F6P </w:t>
      </w:r>
      <w:r>
        <w:t> </w:t>
      </w:r>
    </w:p>
    <w:p w14:paraId="76528E5A" w14:textId="1A3389A7" w:rsidR="0080651B" w:rsidRDefault="0080651B" w:rsidP="0080651B">
      <w:pPr>
        <w:pStyle w:val="TextBody"/>
        <w:shd w:val="clear" w:color="auto" w:fill="FFFFFF"/>
        <w:spacing w:line="270" w:lineRule="atLeast"/>
      </w:pPr>
      <w:r>
        <w:rPr>
          <w:rFonts w:ascii="Calibri;sans-serif" w:hAnsi="Calibri;sans-serif"/>
          <w:sz w:val="22"/>
        </w:rPr>
        <w:t>(((Vbpgi*Kpgig6p/Kpgif6p*0.45)*G6P/Kpgig6p)-(Vbpgi*F6P/Kpgif6p))/(1+F6P/Kpgif6p + G6P/Kpgig6p) </w:t>
      </w:r>
      <w:r>
        <w:t> </w:t>
      </w:r>
    </w:p>
    <w:p w14:paraId="6CF50816" w14:textId="71CC3BFF" w:rsidR="006114A7" w:rsidRDefault="006114A7" w:rsidP="006114A7">
      <w:r w:rsidRPr="00C56CAB">
        <w:t>Keyword: Phosphoglucoisomerase</w:t>
      </w:r>
      <w:r>
        <w:t>; Organism: Oryctolagus cuniculus</w:t>
      </w:r>
    </w:p>
    <w:p w14:paraId="44B8E953" w14:textId="4DD7FB30" w:rsidR="006114A7" w:rsidRDefault="006114A7" w:rsidP="006114A7">
      <w:r w:rsidRPr="00C56CAB">
        <w:t>EC no: 5.3.1.9 </w:t>
      </w:r>
    </w:p>
    <w:p w14:paraId="4D6E7B6F" w14:textId="2E7DD8A8" w:rsidR="006114A7" w:rsidRDefault="006114A7" w:rsidP="006114A7">
      <w:r>
        <w:t>Both K</w:t>
      </w:r>
      <w:r>
        <w:rPr>
          <w:vertAlign w:val="subscript"/>
        </w:rPr>
        <w:t>m</w:t>
      </w:r>
      <w:r>
        <w:t xml:space="preserve"> values are available on BRENDA</w:t>
      </w:r>
    </w:p>
    <w:p w14:paraId="515717FB" w14:textId="02A84CDB" w:rsidR="006114A7" w:rsidRPr="00C56CAB" w:rsidRDefault="006114A7" w:rsidP="006114A7">
      <w:r w:rsidRPr="00C56CAB">
        <w:t>Kpgif6p = 0.01 </w:t>
      </w:r>
      <w:r>
        <w:fldChar w:fldCharType="begin"/>
      </w:r>
      <w:r w:rsidR="0018740E">
        <w:instrText xml:space="preserve"> ADDIN EN.CITE &lt;EndNote&gt;&lt;Cite&gt;&lt;Author&gt;Noltmann&lt;/Author&gt;&lt;Year&gt;1972&lt;/Year&gt;&lt;RecNum&gt;18&lt;/RecNum&gt;&lt;DisplayText&gt;[21]&lt;/DisplayText&gt;&lt;record&gt;&lt;rec-number&gt;18&lt;/rec-number&gt;&lt;foreign-keys&gt;&lt;key app="EN" db-id="wsvfrpfwt9er0pexszm5pd2gavpaa99pzfs5" timestamp="1678983580"&gt;18&lt;/key&gt;&lt;/foreign-keys&gt;&lt;ref-type name="Book Section"&gt;5&lt;/ref-type&gt;&lt;contributors&gt;&lt;authors&gt;&lt;author&gt;Noltmann, Ernst A&lt;/author&gt;&lt;/authors&gt;&lt;/contributors&gt;&lt;titles&gt;&lt;title&gt;9 Aldose-ketose isomerases&lt;/title&gt;&lt;secondary-title&gt;The enzymes&lt;/secondary-title&gt;&lt;/titles&gt;&lt;pages&gt;271-354&lt;/pages&gt;&lt;volume&gt;6&lt;/volume&gt;&lt;dates&gt;&lt;year&gt;1972&lt;/year&gt;&lt;/dates&gt;&lt;publisher&gt;Elsevier&lt;/publisher&gt;&lt;isbn&gt;1874-6047&lt;/isbn&gt;&lt;urls&gt;&lt;/urls&gt;&lt;/record&gt;&lt;/Cite&gt;&lt;/EndNote&gt;</w:instrText>
      </w:r>
      <w:r>
        <w:fldChar w:fldCharType="separate"/>
      </w:r>
      <w:r w:rsidR="0018740E">
        <w:rPr>
          <w:noProof/>
        </w:rPr>
        <w:t>[21]</w:t>
      </w:r>
      <w:r>
        <w:fldChar w:fldCharType="end"/>
      </w:r>
    </w:p>
    <w:p w14:paraId="086A157E" w14:textId="4409FA66" w:rsidR="006F20B6" w:rsidRPr="00412609" w:rsidRDefault="006114A7" w:rsidP="00412609">
      <w:r w:rsidRPr="00C56CAB">
        <w:t>Kpgig6p = 0.03 </w:t>
      </w:r>
      <w:r>
        <w:fldChar w:fldCharType="begin"/>
      </w:r>
      <w:r w:rsidR="0018740E">
        <w:instrText xml:space="preserve"> ADDIN EN.CITE &lt;EndNote&gt;&lt;Cite&gt;&lt;Author&gt;Noltmann&lt;/Author&gt;&lt;Year&gt;1972&lt;/Year&gt;&lt;RecNum&gt;18&lt;/RecNum&gt;&lt;DisplayText&gt;[21]&lt;/DisplayText&gt;&lt;record&gt;&lt;rec-number&gt;18&lt;/rec-number&gt;&lt;foreign-keys&gt;&lt;key app="EN" db-id="wsvfrpfwt9er0pexszm5pd2gavpaa99pzfs5" timestamp="1678983580"&gt;18&lt;/key&gt;&lt;/foreign-keys&gt;&lt;ref-type name="Book Section"&gt;5&lt;/ref-type&gt;&lt;contributors&gt;&lt;authors&gt;&lt;author&gt;Noltmann, Ernst A&lt;/author&gt;&lt;/authors&gt;&lt;/contributors&gt;&lt;titles&gt;&lt;title&gt;9 Aldose-ketose isomerases&lt;/title&gt;&lt;secondary-title&gt;The enzymes&lt;/secondary-title&gt;&lt;/titles&gt;&lt;pages&gt;271-354&lt;/pages&gt;&lt;volume&gt;6&lt;/volume&gt;&lt;dates&gt;&lt;year&gt;1972&lt;/year&gt;&lt;/dates&gt;&lt;publisher&gt;Elsevier&lt;/publisher&gt;&lt;isbn&gt;1874-6047&lt;/isbn&gt;&lt;urls&gt;&lt;/urls&gt;&lt;/record&gt;&lt;/Cite&gt;&lt;/EndNote&gt;</w:instrText>
      </w:r>
      <w:r>
        <w:fldChar w:fldCharType="separate"/>
      </w:r>
      <w:r w:rsidR="0018740E">
        <w:rPr>
          <w:noProof/>
        </w:rPr>
        <w:t>[21]</w:t>
      </w:r>
      <w:r>
        <w:fldChar w:fldCharType="end"/>
      </w:r>
    </w:p>
    <w:p w14:paraId="323E4B8C" w14:textId="3C1A56B3" w:rsidR="0080651B" w:rsidRDefault="0080651B" w:rsidP="0080651B">
      <w:pPr>
        <w:pStyle w:val="TextBody"/>
        <w:shd w:val="clear" w:color="auto" w:fill="FFFFFF"/>
        <w:spacing w:line="270" w:lineRule="atLeast"/>
      </w:pPr>
      <w:r>
        <w:rPr>
          <w:rFonts w:ascii="Calibri;sans-serif" w:hAnsi="Calibri;sans-serif"/>
          <w:b/>
          <w:sz w:val="22"/>
        </w:rPr>
        <w:t xml:space="preserve">Step 11: </w:t>
      </w:r>
      <w:r>
        <w:rPr>
          <w:rFonts w:ascii="Calibri;sans-serif" w:hAnsi="Calibri;sans-serif"/>
          <w:sz w:val="22"/>
        </w:rPr>
        <w:t>FDP = DHAP + GAP </w:t>
      </w:r>
      <w:r>
        <w:t> </w:t>
      </w:r>
    </w:p>
    <w:p w14:paraId="1AE4F9A0" w14:textId="77777777" w:rsidR="0080651B" w:rsidRDefault="0080651B" w:rsidP="0080651B">
      <w:pPr>
        <w:pStyle w:val="TextBody"/>
        <w:shd w:val="clear" w:color="auto" w:fill="FFFFFF"/>
        <w:spacing w:line="270" w:lineRule="atLeast"/>
      </w:pPr>
      <w:r>
        <w:rPr>
          <w:rFonts w:ascii="Calibri;sans-serif" w:hAnsi="Calibri;sans-serif"/>
          <w:sz w:val="22"/>
        </w:rPr>
        <w:t>((Vfald*FDP/Kaldfdp)- ((Vfald*Kaldgap*Kalddhap/(Kaldfdp*0.000095))*DHAP*GAP/(Kaldgap*Kalddhap)))/(1+FDP/Kaldfdp+GAP/Kaldgap + DHAP/Kalddhap) </w:t>
      </w:r>
      <w:r>
        <w:t> </w:t>
      </w:r>
    </w:p>
    <w:p w14:paraId="0B8AA676" w14:textId="6481C00F" w:rsidR="006114A7" w:rsidRPr="00C56CAB" w:rsidRDefault="006114A7" w:rsidP="006114A7">
      <w:r w:rsidRPr="00C56CAB">
        <w:t>Keyword: Aldolase</w:t>
      </w:r>
      <w:r>
        <w:t>; Organism: Oryctolagus cuniculus</w:t>
      </w:r>
    </w:p>
    <w:p w14:paraId="5D4938B4" w14:textId="4F89921B" w:rsidR="0080651B" w:rsidRDefault="006114A7" w:rsidP="00412609">
      <w:r w:rsidRPr="00C56CAB">
        <w:t>EC=4.1.2.13 </w:t>
      </w:r>
      <w:r w:rsidR="0080651B">
        <w:t> </w:t>
      </w:r>
    </w:p>
    <w:p w14:paraId="24819FBC" w14:textId="3AAB42F0" w:rsidR="006114A7" w:rsidRDefault="006114A7" w:rsidP="0080651B">
      <w:pPr>
        <w:pStyle w:val="TextBody"/>
        <w:shd w:val="clear" w:color="auto" w:fill="FFFFFF"/>
        <w:spacing w:line="270" w:lineRule="atLeast"/>
      </w:pPr>
      <w:r>
        <w:t>All three K</w:t>
      </w:r>
      <w:r>
        <w:rPr>
          <w:vertAlign w:val="subscript"/>
        </w:rPr>
        <w:t xml:space="preserve">m </w:t>
      </w:r>
      <w:r>
        <w:t>values are available on BRENDA.</w:t>
      </w:r>
    </w:p>
    <w:p w14:paraId="52B299DC" w14:textId="714254B7" w:rsidR="0057496E" w:rsidRPr="00C56CAB" w:rsidRDefault="0057496E" w:rsidP="0057496E">
      <w:r w:rsidRPr="00C56CAB">
        <w:t>Kaldfdp = 0.06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28C57DFE" w14:textId="298B1384" w:rsidR="0057496E" w:rsidRPr="00C56CAB" w:rsidRDefault="0057496E" w:rsidP="0057496E">
      <w:r w:rsidRPr="00C56CAB">
        <w:t>Kaldgap = 1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5733C4D8" w14:textId="7B18D00D" w:rsidR="006114A7" w:rsidRPr="006114A7" w:rsidRDefault="0057496E" w:rsidP="0057496E">
      <w:pPr>
        <w:pStyle w:val="TextBody"/>
        <w:shd w:val="clear" w:color="auto" w:fill="FFFFFF"/>
        <w:spacing w:line="270" w:lineRule="atLeast"/>
      </w:pPr>
      <w:r w:rsidRPr="00C56CAB">
        <w:t>Kalddhap = 2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78D66F88" w14:textId="48644BAB" w:rsidR="0080651B" w:rsidRDefault="0080651B" w:rsidP="0080651B">
      <w:pPr>
        <w:pStyle w:val="TextBody"/>
        <w:shd w:val="clear" w:color="auto" w:fill="FFFFFF"/>
        <w:spacing w:line="270" w:lineRule="atLeast"/>
      </w:pPr>
      <w:r>
        <w:rPr>
          <w:rFonts w:ascii="Calibri;sans-serif" w:hAnsi="Calibri;sans-serif"/>
          <w:b/>
          <w:sz w:val="22"/>
        </w:rPr>
        <w:t xml:space="preserve">Step 12: </w:t>
      </w:r>
      <w:r>
        <w:rPr>
          <w:rFonts w:ascii="Calibri;sans-serif" w:hAnsi="Calibri;sans-serif"/>
          <w:sz w:val="22"/>
        </w:rPr>
        <w:t>GAP = DHAP</w:t>
      </w:r>
      <w:r>
        <w:t> </w:t>
      </w:r>
    </w:p>
    <w:p w14:paraId="5581A46C" w14:textId="77777777" w:rsidR="0080651B" w:rsidRDefault="0080651B" w:rsidP="0080651B">
      <w:pPr>
        <w:pStyle w:val="TextBody"/>
        <w:shd w:val="clear" w:color="auto" w:fill="FFFFFF"/>
        <w:spacing w:line="270" w:lineRule="atLeast"/>
      </w:pPr>
      <w:r>
        <w:rPr>
          <w:rFonts w:ascii="Calibri;sans-serif" w:hAnsi="Calibri;sans-serif"/>
          <w:sz w:val="22"/>
        </w:rPr>
        <w:t>((Vftpi*GAP/Ktpigap)-((Vftpi*Ktpidhap/(Ktpigap*19.2))*DHAP/Ktpidhap))/(1 + GAP/Ktpigap + DHAP/Ktpidhap) </w:t>
      </w:r>
      <w:r>
        <w:t> </w:t>
      </w:r>
    </w:p>
    <w:p w14:paraId="2CE3288C" w14:textId="271F818D" w:rsidR="0057496E" w:rsidRPr="00C56CAB" w:rsidRDefault="0057496E" w:rsidP="0057496E">
      <w:r w:rsidRPr="00C56CAB">
        <w:t>Keyword: triose-phosphate isomerase</w:t>
      </w:r>
      <w:r>
        <w:t>; Organism: Oryctolagus cuniculus</w:t>
      </w:r>
    </w:p>
    <w:p w14:paraId="616EE10E" w14:textId="76555E27" w:rsidR="0057496E" w:rsidRDefault="0057496E" w:rsidP="0057496E">
      <w:r w:rsidRPr="00C56CAB">
        <w:t>E.C. 5.3.1.1 </w:t>
      </w:r>
    </w:p>
    <w:p w14:paraId="67A98FBC" w14:textId="7F3A0208" w:rsidR="0057496E" w:rsidRDefault="0057496E" w:rsidP="0057496E">
      <w:r>
        <w:t>Both K</w:t>
      </w:r>
      <w:r>
        <w:rPr>
          <w:vertAlign w:val="subscript"/>
        </w:rPr>
        <w:t xml:space="preserve">m </w:t>
      </w:r>
      <w:r>
        <w:rPr>
          <w:vertAlign w:val="subscript"/>
        </w:rPr>
        <w:softHyphen/>
      </w:r>
      <w:r>
        <w:t>values are available on BRENDA</w:t>
      </w:r>
    </w:p>
    <w:p w14:paraId="55CEACDB" w14:textId="06DC706A" w:rsidR="0057496E" w:rsidRPr="00C56CAB" w:rsidRDefault="0057496E" w:rsidP="0057496E">
      <w:r w:rsidRPr="00C56CAB">
        <w:t>Ktpigap = 0.42 </w:t>
      </w:r>
      <w:r>
        <w:fldChar w:fldCharType="begin"/>
      </w:r>
      <w:r w:rsidR="0018740E">
        <w:instrText xml:space="preserve"> ADDIN EN.CITE &lt;EndNote&gt;&lt;Cite&gt;&lt;Author&gt;Krietsch&lt;/Author&gt;&lt;Year&gt;1975&lt;/Year&gt;&lt;RecNum&gt;20&lt;/RecNum&gt;&lt;DisplayText&gt;[23]&lt;/DisplayText&gt;&lt;record&gt;&lt;rec-number&gt;20&lt;/rec-number&gt;&lt;foreign-keys&gt;&lt;key app="EN" db-id="wsvfrpfwt9er0pexszm5pd2gavpaa99pzfs5" timestamp="1678984102"&gt;20&lt;/key&gt;&lt;/foreign-keys&gt;&lt;ref-type name="Book Section"&gt;5&lt;/ref-type&gt;&lt;contributors&gt;&lt;authors&gt;&lt;author&gt;Krietsch, WKG&lt;/author&gt;&lt;/authors&gt;&lt;/contributors&gt;&lt;titles&gt;&lt;title&gt;[93] Triosephosphate isomerase from rabbit liver&lt;/title&gt;&lt;secondary-title&gt;Methods in enzymology&lt;/secondary-title&gt;&lt;/titles&gt;&lt;pages&gt;438-442&lt;/pages&gt;&lt;volume&gt;41&lt;/volume&gt;&lt;dates&gt;&lt;year&gt;1975&lt;/year&gt;&lt;/dates&gt;&lt;publisher&gt;Elsevier&lt;/publisher&gt;&lt;isbn&gt;0076-6879&lt;/isbn&gt;&lt;urls&gt;&lt;/urls&gt;&lt;/record&gt;&lt;/Cite&gt;&lt;/EndNote&gt;</w:instrText>
      </w:r>
      <w:r>
        <w:fldChar w:fldCharType="separate"/>
      </w:r>
      <w:r w:rsidR="0018740E">
        <w:rPr>
          <w:noProof/>
        </w:rPr>
        <w:t>[23]</w:t>
      </w:r>
      <w:r>
        <w:fldChar w:fldCharType="end"/>
      </w:r>
    </w:p>
    <w:p w14:paraId="74CA36D4" w14:textId="04C8323E" w:rsidR="0057496E" w:rsidRPr="00C56CAB" w:rsidRDefault="0057496E" w:rsidP="0057496E">
      <w:r w:rsidRPr="00C56CAB">
        <w:t>Ktpidhap = 0.75 </w:t>
      </w:r>
      <w:r>
        <w:fldChar w:fldCharType="begin"/>
      </w:r>
      <w:r w:rsidR="0018740E">
        <w:instrText xml:space="preserve"> ADDIN EN.CITE &lt;EndNote&gt;&lt;Cite&gt;&lt;Author&gt;Krietsch&lt;/Author&gt;&lt;Year&gt;1975&lt;/Year&gt;&lt;RecNum&gt;20&lt;/RecNum&gt;&lt;DisplayText&gt;[23]&lt;/DisplayText&gt;&lt;record&gt;&lt;rec-number&gt;20&lt;/rec-number&gt;&lt;foreign-keys&gt;&lt;key app="EN" db-id="wsvfrpfwt9er0pexszm5pd2gavpaa99pzfs5" timestamp="1678984102"&gt;20&lt;/key&gt;&lt;/foreign-keys&gt;&lt;ref-type name="Book Section"&gt;5&lt;/ref-type&gt;&lt;contributors&gt;&lt;authors&gt;&lt;author&gt;Krietsch, WKG&lt;/author&gt;&lt;/authors&gt;&lt;/contributors&gt;&lt;titles&gt;&lt;title&gt;[93] Triosephosphate isomerase from rabbit liver&lt;/title&gt;&lt;secondary-title&gt;Methods in enzymology&lt;/secondary-title&gt;&lt;/titles&gt;&lt;pages&gt;438-442&lt;/pages&gt;&lt;volume&gt;41&lt;/volume&gt;&lt;dates&gt;&lt;year&gt;1975&lt;/year&gt;&lt;/dates&gt;&lt;publisher&gt;Elsevier&lt;/publisher&gt;&lt;isbn&gt;0076-6879&lt;/isbn&gt;&lt;urls&gt;&lt;/urls&gt;&lt;/record&gt;&lt;/Cite&gt;&lt;/EndNote&gt;</w:instrText>
      </w:r>
      <w:r>
        <w:fldChar w:fldCharType="separate"/>
      </w:r>
      <w:r w:rsidR="0018740E">
        <w:rPr>
          <w:noProof/>
        </w:rPr>
        <w:t>[23]</w:t>
      </w:r>
      <w:r>
        <w:fldChar w:fldCharType="end"/>
      </w:r>
    </w:p>
    <w:p w14:paraId="698DB25A" w14:textId="4228E61C" w:rsidR="0080651B" w:rsidRDefault="0080651B" w:rsidP="0080651B">
      <w:pPr>
        <w:pStyle w:val="TextBody"/>
        <w:shd w:val="clear" w:color="auto" w:fill="FFFFFF"/>
        <w:spacing w:line="270" w:lineRule="atLeast"/>
      </w:pPr>
    </w:p>
    <w:p w14:paraId="294660BE" w14:textId="28D5121D" w:rsidR="0080651B" w:rsidRDefault="0080651B" w:rsidP="0080651B">
      <w:pPr>
        <w:pStyle w:val="TextBody"/>
        <w:shd w:val="clear" w:color="auto" w:fill="FFFFFF"/>
        <w:spacing w:line="270" w:lineRule="atLeast"/>
      </w:pPr>
      <w:r>
        <w:rPr>
          <w:rFonts w:ascii="Calibri;sans-serif" w:hAnsi="Calibri;sans-serif"/>
          <w:b/>
          <w:sz w:val="22"/>
        </w:rPr>
        <w:t xml:space="preserve">Step 13: </w:t>
      </w:r>
      <w:r>
        <w:rPr>
          <w:rFonts w:ascii="Calibri;sans-serif" w:hAnsi="Calibri;sans-serif"/>
          <w:sz w:val="22"/>
        </w:rPr>
        <w:t>P3G = P2G</w:t>
      </w:r>
      <w:r>
        <w:t> </w:t>
      </w:r>
    </w:p>
    <w:p w14:paraId="0BFA1EA3" w14:textId="67DFBE25" w:rsidR="0080651B" w:rsidRDefault="0080651B" w:rsidP="0080651B">
      <w:pPr>
        <w:pStyle w:val="TextBody"/>
        <w:shd w:val="clear" w:color="auto" w:fill="FFFFFF"/>
        <w:spacing w:line="270" w:lineRule="atLeast"/>
      </w:pPr>
      <w:r>
        <w:rPr>
          <w:rFonts w:ascii="Calibri;sans-serif" w:hAnsi="Calibri;sans-serif"/>
          <w:sz w:val="22"/>
        </w:rPr>
        <w:t>((Vfpgm*P3G/Kpgm3pg)-((Vfpgm*Kpgm2pg/(Kpgm3pg*0.18))*P2G/Kpgm2pg))/(1+P3G/Kpgm3pg + P2G/Kpgm2pg) </w:t>
      </w:r>
      <w:r>
        <w:t> </w:t>
      </w:r>
    </w:p>
    <w:p w14:paraId="54323612" w14:textId="554B2AF2" w:rsidR="0018740E" w:rsidRPr="00C56CAB" w:rsidRDefault="0018740E" w:rsidP="0018740E">
      <w:r w:rsidRPr="00C56CAB">
        <w:t>Keyword: Phosphoglycerate Mutase</w:t>
      </w:r>
      <w:r>
        <w:t>; Organism: Homo sapiens</w:t>
      </w:r>
    </w:p>
    <w:p w14:paraId="25513279" w14:textId="77777777" w:rsidR="0018740E" w:rsidRPr="00C56CAB" w:rsidRDefault="0018740E" w:rsidP="0018740E">
      <w:r w:rsidRPr="00C56CAB">
        <w:t> </w:t>
      </w:r>
    </w:p>
    <w:p w14:paraId="70C86E09" w14:textId="7EB9B73D" w:rsidR="0018740E" w:rsidRDefault="0018740E" w:rsidP="00412609">
      <w:r w:rsidRPr="00C56CAB">
        <w:t>EC: 5.4.2.11 </w:t>
      </w:r>
    </w:p>
    <w:p w14:paraId="06174638" w14:textId="2ACC6CF7" w:rsidR="00B81500" w:rsidRDefault="00B81500" w:rsidP="0080651B">
      <w:pPr>
        <w:pStyle w:val="TextBody"/>
        <w:shd w:val="clear" w:color="auto" w:fill="FFFFFF"/>
        <w:spacing w:line="270" w:lineRule="atLeast"/>
      </w:pPr>
      <w:r>
        <w:t>From BRENDA</w:t>
      </w:r>
    </w:p>
    <w:p w14:paraId="123B61F4" w14:textId="774E88D8" w:rsidR="0018740E" w:rsidRDefault="0018740E" w:rsidP="0080651B">
      <w:pPr>
        <w:pStyle w:val="TextBody"/>
        <w:shd w:val="clear" w:color="auto" w:fill="FFFFFF"/>
        <w:spacing w:line="270" w:lineRule="atLeast"/>
      </w:pPr>
      <w:r>
        <w:t>Kpgm3pg</w:t>
      </w:r>
      <w:r w:rsidR="00B81500">
        <w:t xml:space="preserve"> = 0.4 </w:t>
      </w:r>
      <w:r w:rsidR="00B81500">
        <w:fldChar w:fldCharType="begin"/>
      </w:r>
      <w:r w:rsidR="00B81500">
        <w:instrText xml:space="preserve"> ADDIN EN.CITE &lt;EndNote&gt;&lt;Cite&gt;&lt;Author&gt;de Atauri&lt;/Author&gt;&lt;Year&gt;2005&lt;/Year&gt;&lt;RecNum&gt;32&lt;/RecNum&gt;&lt;DisplayText&gt;[24]&lt;/DisplayText&gt;&lt;record&gt;&lt;rec-number&gt;32&lt;/rec-number&gt;&lt;foreign-keys&gt;&lt;key app="EN" db-id="wsvfrpfwt9er0pexszm5pd2gavpaa99pzfs5" timestamp="1679407430"&gt;32&lt;/key&gt;&lt;/foreign-keys&gt;&lt;ref-type name="Journal Article"&gt;17&lt;/ref-type&gt;&lt;contributors&gt;&lt;authors&gt;&lt;author&gt;de Atauri, Pedro&lt;/author&gt;&lt;author&gt;Repiso, Ada&lt;/author&gt;&lt;author&gt;Oliva, Baldomero&lt;/author&gt;&lt;author&gt;Vives-Corrons, Joan Lluis&lt;/author&gt;&lt;author&gt;Climent, Fernando&lt;/author&gt;&lt;author&gt;Carreras, José&lt;/author&gt;&lt;/authors&gt;&lt;/contributors&gt;&lt;titles&gt;&lt;title&gt;Characterization of the first described mutation of human red blood cell phosphoglycerate mutase&lt;/title&gt;&lt;secondary-title&gt;Biochimica et Biophysica Acta (BBA)-Molecular Basis of Disease&lt;/secondary-title&gt;&lt;/titles&gt;&lt;periodical&gt;&lt;full-title&gt;Biochimica et Biophysica Acta (BBA)-Molecular Basis of Disease&lt;/full-title&gt;&lt;/periodical&gt;&lt;pages&gt;403-410&lt;/pages&gt;&lt;volume&gt;1740&lt;/volume&gt;&lt;number&gt;3&lt;/number&gt;&lt;dates&gt;&lt;year&gt;2005&lt;/year&gt;&lt;/dates&gt;&lt;isbn&gt;0925-4439&lt;/isbn&gt;&lt;urls&gt;&lt;/urls&gt;&lt;/record&gt;&lt;/Cite&gt;&lt;/EndNote&gt;</w:instrText>
      </w:r>
      <w:r w:rsidR="00B81500">
        <w:fldChar w:fldCharType="separate"/>
      </w:r>
      <w:r w:rsidR="00B81500">
        <w:rPr>
          <w:noProof/>
        </w:rPr>
        <w:t>[24]</w:t>
      </w:r>
      <w:r w:rsidR="00B81500">
        <w:fldChar w:fldCharType="end"/>
      </w:r>
    </w:p>
    <w:p w14:paraId="7F7D1093" w14:textId="6E287658" w:rsidR="00B81500" w:rsidRPr="00C56CAB" w:rsidRDefault="00B81500" w:rsidP="00B81500">
      <w:r w:rsidRPr="00C56CAB">
        <w:t>No value of Kpm2pg for homo sapiens on BRENDA. That said, there are very few results available with P2G as the substrate</w:t>
      </w:r>
      <w:r>
        <w:t>.</w:t>
      </w:r>
      <w:r w:rsidRPr="00C56CAB">
        <w:t> </w:t>
      </w:r>
    </w:p>
    <w:p w14:paraId="7BF1D73A" w14:textId="77777777" w:rsidR="00B81500" w:rsidRPr="00C56CAB" w:rsidRDefault="00B81500" w:rsidP="00B81500">
      <w:r w:rsidRPr="00C56CAB">
        <w:t> </w:t>
      </w:r>
    </w:p>
    <w:p w14:paraId="1575FCE1" w14:textId="3139BB1A" w:rsidR="0080651B" w:rsidRDefault="00B81500" w:rsidP="00412609">
      <w:r w:rsidRPr="00C56CAB">
        <w:t>From paper: 0.014 (chicken) </w:t>
      </w:r>
      <w:r>
        <w:fldChar w:fldCharType="begin"/>
      </w:r>
      <w:r>
        <w:instrText xml:space="preserve"> ADDIN EN.CITE &lt;EndNote&gt;&lt;Cite&gt;&lt;Author&gt;Rose&lt;/Author&gt;&lt;Year&gt;1978&lt;/Year&gt;&lt;RecNum&gt;33&lt;/RecNum&gt;&lt;DisplayText&gt;[25]&lt;/DisplayText&gt;&lt;record&gt;&lt;rec-number&gt;33&lt;/rec-number&gt;&lt;foreign-keys&gt;&lt;key app="EN" db-id="wsvfrpfwt9er0pexszm5pd2gavpaa99pzfs5" timestamp="1679407610"&gt;33&lt;/key&gt;&lt;/foreign-keys&gt;&lt;ref-type name="Journal Article"&gt;17&lt;/ref-type&gt;&lt;contributors&gt;&lt;authors&gt;&lt;author&gt;Rose, Zelda B&lt;/author&gt;&lt;author&gt;Dube, Syamalima&lt;/author&gt;&lt;/authors&gt;&lt;/contributors&gt;&lt;titles&gt;&lt;title&gt;Phosphoglycerate mutase. Kinetics and effects of salts on the mutase and bisphosphoglycerate phosphatase activities of the enzyme from chicken breast muscle&lt;/title&gt;&lt;secondary-title&gt;Journal of Biological Chemistry&lt;/secondary-title&gt;&lt;/titles&gt;&lt;periodical&gt;&lt;full-title&gt;Journal of Biological Chemistry&lt;/full-title&gt;&lt;/periodical&gt;&lt;pages&gt;8583-8592&lt;/pages&gt;&lt;volume&gt;253&lt;/volume&gt;&lt;number&gt;23&lt;/number&gt;&lt;dates&gt;&lt;year&gt;1978&lt;/year&gt;&lt;/dates&gt;&lt;isbn&gt;0021-9258&lt;/isbn&gt;&lt;urls&gt;&lt;/urls&gt;&lt;/record&gt;&lt;/Cite&gt;&lt;/EndNote&gt;</w:instrText>
      </w:r>
      <w:r>
        <w:fldChar w:fldCharType="separate"/>
      </w:r>
      <w:r>
        <w:rPr>
          <w:noProof/>
        </w:rPr>
        <w:t>[25]</w:t>
      </w:r>
      <w:r>
        <w:fldChar w:fldCharType="end"/>
      </w:r>
    </w:p>
    <w:p w14:paraId="57774B2B" w14:textId="61B9D553" w:rsidR="0080651B" w:rsidRDefault="0080651B" w:rsidP="0080651B">
      <w:pPr>
        <w:pStyle w:val="TextBody"/>
        <w:shd w:val="clear" w:color="auto" w:fill="FFFFFF"/>
        <w:spacing w:line="270" w:lineRule="atLeast"/>
      </w:pPr>
      <w:r>
        <w:rPr>
          <w:rFonts w:ascii="Calibri;sans-serif" w:hAnsi="Calibri;sans-serif"/>
          <w:b/>
          <w:sz w:val="22"/>
        </w:rPr>
        <w:t xml:space="preserve">Step 14: </w:t>
      </w:r>
      <w:r>
        <w:rPr>
          <w:rFonts w:ascii="Calibri;sans-serif" w:hAnsi="Calibri;sans-serif"/>
          <w:sz w:val="22"/>
        </w:rPr>
        <w:t>P2G = PEP </w:t>
      </w:r>
      <w:r>
        <w:t> </w:t>
      </w:r>
    </w:p>
    <w:p w14:paraId="4D1D8373" w14:textId="2832C3AB" w:rsidR="0080651B" w:rsidRDefault="0080651B" w:rsidP="00605217">
      <w:pPr>
        <w:pStyle w:val="TextBody"/>
        <w:shd w:val="clear" w:color="auto" w:fill="FFFFFF"/>
        <w:spacing w:line="270" w:lineRule="atLeast"/>
      </w:pPr>
      <w:r>
        <w:rPr>
          <w:rFonts w:ascii="Calibri;sans-serif" w:hAnsi="Calibri;sans-serif"/>
          <w:sz w:val="22"/>
        </w:rPr>
        <w:t>((Vfen*P2G/Ken2pg)-((Vfen*Kenpep/(Ken2pg*0.49))*PEP/Kenpep))/(1+P2G/Ken2pg + PEP/Kenpep) </w:t>
      </w:r>
      <w:r>
        <w:t> </w:t>
      </w:r>
    </w:p>
    <w:p w14:paraId="41AC172A" w14:textId="429B311F" w:rsidR="0057496E" w:rsidRDefault="0057496E" w:rsidP="0057496E">
      <w:r w:rsidRPr="00C56CAB">
        <w:lastRenderedPageBreak/>
        <w:t>Keyword: Enolase</w:t>
      </w:r>
      <w:r>
        <w:t>; Organism: Oryctolagus cuniculus</w:t>
      </w:r>
    </w:p>
    <w:p w14:paraId="56B84368" w14:textId="0EC4A468" w:rsidR="0057496E" w:rsidRDefault="0057496E" w:rsidP="0057496E">
      <w:r>
        <w:t>EC no: 4.2.1.11</w:t>
      </w:r>
    </w:p>
    <w:p w14:paraId="28E3EC8B" w14:textId="77777777" w:rsidR="0057496E" w:rsidRDefault="0057496E" w:rsidP="0057496E"/>
    <w:p w14:paraId="56ED549D" w14:textId="25AC03B6" w:rsidR="0057496E" w:rsidRPr="00C56CAB" w:rsidRDefault="0057496E" w:rsidP="0057496E">
      <w:r w:rsidRPr="00C56CAB">
        <w:t>Ken2pg = 0.061 </w:t>
      </w:r>
      <w:r>
        <w:fldChar w:fldCharType="begin"/>
      </w:r>
      <w:r w:rsidR="00B81500">
        <w:instrText xml:space="preserve"> ADDIN EN.CITE &lt;EndNote&gt;&lt;Cite&gt;&lt;Author&gt;Pietkiewicz&lt;/Author&gt;&lt;Year&gt;2009&lt;/Year&gt;&lt;RecNum&gt;21&lt;/RecNum&gt;&lt;DisplayText&gt;[26]&lt;/DisplayText&gt;&lt;record&gt;&lt;rec-number&gt;21&lt;/rec-number&gt;&lt;foreign-keys&gt;&lt;key app="EN" db-id="wsvfrpfwt9er0pexszm5pd2gavpaa99pzfs5" timestamp="1678984285"&gt;21&lt;/key&gt;&lt;/foreign-keys&gt;&lt;ref-type name="Journal Article"&gt;17&lt;/ref-type&gt;&lt;contributors&gt;&lt;authors&gt;&lt;author&gt;Pietkiewicz, Jadwiga&lt;/author&gt;&lt;author&gt;Gamian, Andrzej&lt;/author&gt;&lt;author&gt;Staniszewska, Magdalena&lt;/author&gt;&lt;author&gt;Danielewicz, Regina&lt;/author&gt;&lt;/authors&gt;&lt;/contributors&gt;&lt;titles&gt;&lt;title&gt;Inhibition of human muscle-specific enolase by methylglyoxal and irreversible formation of advanced glycation end products&lt;/title&gt;&lt;secondary-title&gt;Journal of Enzyme Inhibition and Medicinal Chemistry&lt;/secondary-title&gt;&lt;/titles&gt;&lt;periodical&gt;&lt;full-title&gt;Journal of Enzyme Inhibition and Medicinal Chemistry&lt;/full-title&gt;&lt;/periodical&gt;&lt;pages&gt;356-364&lt;/pages&gt;&lt;volume&gt;24&lt;/volume&gt;&lt;number&gt;2&lt;/number&gt;&lt;dates&gt;&lt;year&gt;2009&lt;/year&gt;&lt;/dates&gt;&lt;isbn&gt;1475-6366&lt;/isbn&gt;&lt;urls&gt;&lt;/urls&gt;&lt;/record&gt;&lt;/Cite&gt;&lt;/EndNote&gt;</w:instrText>
      </w:r>
      <w:r>
        <w:fldChar w:fldCharType="separate"/>
      </w:r>
      <w:r w:rsidR="00B81500">
        <w:rPr>
          <w:noProof/>
        </w:rPr>
        <w:t>[26]</w:t>
      </w:r>
      <w:r>
        <w:fldChar w:fldCharType="end"/>
      </w:r>
    </w:p>
    <w:p w14:paraId="2360E2E6" w14:textId="0ECBA825" w:rsidR="0057496E" w:rsidRPr="00C56CAB" w:rsidRDefault="0057496E" w:rsidP="0057496E">
      <w:r w:rsidRPr="00C56CAB">
        <w:t>Kenpep = 0.25 </w:t>
      </w:r>
      <w:r>
        <w:fldChar w:fldCharType="begin"/>
      </w:r>
      <w:r w:rsidR="00B81500">
        <w:instrText xml:space="preserve"> ADDIN EN.CITE &lt;EndNote&gt;&lt;Cite&gt;&lt;Author&gt;Pietkiewicz&lt;/Author&gt;&lt;Year&gt;2009&lt;/Year&gt;&lt;RecNum&gt;21&lt;/RecNum&gt;&lt;DisplayText&gt;[26]&lt;/DisplayText&gt;&lt;record&gt;&lt;rec-number&gt;21&lt;/rec-number&gt;&lt;foreign-keys&gt;&lt;key app="EN" db-id="wsvfrpfwt9er0pexszm5pd2gavpaa99pzfs5" timestamp="1678984285"&gt;21&lt;/key&gt;&lt;/foreign-keys&gt;&lt;ref-type name="Journal Article"&gt;17&lt;/ref-type&gt;&lt;contributors&gt;&lt;authors&gt;&lt;author&gt;Pietkiewicz, Jadwiga&lt;/author&gt;&lt;author&gt;Gamian, Andrzej&lt;/author&gt;&lt;author&gt;Staniszewska, Magdalena&lt;/author&gt;&lt;author&gt;Danielewicz, Regina&lt;/author&gt;&lt;/authors&gt;&lt;/contributors&gt;&lt;titles&gt;&lt;title&gt;Inhibition of human muscle-specific enolase by methylglyoxal and irreversible formation of advanced glycation end products&lt;/title&gt;&lt;secondary-title&gt;Journal of Enzyme Inhibition and Medicinal Chemistry&lt;/secondary-title&gt;&lt;/titles&gt;&lt;periodical&gt;&lt;full-title&gt;Journal of Enzyme Inhibition and Medicinal Chemistry&lt;/full-title&gt;&lt;/periodical&gt;&lt;pages&gt;356-364&lt;/pages&gt;&lt;volume&gt;24&lt;/volume&gt;&lt;number&gt;2&lt;/number&gt;&lt;dates&gt;&lt;year&gt;2009&lt;/year&gt;&lt;/dates&gt;&lt;isbn&gt;1475-6366&lt;/isbn&gt;&lt;urls&gt;&lt;/urls&gt;&lt;/record&gt;&lt;/Cite&gt;&lt;/EndNote&gt;</w:instrText>
      </w:r>
      <w:r>
        <w:fldChar w:fldCharType="separate"/>
      </w:r>
      <w:r w:rsidR="00B81500">
        <w:rPr>
          <w:noProof/>
        </w:rPr>
        <w:t>[26]</w:t>
      </w:r>
      <w:r>
        <w:fldChar w:fldCharType="end"/>
      </w:r>
    </w:p>
    <w:p w14:paraId="17B06074" w14:textId="23CDD589" w:rsidR="009519AD" w:rsidRDefault="00B776A2" w:rsidP="00B776A2">
      <w:pPr>
        <w:pStyle w:val="Heading2"/>
      </w:pPr>
      <w:r>
        <w:t>3- Reactions for Drug Treatment with Vemurafenib or Dabrafenib</w:t>
      </w:r>
    </w:p>
    <w:p w14:paraId="2A85BB44" w14:textId="2CC52BC9" w:rsidR="00B776A2" w:rsidRDefault="00B776A2" w:rsidP="00B776A2">
      <w:pPr>
        <w:pStyle w:val="Heading3"/>
      </w:pPr>
      <w:r>
        <w:t>3.1 Treatment with Vemurafenib</w:t>
      </w:r>
    </w:p>
    <w:p w14:paraId="51A76C88" w14:textId="74E28113" w:rsidR="00B776A2" w:rsidRDefault="00B776A2" w:rsidP="00B776A2">
      <w:r>
        <w:t xml:space="preserve">The following reaction was added to </w:t>
      </w:r>
      <w:r w:rsidRPr="00B776A2">
        <w:t>ERK_Akt_Wnt_SBML-BRaf.cps</w:t>
      </w:r>
      <w:r>
        <w:t xml:space="preserve"> to construct the Vemurafenib treated version </w:t>
      </w:r>
      <w:r w:rsidRPr="00B776A2">
        <w:t>ERK_Akt_Wnt_SBML-BRaf-Vem.cps</w:t>
      </w:r>
    </w:p>
    <w:p w14:paraId="50F6F795" w14:textId="2D84F808" w:rsidR="00D04585" w:rsidRDefault="00D04585" w:rsidP="00B776A2"/>
    <w:p w14:paraId="612C09C5" w14:textId="59F2976D" w:rsidR="00D04585" w:rsidRPr="008E7273" w:rsidRDefault="00D04585" w:rsidP="00B776A2">
      <m:oMathPara>
        <m:oMathParaPr>
          <m:jc m:val="right"/>
        </m:oMathParaPr>
        <m:oMath>
          <m:r>
            <w:rPr>
              <w:rFonts w:ascii="Cambria Math" w:hAnsi="Cambria Math"/>
            </w:rPr>
            <m:t>pBRaf→BRaf;Vem                                                                 (1)</m:t>
          </m:r>
        </m:oMath>
      </m:oMathPara>
    </w:p>
    <w:p w14:paraId="0BCC3513" w14:textId="77777777" w:rsidR="00B776A2" w:rsidRDefault="00B776A2" w:rsidP="00B776A2">
      <w:r>
        <w:t xml:space="preserve"> </w:t>
      </w:r>
    </w:p>
    <w:p w14:paraId="341CD579" w14:textId="6A38E59E" w:rsidR="00B776A2" w:rsidRDefault="00B776A2" w:rsidP="00B776A2">
      <w:r>
        <w:t>Rate Law: Modified Michaelis-Menten</w:t>
      </w:r>
    </w:p>
    <w:p w14:paraId="513645F1" w14:textId="77777777" w:rsidR="00B776A2" w:rsidRDefault="00B776A2" w:rsidP="00B776A2">
      <w:r>
        <w:t xml:space="preserve"> </w:t>
      </w:r>
    </w:p>
    <w:p w14:paraId="1255DC66" w14:textId="6A2C16C5" w:rsidR="00B776A2" w:rsidRPr="008E7273" w:rsidRDefault="00000000" w:rsidP="00D04585">
      <w:pPr>
        <w:jc w:val="center"/>
      </w:pPr>
      <m:oMathPara>
        <m:oMathParaPr>
          <m:jc m:val="right"/>
        </m:oMathParaPr>
        <m:oMath>
          <m:f>
            <m:fPr>
              <m:ctrlPr>
                <w:rPr>
                  <w:rFonts w:ascii="Cambria Math" w:hAnsi="Cambria Math"/>
                  <w:i/>
                </w:rPr>
              </m:ctrlPr>
            </m:fPr>
            <m:num>
              <m:r>
                <w:rPr>
                  <w:rFonts w:ascii="Cambria Math" w:hAnsi="Cambria Math"/>
                </w:rPr>
                <m:t>Kcat*modifier*substrate</m:t>
              </m:r>
            </m:num>
            <m:den>
              <m:r>
                <w:rPr>
                  <w:rFonts w:ascii="Cambria Math" w:hAnsi="Cambria Math"/>
                </w:rPr>
                <m:t>km+substrate</m:t>
              </m:r>
            </m:den>
          </m:f>
          <m:r>
            <w:rPr>
              <w:rFonts w:ascii="Cambria Math" w:hAnsi="Cambria Math"/>
            </w:rPr>
            <m:t xml:space="preserve">                                                       (2)</m:t>
          </m:r>
        </m:oMath>
      </m:oMathPara>
    </w:p>
    <w:p w14:paraId="02F4DDBF" w14:textId="77777777" w:rsidR="00B776A2" w:rsidRDefault="00B776A2" w:rsidP="00B776A2">
      <w:r>
        <w:t xml:space="preserve">Kcat = 1/s </w:t>
      </w:r>
    </w:p>
    <w:p w14:paraId="06EB8DB4" w14:textId="77777777" w:rsidR="00B776A2" w:rsidRDefault="00B776A2" w:rsidP="00B776A2">
      <w:r>
        <w:t xml:space="preserve">Km = 100 nM </w:t>
      </w:r>
    </w:p>
    <w:p w14:paraId="53AA3E23" w14:textId="15A7F768" w:rsidR="00B776A2" w:rsidRDefault="00B776A2" w:rsidP="00B776A2">
      <w:r>
        <w:t>[Vem]_0 = 1000 nM</w:t>
      </w:r>
    </w:p>
    <w:p w14:paraId="5842BD8A" w14:textId="136E4E0C" w:rsidR="00B776A2" w:rsidRDefault="00B776A2" w:rsidP="00B776A2"/>
    <w:p w14:paraId="7FCB544A" w14:textId="35FE42CC" w:rsidR="00D04585" w:rsidRDefault="00D04585" w:rsidP="00412609">
      <w:pPr>
        <w:pStyle w:val="Heading3"/>
      </w:pPr>
      <w:r>
        <w:t xml:space="preserve">3.2 </w:t>
      </w:r>
      <w:r w:rsidR="00B776A2">
        <w:t>Treatment with Dabrafenib</w:t>
      </w:r>
    </w:p>
    <w:p w14:paraId="4B90FD5A" w14:textId="362288D5" w:rsidR="00D04585" w:rsidRDefault="00D04585" w:rsidP="00D04585">
      <w:r>
        <w:t xml:space="preserve">The following reactions were added to </w:t>
      </w:r>
      <w:r w:rsidRPr="00B776A2">
        <w:t>ERK_Akt_Wnt_SBML-BRaf.cps</w:t>
      </w:r>
      <w:r>
        <w:t xml:space="preserve"> to construct the Dabrafenib treated version </w:t>
      </w:r>
      <w:r w:rsidRPr="00B776A2">
        <w:t>ERK_Akt_Wnt_SBML-BRaf-</w:t>
      </w:r>
      <w:r>
        <w:t>DFB</w:t>
      </w:r>
      <w:r w:rsidRPr="00B776A2">
        <w:t>.cps</w:t>
      </w:r>
    </w:p>
    <w:p w14:paraId="65E81D68" w14:textId="29718C65" w:rsidR="00E33A8A" w:rsidRDefault="00E33A8A" w:rsidP="00D04585">
      <w:r>
        <w:t>Note: Mass action (reversible) is selected as the rate law for all the reactions below.</w:t>
      </w:r>
    </w:p>
    <w:p w14:paraId="27283E0D" w14:textId="397A33F5" w:rsidR="00D04585" w:rsidRDefault="00D04585" w:rsidP="00B776A2"/>
    <w:p w14:paraId="6C887AB4" w14:textId="47D66303" w:rsidR="00321669" w:rsidRPr="00321669" w:rsidRDefault="00321669" w:rsidP="00321669">
      <w:pPr>
        <w:spacing w:line="360" w:lineRule="auto"/>
      </w:pPr>
      <m:oMathPara>
        <m:oMath>
          <m:r>
            <w:rPr>
              <w:rFonts w:ascii="Cambria Math" w:hAnsi="Cambria Math"/>
            </w:rPr>
            <m:t>BRaf+DBF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BRaf.DBF</m:t>
          </m:r>
        </m:oMath>
      </m:oMathPara>
    </w:p>
    <w:p w14:paraId="1FA01B9A" w14:textId="14C996C6" w:rsidR="00321669" w:rsidRPr="00321669" w:rsidRDefault="00321669" w:rsidP="00321669">
      <w:pPr>
        <w:spacing w:line="360" w:lineRule="auto"/>
      </w:pPr>
      <m:oMathPara>
        <m:oMath>
          <m:r>
            <w:rPr>
              <w:rFonts w:ascii="Cambria Math" w:hAnsi="Cambria Math"/>
            </w:rPr>
            <m:t>BRaf.MEK+DBF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BRaf.MEK.DBF</m:t>
          </m:r>
        </m:oMath>
      </m:oMathPara>
    </w:p>
    <w:p w14:paraId="14A9E966" w14:textId="212ED4E8" w:rsidR="00321669" w:rsidRPr="00321669" w:rsidRDefault="00321669" w:rsidP="00321669">
      <w:pPr>
        <w:spacing w:line="360" w:lineRule="auto"/>
      </w:pPr>
      <m:oMathPara>
        <m:oMath>
          <m:r>
            <w:rPr>
              <w:rFonts w:ascii="Cambria Math" w:hAnsi="Cambria Math"/>
            </w:rPr>
            <m:t>BRaf.pMEK+DBF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BRaf.pMEK.DBF</m:t>
          </m:r>
        </m:oMath>
      </m:oMathPara>
    </w:p>
    <w:p w14:paraId="1CAA8A25" w14:textId="19F489FF" w:rsidR="00321669" w:rsidRPr="00321669" w:rsidRDefault="00321669" w:rsidP="00321669">
      <w:pPr>
        <w:spacing w:line="360" w:lineRule="auto"/>
      </w:pPr>
      <m:oMathPara>
        <m:oMath>
          <m:r>
            <w:rPr>
              <w:rFonts w:ascii="Cambria Math" w:hAnsi="Cambria Math"/>
            </w:rPr>
            <m:t>BRaf.DFB</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BRaf.MEK.DBF</m:t>
          </m:r>
        </m:oMath>
      </m:oMathPara>
    </w:p>
    <w:p w14:paraId="555EB8B4" w14:textId="6A4687F4" w:rsidR="00321669" w:rsidRPr="00B140F6" w:rsidRDefault="00321669" w:rsidP="00321669">
      <w:pPr>
        <w:spacing w:line="360" w:lineRule="auto"/>
      </w:pPr>
      <m:oMathPara>
        <m:oMath>
          <m:r>
            <w:rPr>
              <w:rFonts w:ascii="Cambria Math" w:hAnsi="Cambria Math"/>
            </w:rPr>
            <m:t>BRaf.DBF+pMEK</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BRaf.pMEK.DFB</m:t>
          </m:r>
        </m:oMath>
      </m:oMathPara>
    </w:p>
    <w:tbl>
      <w:tblPr>
        <w:tblStyle w:val="TableGrid"/>
        <w:tblW w:w="0" w:type="auto"/>
        <w:tblLook w:val="04A0" w:firstRow="1" w:lastRow="0" w:firstColumn="1" w:lastColumn="0" w:noHBand="0" w:noVBand="1"/>
      </w:tblPr>
      <w:tblGrid>
        <w:gridCol w:w="3396"/>
        <w:gridCol w:w="3396"/>
        <w:gridCol w:w="3396"/>
      </w:tblGrid>
      <w:tr w:rsidR="00B140F6" w14:paraId="7C43B3C6" w14:textId="77777777" w:rsidTr="00B140F6">
        <w:tc>
          <w:tcPr>
            <w:tcW w:w="3396" w:type="dxa"/>
          </w:tcPr>
          <w:p w14:paraId="1A541CA7" w14:textId="2C9F254C" w:rsidR="00B140F6" w:rsidRDefault="00B140F6" w:rsidP="00321669">
            <w:pPr>
              <w:spacing w:line="360" w:lineRule="auto"/>
            </w:pPr>
            <w:r>
              <w:t>Constant</w:t>
            </w:r>
          </w:p>
        </w:tc>
        <w:tc>
          <w:tcPr>
            <w:tcW w:w="3396" w:type="dxa"/>
          </w:tcPr>
          <w:p w14:paraId="27DBF761" w14:textId="20DA440D" w:rsidR="00B140F6" w:rsidRDefault="00B140F6" w:rsidP="00321669">
            <w:pPr>
              <w:spacing w:line="360" w:lineRule="auto"/>
            </w:pPr>
            <w:r>
              <w:t>Value</w:t>
            </w:r>
          </w:p>
        </w:tc>
        <w:tc>
          <w:tcPr>
            <w:tcW w:w="3396" w:type="dxa"/>
          </w:tcPr>
          <w:p w14:paraId="3CAE0D5E" w14:textId="2E51B79A" w:rsidR="00B140F6" w:rsidRDefault="00B140F6" w:rsidP="00321669">
            <w:pPr>
              <w:spacing w:line="360" w:lineRule="auto"/>
            </w:pPr>
            <w:r>
              <w:t>Reference</w:t>
            </w:r>
          </w:p>
        </w:tc>
      </w:tr>
      <w:tr w:rsidR="00B140F6" w14:paraId="39B5092A" w14:textId="77777777" w:rsidTr="00B140F6">
        <w:tc>
          <w:tcPr>
            <w:tcW w:w="3396" w:type="dxa"/>
          </w:tcPr>
          <w:p w14:paraId="4C54B0F5" w14:textId="036B2995" w:rsidR="00B140F6" w:rsidRPr="00B140F6" w:rsidRDefault="00B140F6" w:rsidP="00321669">
            <w:pPr>
              <w:spacing w:line="360" w:lineRule="auto"/>
              <w:rPr>
                <w:vertAlign w:val="subscript"/>
              </w:rPr>
            </w:pPr>
            <w:r>
              <w:t>a</w:t>
            </w:r>
            <w:r>
              <w:rPr>
                <w:vertAlign w:val="subscript"/>
              </w:rPr>
              <w:t>2</w:t>
            </w:r>
          </w:p>
        </w:tc>
        <w:tc>
          <w:tcPr>
            <w:tcW w:w="3396" w:type="dxa"/>
          </w:tcPr>
          <w:p w14:paraId="681594EC" w14:textId="2595163C" w:rsidR="00B140F6" w:rsidRPr="00B140F6" w:rsidRDefault="00B140F6" w:rsidP="00321669">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tcPr>
          <w:p w14:paraId="1EFF0D7C" w14:textId="56EA55D8" w:rsidR="00B140F6" w:rsidRDefault="000139AF" w:rsidP="00321669">
            <w:pPr>
              <w:spacing w:line="360" w:lineRule="auto"/>
            </w:pPr>
            <w:r>
              <w:fldChar w:fldCharType="begin"/>
            </w:r>
            <w:r w:rsidR="00B81500">
              <w:instrText xml:space="preserve"> ADDIN EN.CITE &lt;EndNote&gt;&lt;Cite&gt;&lt;Author&gt;Hamis&lt;/Author&gt;&lt;Year&gt;2021&lt;/Year&gt;&lt;RecNum&gt;22&lt;/RecNum&gt;&lt;DisplayText&gt;[27]&lt;/DisplayText&gt;&lt;record&gt;&lt;rec-number&gt;22&lt;/rec-number&gt;&lt;foreign-keys&gt;&lt;key app="EN" db-id="wsvfrpfwt9er0pexszm5pd2gavpaa99pzfs5" timestamp="1679041646"&gt;22&lt;/key&gt;&lt;/foreign-keys&gt;&lt;ref-type name="Journal Article"&gt;17&lt;/ref-type&gt;&lt;contributors&gt;&lt;authors&gt;&lt;author&gt;Hamis, Sara J&lt;/author&gt;&lt;author&gt;Kapelyukh, Yury&lt;/author&gt;&lt;author&gt;McLaren, Aileen&lt;/author&gt;&lt;author&gt;Henderson, Colin J&lt;/author&gt;&lt;author&gt;Roland Wolf, C&lt;/author&gt;&lt;author&gt;Chaplain, Mark AJ&lt;/author&gt;&lt;/authors&gt;&lt;/contributors&gt;&lt;titles&gt;&lt;title&gt;Quantifying ERK activity in response to inhibition of the BRAFV600E-MEK-ERK cascade using mathematical modelling&lt;/title&gt;&lt;secondary-title&gt;British Journal of Cancer&lt;/secondary-title&gt;&lt;/titles&gt;&lt;periodical&gt;&lt;full-title&gt;British Journal of Cancer&lt;/full-title&gt;&lt;/periodical&gt;&lt;pages&gt;1552-1560&lt;/pages&gt;&lt;volume&gt;125&lt;/volume&gt;&lt;number&gt;11&lt;/number&gt;&lt;dates&gt;&lt;year&gt;2021&lt;/year&gt;&lt;/dates&gt;&lt;isbn&gt;0007-0920&lt;/isbn&gt;&lt;urls&gt;&lt;/urls&gt;&lt;/record&gt;&lt;/Cite&gt;&lt;/EndNote&gt;</w:instrText>
            </w:r>
            <w:r>
              <w:fldChar w:fldCharType="separate"/>
            </w:r>
            <w:r w:rsidR="00B81500">
              <w:rPr>
                <w:noProof/>
              </w:rPr>
              <w:t>[27]</w:t>
            </w:r>
            <w:r>
              <w:fldChar w:fldCharType="end"/>
            </w:r>
          </w:p>
        </w:tc>
      </w:tr>
      <w:tr w:rsidR="00B140F6" w14:paraId="389026AE" w14:textId="77777777" w:rsidTr="00B140F6">
        <w:tc>
          <w:tcPr>
            <w:tcW w:w="3396" w:type="dxa"/>
          </w:tcPr>
          <w:p w14:paraId="712D7628" w14:textId="7C49E01A" w:rsidR="00B140F6" w:rsidRPr="00B140F6" w:rsidRDefault="00B140F6" w:rsidP="00321669">
            <w:pPr>
              <w:spacing w:line="360" w:lineRule="auto"/>
              <w:rPr>
                <w:vertAlign w:val="subscript"/>
              </w:rPr>
            </w:pPr>
            <w:r>
              <w:t>d</w:t>
            </w:r>
            <w:r>
              <w:rPr>
                <w:vertAlign w:val="subscript"/>
              </w:rPr>
              <w:t>2</w:t>
            </w:r>
          </w:p>
        </w:tc>
        <w:tc>
          <w:tcPr>
            <w:tcW w:w="3396" w:type="dxa"/>
          </w:tcPr>
          <w:p w14:paraId="781ADDEE" w14:textId="37836A25" w:rsidR="00B140F6" w:rsidRPr="00B140F6" w:rsidRDefault="00B140F6" w:rsidP="00321669">
            <w:pPr>
              <w:spacing w:line="360" w:lineRule="auto"/>
            </w:pPr>
            <w:r>
              <w:t>0.02385 s</w:t>
            </w:r>
            <w:r>
              <w:rPr>
                <w:vertAlign w:val="superscript"/>
              </w:rPr>
              <w:t>-1</w:t>
            </w:r>
          </w:p>
        </w:tc>
        <w:tc>
          <w:tcPr>
            <w:tcW w:w="3396" w:type="dxa"/>
          </w:tcPr>
          <w:p w14:paraId="39C0E7FA" w14:textId="1C8DC97C" w:rsidR="00B140F6" w:rsidRDefault="000139AF" w:rsidP="00321669">
            <w:pPr>
              <w:spacing w:line="360" w:lineRule="auto"/>
            </w:pPr>
            <w:r>
              <w:fldChar w:fldCharType="begin"/>
            </w:r>
            <w:r w:rsidR="00B81500">
              <w:instrText xml:space="preserve"> ADDIN EN.CITE &lt;EndNote&gt;&lt;Cite&gt;&lt;Author&gt;VanScyoc&lt;/Author&gt;&lt;Year&gt;2008&lt;/Year&gt;&lt;RecNum&gt;23&lt;/RecNum&gt;&lt;DisplayText&gt;[28]&lt;/DisplayText&gt;&lt;record&gt;&lt;rec-number&gt;23&lt;/rec-number&gt;&lt;foreign-keys&gt;&lt;key app="EN" db-id="wsvfrpfwt9er0pexszm5pd2gavpaa99pzfs5" timestamp="1679041792"&gt;23&lt;/key&gt;&lt;/foreign-keys&gt;&lt;ref-type name="Journal Article"&gt;17&lt;/ref-type&gt;&lt;contributors&gt;&lt;authors&gt;&lt;author&gt;VanScyoc, Wendy S&lt;/author&gt;&lt;author&gt;Holdgate, Geoffrey A&lt;/author&gt;&lt;author&gt;Sullivan, Jane E&lt;/author&gt;&lt;author&gt;Ward, Walter HJ&lt;/author&gt;&lt;/authors&gt;&lt;/contributors&gt;&lt;titles&gt;&lt;title&gt;Enzyme kinetics and binding studies on inhibitors of MEK protein kinase&lt;/title&gt;&lt;secondary-title&gt;Biochemistry&lt;/secondary-title&gt;&lt;/titles&gt;&lt;periodical&gt;&lt;full-title&gt;Biochemistry&lt;/full-title&gt;&lt;/periodical&gt;&lt;pages&gt;5017-5027&lt;/pages&gt;&lt;volume&gt;47&lt;/volume&gt;&lt;number&gt;17&lt;/number&gt;&lt;dates&gt;&lt;year&gt;2008&lt;/year&gt;&lt;/dates&gt;&lt;isbn&gt;0006-2960&lt;/isbn&gt;&lt;urls&gt;&lt;/urls&gt;&lt;/record&gt;&lt;/Cite&gt;&lt;/EndNote&gt;</w:instrText>
            </w:r>
            <w:r>
              <w:fldChar w:fldCharType="separate"/>
            </w:r>
            <w:r w:rsidR="00B81500">
              <w:rPr>
                <w:noProof/>
              </w:rPr>
              <w:t>[28]</w:t>
            </w:r>
            <w:r>
              <w:fldChar w:fldCharType="end"/>
            </w:r>
          </w:p>
        </w:tc>
      </w:tr>
      <w:tr w:rsidR="00B140F6" w14:paraId="37CA735A" w14:textId="77777777" w:rsidTr="00B140F6">
        <w:tc>
          <w:tcPr>
            <w:tcW w:w="3396" w:type="dxa"/>
          </w:tcPr>
          <w:p w14:paraId="0D28B848" w14:textId="338C0ADD" w:rsidR="00B140F6" w:rsidRPr="00B140F6" w:rsidRDefault="00B140F6" w:rsidP="00B140F6">
            <w:pPr>
              <w:spacing w:line="360" w:lineRule="auto"/>
              <w:rPr>
                <w:vertAlign w:val="subscript"/>
              </w:rPr>
            </w:pPr>
            <w:r>
              <w:t>a</w:t>
            </w:r>
            <w:r>
              <w:rPr>
                <w:vertAlign w:val="subscript"/>
              </w:rPr>
              <w:t>4</w:t>
            </w:r>
          </w:p>
        </w:tc>
        <w:tc>
          <w:tcPr>
            <w:tcW w:w="3396" w:type="dxa"/>
          </w:tcPr>
          <w:p w14:paraId="6E32582D" w14:textId="6656BA5F" w:rsidR="00B140F6" w:rsidRDefault="00B140F6" w:rsidP="00B140F6">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tcPr>
          <w:p w14:paraId="1C6DB521" w14:textId="38E8B353" w:rsidR="00B140F6" w:rsidRDefault="000139AF" w:rsidP="00B140F6">
            <w:pPr>
              <w:spacing w:line="360" w:lineRule="auto"/>
            </w:pPr>
            <w:r>
              <w:fldChar w:fldCharType="begin"/>
            </w:r>
            <w:r w:rsidR="00B81500">
              <w:instrText xml:space="preserve"> ADDIN EN.CITE &lt;EndNote&gt;&lt;Cite&gt;&lt;Author&gt;Hamis&lt;/Author&gt;&lt;Year&gt;2021&lt;/Year&gt;&lt;RecNum&gt;22&lt;/RecNum&gt;&lt;DisplayText&gt;[27]&lt;/DisplayText&gt;&lt;record&gt;&lt;rec-number&gt;22&lt;/rec-number&gt;&lt;foreign-keys&gt;&lt;key app="EN" db-id="wsvfrpfwt9er0pexszm5pd2gavpaa99pzfs5" timestamp="1679041646"&gt;22&lt;/key&gt;&lt;/foreign-keys&gt;&lt;ref-type name="Journal Article"&gt;17&lt;/ref-type&gt;&lt;contributors&gt;&lt;authors&gt;&lt;author&gt;Hamis, Sara J&lt;/author&gt;&lt;author&gt;Kapelyukh, Yury&lt;/author&gt;&lt;author&gt;McLaren, Aileen&lt;/author&gt;&lt;author&gt;Henderson, Colin J&lt;/author&gt;&lt;author&gt;Roland Wolf, C&lt;/author&gt;&lt;author&gt;Chaplain, Mark AJ&lt;/author&gt;&lt;/authors&gt;&lt;/contributors&gt;&lt;titles&gt;&lt;title&gt;Quantifying ERK activity in response to inhibition of the BRAFV600E-MEK-ERK cascade using mathematical modelling&lt;/title&gt;&lt;secondary-title&gt;British Journal of Cancer&lt;/secondary-title&gt;&lt;/titles&gt;&lt;periodical&gt;&lt;full-title&gt;British Journal of Cancer&lt;/full-title&gt;&lt;/periodical&gt;&lt;pages&gt;1552-1560&lt;/pages&gt;&lt;volume&gt;125&lt;/volume&gt;&lt;number&gt;11&lt;/number&gt;&lt;dates&gt;&lt;year&gt;2021&lt;/year&gt;&lt;/dates&gt;&lt;isbn&gt;0007-0920&lt;/isbn&gt;&lt;urls&gt;&lt;/urls&gt;&lt;/record&gt;&lt;/Cite&gt;&lt;/EndNote&gt;</w:instrText>
            </w:r>
            <w:r>
              <w:fldChar w:fldCharType="separate"/>
            </w:r>
            <w:r w:rsidR="00B81500">
              <w:rPr>
                <w:noProof/>
              </w:rPr>
              <w:t>[27]</w:t>
            </w:r>
            <w:r>
              <w:fldChar w:fldCharType="end"/>
            </w:r>
          </w:p>
        </w:tc>
      </w:tr>
      <w:tr w:rsidR="00B140F6" w14:paraId="423F6A43" w14:textId="77777777" w:rsidTr="00B140F6">
        <w:tc>
          <w:tcPr>
            <w:tcW w:w="3396" w:type="dxa"/>
          </w:tcPr>
          <w:p w14:paraId="6CB81EA8" w14:textId="4D86F08F" w:rsidR="00B140F6" w:rsidRPr="00B140F6" w:rsidRDefault="00B140F6" w:rsidP="00B140F6">
            <w:pPr>
              <w:spacing w:line="360" w:lineRule="auto"/>
              <w:rPr>
                <w:vertAlign w:val="subscript"/>
              </w:rPr>
            </w:pPr>
            <w:r>
              <w:t>d</w:t>
            </w:r>
            <w:r>
              <w:rPr>
                <w:vertAlign w:val="subscript"/>
              </w:rPr>
              <w:t>4</w:t>
            </w:r>
          </w:p>
        </w:tc>
        <w:tc>
          <w:tcPr>
            <w:tcW w:w="3396" w:type="dxa"/>
          </w:tcPr>
          <w:p w14:paraId="6E7D0080" w14:textId="6EEED0DE" w:rsidR="00B140F6" w:rsidRPr="00B140F6" w:rsidRDefault="00B140F6" w:rsidP="00B140F6">
            <w:pPr>
              <w:spacing w:line="360" w:lineRule="auto"/>
              <w:rPr>
                <w:vertAlign w:val="superscript"/>
              </w:rPr>
            </w:pPr>
            <w:r>
              <w:t>0.0000593 s</w:t>
            </w:r>
            <w:r>
              <w:rPr>
                <w:vertAlign w:val="superscript"/>
              </w:rPr>
              <w:t>-1</w:t>
            </w:r>
          </w:p>
        </w:tc>
        <w:tc>
          <w:tcPr>
            <w:tcW w:w="3396" w:type="dxa"/>
          </w:tcPr>
          <w:p w14:paraId="4C8916E0" w14:textId="656F1AE2" w:rsidR="00B140F6" w:rsidRDefault="000139AF" w:rsidP="00B140F6">
            <w:pPr>
              <w:spacing w:line="360" w:lineRule="auto"/>
            </w:pPr>
            <w:r>
              <w:fldChar w:fldCharType="begin"/>
            </w:r>
            <w:r w:rsidR="00B81500">
              <w:instrText xml:space="preserve"> ADDIN EN.CITE &lt;EndNote&gt;&lt;Cite&gt;&lt;Author&gt;VanScyoc&lt;/Author&gt;&lt;Year&gt;2008&lt;/Year&gt;&lt;RecNum&gt;23&lt;/RecNum&gt;&lt;DisplayText&gt;[28]&lt;/DisplayText&gt;&lt;record&gt;&lt;rec-number&gt;23&lt;/rec-number&gt;&lt;foreign-keys&gt;&lt;key app="EN" db-id="wsvfrpfwt9er0pexszm5pd2gavpaa99pzfs5" timestamp="1679041792"&gt;23&lt;/key&gt;&lt;/foreign-keys&gt;&lt;ref-type name="Journal Article"&gt;17&lt;/ref-type&gt;&lt;contributors&gt;&lt;authors&gt;&lt;author&gt;VanScyoc, Wendy S&lt;/author&gt;&lt;author&gt;Holdgate, Geoffrey A&lt;/author&gt;&lt;author&gt;Sullivan, Jane E&lt;/author&gt;&lt;author&gt;Ward, Walter HJ&lt;/author&gt;&lt;/authors&gt;&lt;/contributors&gt;&lt;titles&gt;&lt;title&gt;Enzyme kinetics and binding studies on inhibitors of MEK protein kinase&lt;/title&gt;&lt;secondary-title&gt;Biochemistry&lt;/secondary-title&gt;&lt;/titles&gt;&lt;periodical&gt;&lt;full-title&gt;Biochemistry&lt;/full-title&gt;&lt;/periodical&gt;&lt;pages&gt;5017-5027&lt;/pages&gt;&lt;volume&gt;47&lt;/volume&gt;&lt;number&gt;17&lt;/number&gt;&lt;dates&gt;&lt;year&gt;2008&lt;/year&gt;&lt;/dates&gt;&lt;isbn&gt;0006-2960&lt;/isbn&gt;&lt;urls&gt;&lt;/urls&gt;&lt;/record&gt;&lt;/Cite&gt;&lt;/EndNote&gt;</w:instrText>
            </w:r>
            <w:r>
              <w:fldChar w:fldCharType="separate"/>
            </w:r>
            <w:r w:rsidR="00B81500">
              <w:rPr>
                <w:noProof/>
              </w:rPr>
              <w:t>[28]</w:t>
            </w:r>
            <w:r>
              <w:fldChar w:fldCharType="end"/>
            </w:r>
          </w:p>
        </w:tc>
      </w:tr>
    </w:tbl>
    <w:p w14:paraId="54CD7AF8" w14:textId="387263C6" w:rsidR="00D04585" w:rsidRPr="00B776A2" w:rsidRDefault="00E33A8A" w:rsidP="008E7273">
      <w:pPr>
        <w:spacing w:line="360" w:lineRule="auto"/>
        <w:jc w:val="center"/>
      </w:pPr>
      <w:r w:rsidRPr="008E7273">
        <w:rPr>
          <w:b/>
          <w:bCs/>
        </w:rPr>
        <w:t xml:space="preserve">Table </w:t>
      </w:r>
      <w:r w:rsidR="008E7273" w:rsidRPr="008E7273">
        <w:rPr>
          <w:b/>
          <w:bCs/>
        </w:rPr>
        <w:t>S</w:t>
      </w:r>
      <w:r w:rsidRPr="008E7273">
        <w:rPr>
          <w:b/>
          <w:bCs/>
        </w:rPr>
        <w:t>1</w:t>
      </w:r>
      <w:r>
        <w:t>: Kinetic Constants used for Dabrafenib-related reactions</w:t>
      </w:r>
    </w:p>
    <w:p w14:paraId="5EFE23E0" w14:textId="77777777" w:rsidR="009519AD" w:rsidRDefault="009519AD"/>
    <w:p w14:paraId="53C69D85" w14:textId="77777777" w:rsidR="00B81500" w:rsidRPr="00B81500" w:rsidRDefault="009519AD" w:rsidP="00B81500">
      <w:pPr>
        <w:pStyle w:val="EndNoteBibliography"/>
        <w:ind w:left="720" w:hanging="720"/>
      </w:pPr>
      <w:r>
        <w:lastRenderedPageBreak/>
        <w:fldChar w:fldCharType="begin"/>
      </w:r>
      <w:r>
        <w:instrText xml:space="preserve"> ADDIN EN.REFLIST </w:instrText>
      </w:r>
      <w:r>
        <w:fldChar w:fldCharType="separate"/>
      </w:r>
      <w:r w:rsidR="00B81500" w:rsidRPr="00B81500">
        <w:t>1.</w:t>
      </w:r>
      <w:r w:rsidR="00B81500" w:rsidRPr="00B81500">
        <w:tab/>
        <w:t xml:space="preserve">Fuentes, M.E., et al., </w:t>
      </w:r>
      <w:r w:rsidR="00B81500" w:rsidRPr="00B81500">
        <w:rPr>
          <w:i/>
        </w:rPr>
        <w:t>Kinetics of intra‐and intermolecular zymogen activation with formation of an enzyme–zymogen complex.</w:t>
      </w:r>
      <w:r w:rsidR="00B81500" w:rsidRPr="00B81500">
        <w:t xml:space="preserve"> The FEBS Journal, 2005. </w:t>
      </w:r>
      <w:r w:rsidR="00B81500" w:rsidRPr="00B81500">
        <w:rPr>
          <w:b/>
        </w:rPr>
        <w:t>272</w:t>
      </w:r>
      <w:r w:rsidR="00B81500" w:rsidRPr="00B81500">
        <w:t>(1): p. 85-96.</w:t>
      </w:r>
    </w:p>
    <w:p w14:paraId="24EA8528" w14:textId="77777777" w:rsidR="00B81500" w:rsidRPr="00B81500" w:rsidRDefault="00B81500" w:rsidP="00B81500">
      <w:pPr>
        <w:pStyle w:val="EndNoteBibliography"/>
        <w:ind w:left="720" w:hanging="720"/>
      </w:pPr>
      <w:r w:rsidRPr="00B81500">
        <w:t>2.</w:t>
      </w:r>
      <w:r w:rsidRPr="00B81500">
        <w:tab/>
        <w:t xml:space="preserve">Lambeth, M.J. and M.J. Kushmerick, </w:t>
      </w:r>
      <w:r w:rsidRPr="00B81500">
        <w:rPr>
          <w:i/>
        </w:rPr>
        <w:t>A computational model for glycogenolysis in skeletal muscle.</w:t>
      </w:r>
      <w:r w:rsidRPr="00B81500">
        <w:t xml:space="preserve"> Annals of biomedical engineering, 2002. </w:t>
      </w:r>
      <w:r w:rsidRPr="00B81500">
        <w:rPr>
          <w:b/>
        </w:rPr>
        <w:t>30</w:t>
      </w:r>
      <w:r w:rsidRPr="00B81500">
        <w:t>(6): p. 808.</w:t>
      </w:r>
    </w:p>
    <w:p w14:paraId="128E95CA" w14:textId="77777777" w:rsidR="00B81500" w:rsidRPr="00B81500" w:rsidRDefault="00B81500" w:rsidP="00B81500">
      <w:pPr>
        <w:pStyle w:val="EndNoteBibliography"/>
        <w:ind w:left="720" w:hanging="720"/>
      </w:pPr>
      <w:r w:rsidRPr="00B81500">
        <w:t>3.</w:t>
      </w:r>
      <w:r w:rsidRPr="00B81500">
        <w:tab/>
        <w:t xml:space="preserve">DAUGHERTY, J.P., W.F. KRAEMER, and J.G. JOSHI, </w:t>
      </w:r>
      <w:r w:rsidRPr="00B81500">
        <w:rPr>
          <w:i/>
        </w:rPr>
        <w:t>Purification and properties of phosphoglucomutase from Fleischmann's yeast.</w:t>
      </w:r>
      <w:r w:rsidRPr="00B81500">
        <w:t xml:space="preserve"> European journal of biochemistry, 1975. </w:t>
      </w:r>
      <w:r w:rsidRPr="00B81500">
        <w:rPr>
          <w:b/>
        </w:rPr>
        <w:t>57</w:t>
      </w:r>
      <w:r w:rsidRPr="00B81500">
        <w:t>(1): p. 115-126.</w:t>
      </w:r>
    </w:p>
    <w:p w14:paraId="6A5D0B39" w14:textId="77777777" w:rsidR="00B81500" w:rsidRPr="00B81500" w:rsidRDefault="00B81500" w:rsidP="00B81500">
      <w:pPr>
        <w:pStyle w:val="EndNoteBibliography"/>
        <w:ind w:left="720" w:hanging="720"/>
      </w:pPr>
      <w:r w:rsidRPr="00B81500">
        <w:t>4.</w:t>
      </w:r>
      <w:r w:rsidRPr="00B81500">
        <w:tab/>
        <w:t xml:space="preserve">Vereb, G., A. Fodor, and G. Bot, </w:t>
      </w:r>
      <w:r w:rsidRPr="00B81500">
        <w:rPr>
          <w:i/>
        </w:rPr>
        <w:t>Kinetic characterization of rabbit skeletal muscle phosphorylase ab hybrid.</w:t>
      </w:r>
      <w:r w:rsidRPr="00B81500">
        <w:t xml:space="preserve"> Biochimica et Biophysica Acta (BBA)-Protein Structure and Molecular Enzymology, 1987. </w:t>
      </w:r>
      <w:r w:rsidRPr="00B81500">
        <w:rPr>
          <w:b/>
        </w:rPr>
        <w:t>915</w:t>
      </w:r>
      <w:r w:rsidRPr="00B81500">
        <w:t>(1): p. 19-27.</w:t>
      </w:r>
    </w:p>
    <w:p w14:paraId="5C5F003C" w14:textId="77777777" w:rsidR="00B81500" w:rsidRPr="00B81500" w:rsidRDefault="00B81500" w:rsidP="00B81500">
      <w:pPr>
        <w:pStyle w:val="EndNoteBibliography"/>
        <w:ind w:left="720" w:hanging="720"/>
      </w:pPr>
      <w:r w:rsidRPr="00B81500">
        <w:t>5.</w:t>
      </w:r>
      <w:r w:rsidRPr="00B81500">
        <w:tab/>
        <w:t xml:space="preserve">Tanabe, S., M. Kobayashi, and K. Matsuda, </w:t>
      </w:r>
      <w:r w:rsidRPr="00B81500">
        <w:rPr>
          <w:i/>
        </w:rPr>
        <w:t>Yeast glycogen phosphorylase: kinetic properties compared with muscle and potato enzymes.</w:t>
      </w:r>
      <w:r w:rsidRPr="00B81500">
        <w:t xml:space="preserve"> Agricultural and biological chemistry, 1988. </w:t>
      </w:r>
      <w:r w:rsidRPr="00B81500">
        <w:rPr>
          <w:b/>
        </w:rPr>
        <w:t>52</w:t>
      </w:r>
      <w:r w:rsidRPr="00B81500">
        <w:t>(3): p. 757-764.</w:t>
      </w:r>
    </w:p>
    <w:p w14:paraId="41F29DEA" w14:textId="77777777" w:rsidR="00B81500" w:rsidRPr="00B81500" w:rsidRDefault="00B81500" w:rsidP="00B81500">
      <w:pPr>
        <w:pStyle w:val="EndNoteBibliography"/>
        <w:ind w:left="720" w:hanging="720"/>
      </w:pPr>
      <w:r w:rsidRPr="00B81500">
        <w:t>6.</w:t>
      </w:r>
      <w:r w:rsidRPr="00B81500">
        <w:tab/>
        <w:t xml:space="preserve">Madsen, N.B., </w:t>
      </w:r>
      <w:r w:rsidRPr="00B81500">
        <w:rPr>
          <w:i/>
        </w:rPr>
        <w:t>The inhibition of glycogen phosphorylase by uridine diphosphate glucose.</w:t>
      </w:r>
      <w:r w:rsidRPr="00B81500">
        <w:t xml:space="preserve"> Biochemical and Biophysical Research Communications, 1961. </w:t>
      </w:r>
      <w:r w:rsidRPr="00B81500">
        <w:rPr>
          <w:b/>
        </w:rPr>
        <w:t>6</w:t>
      </w:r>
      <w:r w:rsidRPr="00B81500">
        <w:t>(4): p. 310-313.</w:t>
      </w:r>
    </w:p>
    <w:p w14:paraId="23276171" w14:textId="77777777" w:rsidR="00B81500" w:rsidRPr="00B81500" w:rsidRDefault="00B81500" w:rsidP="00B81500">
      <w:pPr>
        <w:pStyle w:val="EndNoteBibliography"/>
        <w:ind w:left="720" w:hanging="720"/>
      </w:pPr>
      <w:r w:rsidRPr="00B81500">
        <w:t>7.</w:t>
      </w:r>
      <w:r w:rsidRPr="00B81500">
        <w:tab/>
        <w:t xml:space="preserve">Ariki, M. and T. Fukui, </w:t>
      </w:r>
      <w:r w:rsidRPr="00B81500">
        <w:rPr>
          <w:i/>
        </w:rPr>
        <w:t>Inhibition of α-glucan phosphorylase by α-D-glucopyranosyl fluoride.</w:t>
      </w:r>
      <w:r w:rsidRPr="00B81500">
        <w:t xml:space="preserve"> The Journal of Biochemistry, 1975. </w:t>
      </w:r>
      <w:r w:rsidRPr="00B81500">
        <w:rPr>
          <w:b/>
        </w:rPr>
        <w:t>78</w:t>
      </w:r>
      <w:r w:rsidRPr="00B81500">
        <w:t>(6): p. 1191-1199.</w:t>
      </w:r>
    </w:p>
    <w:p w14:paraId="46CE40EE" w14:textId="77777777" w:rsidR="00B81500" w:rsidRPr="00B81500" w:rsidRDefault="00B81500" w:rsidP="00B81500">
      <w:pPr>
        <w:pStyle w:val="EndNoteBibliography"/>
        <w:ind w:left="720" w:hanging="720"/>
      </w:pPr>
      <w:r w:rsidRPr="00B81500">
        <w:t>8.</w:t>
      </w:r>
      <w:r w:rsidRPr="00B81500">
        <w:tab/>
        <w:t xml:space="preserve">Oikonomakos, N.G., et al., </w:t>
      </w:r>
      <w:r w:rsidRPr="00B81500">
        <w:rPr>
          <w:i/>
        </w:rPr>
        <w:t>Binding of N‐acetyl‐N′‐β‐d‐glucopyranosyl urea and N‐benzoyl‐N′‐β‐d‐glucopyranosyl urea to glycogen phosphorylase b: Kinetic and crystallographic studies.</w:t>
      </w:r>
      <w:r w:rsidRPr="00B81500">
        <w:t xml:space="preserve"> European journal of biochemistry, 2002. </w:t>
      </w:r>
      <w:r w:rsidRPr="00B81500">
        <w:rPr>
          <w:b/>
        </w:rPr>
        <w:t>269</w:t>
      </w:r>
      <w:r w:rsidRPr="00B81500">
        <w:t>(6): p. 1684-1696.</w:t>
      </w:r>
    </w:p>
    <w:p w14:paraId="6F2DB9AB" w14:textId="77777777" w:rsidR="00B81500" w:rsidRPr="00B81500" w:rsidRDefault="00B81500" w:rsidP="00B81500">
      <w:pPr>
        <w:pStyle w:val="EndNoteBibliography"/>
        <w:ind w:left="720" w:hanging="720"/>
      </w:pPr>
      <w:r w:rsidRPr="00B81500">
        <w:t>9.</w:t>
      </w:r>
      <w:r w:rsidRPr="00B81500">
        <w:tab/>
        <w:t xml:space="preserve">Chrysina, E.D., et al., </w:t>
      </w:r>
      <w:r w:rsidRPr="00B81500">
        <w:rPr>
          <w:i/>
        </w:rPr>
        <w:t>Binding of β-D-glucopyranosyl bismethoxyphosphoramidate to glycogen phosphorylase b: Kinetic and crystallographic studies.</w:t>
      </w:r>
      <w:r w:rsidRPr="00B81500">
        <w:t xml:space="preserve"> Bioorganic &amp; medicinal chemistry, 2005. </w:t>
      </w:r>
      <w:r w:rsidRPr="00B81500">
        <w:rPr>
          <w:b/>
        </w:rPr>
        <w:t>13</w:t>
      </w:r>
      <w:r w:rsidRPr="00B81500">
        <w:t>(3): p. 765-772.</w:t>
      </w:r>
    </w:p>
    <w:p w14:paraId="5A1B1C52" w14:textId="77777777" w:rsidR="00B81500" w:rsidRPr="00B81500" w:rsidRDefault="00B81500" w:rsidP="00B81500">
      <w:pPr>
        <w:pStyle w:val="EndNoteBibliography"/>
        <w:ind w:left="720" w:hanging="720"/>
      </w:pPr>
      <w:r w:rsidRPr="00B81500">
        <w:t>10.</w:t>
      </w:r>
      <w:r w:rsidRPr="00B81500">
        <w:tab/>
        <w:t xml:space="preserve">Gold, A.M., R.M. Johnson, and J.K. Tseng, </w:t>
      </w:r>
      <w:r w:rsidRPr="00B81500">
        <w:rPr>
          <w:i/>
        </w:rPr>
        <w:t>Kinetic mechanism of rabbit muscle glycogen phosphorylase a.</w:t>
      </w:r>
      <w:r w:rsidRPr="00B81500">
        <w:t xml:space="preserve"> Journal of Biological Chemistry, 1970. </w:t>
      </w:r>
      <w:r w:rsidRPr="00B81500">
        <w:rPr>
          <w:b/>
        </w:rPr>
        <w:t>245</w:t>
      </w:r>
      <w:r w:rsidRPr="00B81500">
        <w:t>(10): p. 2564-2572.</w:t>
      </w:r>
    </w:p>
    <w:p w14:paraId="450BDF00" w14:textId="77777777" w:rsidR="00B81500" w:rsidRPr="00B81500" w:rsidRDefault="00B81500" w:rsidP="00B81500">
      <w:pPr>
        <w:pStyle w:val="EndNoteBibliography"/>
        <w:ind w:left="720" w:hanging="720"/>
      </w:pPr>
      <w:r w:rsidRPr="00B81500">
        <w:t>11.</w:t>
      </w:r>
      <w:r w:rsidRPr="00B81500">
        <w:tab/>
        <w:t xml:space="preserve">Nagata, K., K. Suzuki, and K. Imahori, </w:t>
      </w:r>
      <w:r w:rsidRPr="00B81500">
        <w:rPr>
          <w:i/>
        </w:rPr>
        <w:t>Analysis of the allosteric properties of rabbit muscle phosphofructokinase by means of affinity labeling with a reactive ATP analog.</w:t>
      </w:r>
      <w:r w:rsidRPr="00B81500">
        <w:t xml:space="preserve"> The Journal of Biochemistry, 1979. </w:t>
      </w:r>
      <w:r w:rsidRPr="00B81500">
        <w:rPr>
          <w:b/>
        </w:rPr>
        <w:t>86</w:t>
      </w:r>
      <w:r w:rsidRPr="00B81500">
        <w:t>(5): p. 1179-1189.</w:t>
      </w:r>
    </w:p>
    <w:p w14:paraId="341C7D98" w14:textId="77777777" w:rsidR="00B81500" w:rsidRPr="00B81500" w:rsidRDefault="00B81500" w:rsidP="00B81500">
      <w:pPr>
        <w:pStyle w:val="EndNoteBibliography"/>
        <w:ind w:left="720" w:hanging="720"/>
      </w:pPr>
      <w:r w:rsidRPr="00B81500">
        <w:t>12.</w:t>
      </w:r>
      <w:r w:rsidRPr="00B81500">
        <w:tab/>
        <w:t xml:space="preserve">Merry, S. and H.G. Britton, </w:t>
      </w:r>
      <w:r w:rsidRPr="00B81500">
        <w:rPr>
          <w:i/>
        </w:rPr>
        <w:t>The mechanism of rabbit muscle phosphofructokinase at pH8.</w:t>
      </w:r>
      <w:r w:rsidRPr="00B81500">
        <w:t xml:space="preserve"> Biochemical Journal, 1985. </w:t>
      </w:r>
      <w:r w:rsidRPr="00B81500">
        <w:rPr>
          <w:b/>
        </w:rPr>
        <w:t>226</w:t>
      </w:r>
      <w:r w:rsidRPr="00B81500">
        <w:t>(1): p. 13-28.</w:t>
      </w:r>
    </w:p>
    <w:p w14:paraId="2B5CD71F" w14:textId="77777777" w:rsidR="00B81500" w:rsidRPr="00B81500" w:rsidRDefault="00B81500" w:rsidP="00B81500">
      <w:pPr>
        <w:pStyle w:val="EndNoteBibliography"/>
        <w:ind w:left="720" w:hanging="720"/>
      </w:pPr>
      <w:r w:rsidRPr="00B81500">
        <w:t>13.</w:t>
      </w:r>
      <w:r w:rsidRPr="00B81500">
        <w:tab/>
        <w:t xml:space="preserve">LAMBEIR, A.M., et al., </w:t>
      </w:r>
      <w:r w:rsidRPr="00B81500">
        <w:rPr>
          <w:i/>
        </w:rPr>
        <w:t>The cytosolic and glycosomal glyceraldehyde‐3‐phosphate dehydrogenase from Trypanosoma brucei: Kinetic properties and comparison with homologous enzymes.</w:t>
      </w:r>
      <w:r w:rsidRPr="00B81500">
        <w:t xml:space="preserve"> European journal of biochemistry, 1991. </w:t>
      </w:r>
      <w:r w:rsidRPr="00B81500">
        <w:rPr>
          <w:b/>
        </w:rPr>
        <w:t>198</w:t>
      </w:r>
      <w:r w:rsidRPr="00B81500">
        <w:t>(2): p. 429-435.</w:t>
      </w:r>
    </w:p>
    <w:p w14:paraId="6676A175" w14:textId="77777777" w:rsidR="00B81500" w:rsidRPr="00B81500" w:rsidRDefault="00B81500" w:rsidP="00B81500">
      <w:pPr>
        <w:pStyle w:val="EndNoteBibliography"/>
        <w:ind w:left="720" w:hanging="720"/>
      </w:pPr>
      <w:r w:rsidRPr="00B81500">
        <w:t>14.</w:t>
      </w:r>
      <w:r w:rsidRPr="00B81500">
        <w:tab/>
        <w:t xml:space="preserve">Furfine, C.S. and S.F. Velick, </w:t>
      </w:r>
      <w:r w:rsidRPr="00B81500">
        <w:rPr>
          <w:i/>
        </w:rPr>
        <w:t>The acyl-enzyme intermediate and the kinetic mechanism of the glyceraldehyde 3-phosphate dehydrogenase reaction.</w:t>
      </w:r>
      <w:r w:rsidRPr="00B81500">
        <w:t xml:space="preserve"> Journal of Biological Chemistry, 1965. </w:t>
      </w:r>
      <w:r w:rsidRPr="00B81500">
        <w:rPr>
          <w:b/>
        </w:rPr>
        <w:t>240</w:t>
      </w:r>
      <w:r w:rsidRPr="00B81500">
        <w:t>(2): p. 844-855.</w:t>
      </w:r>
    </w:p>
    <w:p w14:paraId="5FF120F2" w14:textId="77777777" w:rsidR="00B81500" w:rsidRPr="00B81500" w:rsidRDefault="00B81500" w:rsidP="00B81500">
      <w:pPr>
        <w:pStyle w:val="EndNoteBibliography"/>
        <w:ind w:left="720" w:hanging="720"/>
      </w:pPr>
      <w:r w:rsidRPr="00B81500">
        <w:t>15.</w:t>
      </w:r>
      <w:r w:rsidRPr="00B81500">
        <w:tab/>
        <w:t xml:space="preserve">Szabó, J., et al., </w:t>
      </w:r>
      <w:r w:rsidRPr="00B81500">
        <w:rPr>
          <w:i/>
        </w:rPr>
        <w:t>Communication between the nucleotide site and the main molecular hinge of 3-phosphoglycerate kinase.</w:t>
      </w:r>
      <w:r w:rsidRPr="00B81500">
        <w:t xml:space="preserve"> Biochemistry, 2008. </w:t>
      </w:r>
      <w:r w:rsidRPr="00B81500">
        <w:rPr>
          <w:b/>
        </w:rPr>
        <w:t>47</w:t>
      </w:r>
      <w:r w:rsidRPr="00B81500">
        <w:t>(26): p. 6735-6744.</w:t>
      </w:r>
    </w:p>
    <w:p w14:paraId="02ED5C80" w14:textId="77777777" w:rsidR="00B81500" w:rsidRPr="00B81500" w:rsidRDefault="00B81500" w:rsidP="00B81500">
      <w:pPr>
        <w:pStyle w:val="EndNoteBibliography"/>
        <w:ind w:left="720" w:hanging="720"/>
      </w:pPr>
      <w:r w:rsidRPr="00B81500">
        <w:t>16.</w:t>
      </w:r>
      <w:r w:rsidRPr="00B81500">
        <w:tab/>
        <w:t xml:space="preserve">Boehme, C., et al., </w:t>
      </w:r>
      <w:r w:rsidRPr="00B81500">
        <w:rPr>
          <w:i/>
        </w:rPr>
        <w:t>Chemical and enzymatic characterization of recombinant rabbit muscle pyruvate kinase.</w:t>
      </w:r>
      <w:r w:rsidRPr="00B81500">
        <w:t xml:space="preserve"> Biological Chemistry, 2013. </w:t>
      </w:r>
      <w:r w:rsidRPr="00B81500">
        <w:rPr>
          <w:b/>
        </w:rPr>
        <w:t>394</w:t>
      </w:r>
      <w:r w:rsidRPr="00B81500">
        <w:t>(5): p. 695-701.</w:t>
      </w:r>
    </w:p>
    <w:p w14:paraId="643410ED" w14:textId="77777777" w:rsidR="00B81500" w:rsidRPr="00B81500" w:rsidRDefault="00B81500" w:rsidP="00B81500">
      <w:pPr>
        <w:pStyle w:val="EndNoteBibliography"/>
        <w:ind w:left="720" w:hanging="720"/>
      </w:pPr>
      <w:r w:rsidRPr="00B81500">
        <w:t>17.</w:t>
      </w:r>
      <w:r w:rsidRPr="00B81500">
        <w:tab/>
        <w:t xml:space="preserve">Dyson, R.D., J.M. Cardenas, and R.J. Barsotti, </w:t>
      </w:r>
      <w:r w:rsidRPr="00B81500">
        <w:rPr>
          <w:i/>
        </w:rPr>
        <w:t>The reversibility of skeletal muscle pyruvate kinase and an assessment of its capacity to support glyconeogenesis.</w:t>
      </w:r>
      <w:r w:rsidRPr="00B81500">
        <w:t xml:space="preserve"> Journal of Biological Chemistry, 1975. </w:t>
      </w:r>
      <w:r w:rsidRPr="00B81500">
        <w:rPr>
          <w:b/>
        </w:rPr>
        <w:t>250</w:t>
      </w:r>
      <w:r w:rsidRPr="00B81500">
        <w:t>(9): p. 3316-3321.</w:t>
      </w:r>
    </w:p>
    <w:p w14:paraId="45D55D58" w14:textId="77777777" w:rsidR="00B81500" w:rsidRPr="00B81500" w:rsidRDefault="00B81500" w:rsidP="00B81500">
      <w:pPr>
        <w:pStyle w:val="EndNoteBibliography"/>
        <w:ind w:left="720" w:hanging="720"/>
      </w:pPr>
      <w:r w:rsidRPr="00B81500">
        <w:t>18.</w:t>
      </w:r>
      <w:r w:rsidRPr="00B81500">
        <w:tab/>
        <w:t xml:space="preserve">Pettit, S.M., D.A. Nealon, and A.R. Henderson, </w:t>
      </w:r>
      <w:r w:rsidRPr="00B81500">
        <w:rPr>
          <w:i/>
        </w:rPr>
        <w:t>Purification of lactate dehydrogenase isoenzyme-5 from human liver.</w:t>
      </w:r>
      <w:r w:rsidRPr="00B81500">
        <w:t xml:space="preserve"> Clinical chemistry, 1981. </w:t>
      </w:r>
      <w:r w:rsidRPr="00B81500">
        <w:rPr>
          <w:b/>
        </w:rPr>
        <w:t>27</w:t>
      </w:r>
      <w:r w:rsidRPr="00B81500">
        <w:t>(1): p. 88-93.</w:t>
      </w:r>
    </w:p>
    <w:p w14:paraId="0B79FFA7" w14:textId="77777777" w:rsidR="00B81500" w:rsidRPr="00B81500" w:rsidRDefault="00B81500" w:rsidP="00B81500">
      <w:pPr>
        <w:pStyle w:val="EndNoteBibliography"/>
        <w:ind w:left="720" w:hanging="720"/>
      </w:pPr>
      <w:r w:rsidRPr="00B81500">
        <w:t>19.</w:t>
      </w:r>
      <w:r w:rsidRPr="00B81500">
        <w:tab/>
        <w:t xml:space="preserve">Talaiezadeh, A., et al., </w:t>
      </w:r>
      <w:r w:rsidRPr="00B81500">
        <w:rPr>
          <w:i/>
        </w:rPr>
        <w:t>Kinetic characterization of lactate dehydrogenase in normal and malignant human breast tissues.</w:t>
      </w:r>
      <w:r w:rsidRPr="00B81500">
        <w:t xml:space="preserve"> Cancer cell international, 2015. </w:t>
      </w:r>
      <w:r w:rsidRPr="00B81500">
        <w:rPr>
          <w:b/>
        </w:rPr>
        <w:t>15</w:t>
      </w:r>
      <w:r w:rsidRPr="00B81500">
        <w:t>(1): p. 1-9.</w:t>
      </w:r>
    </w:p>
    <w:p w14:paraId="273378E0" w14:textId="77777777" w:rsidR="00B81500" w:rsidRPr="00B81500" w:rsidRDefault="00B81500" w:rsidP="00B81500">
      <w:pPr>
        <w:pStyle w:val="EndNoteBibliography"/>
        <w:ind w:left="720" w:hanging="720"/>
      </w:pPr>
      <w:r w:rsidRPr="00B81500">
        <w:t>20.</w:t>
      </w:r>
      <w:r w:rsidRPr="00B81500">
        <w:tab/>
        <w:t xml:space="preserve">Sempere, S., A. Cortes, and J. Bozal, </w:t>
      </w:r>
      <w:r w:rsidRPr="00B81500">
        <w:rPr>
          <w:i/>
        </w:rPr>
        <w:t>Kinetic mechanism of guinea-pig skeletal muscle lactate dehydrogenase (M4) with oxaloacetate-NADH and pyruvate-NADH as substrates.</w:t>
      </w:r>
      <w:r w:rsidRPr="00B81500">
        <w:t xml:space="preserve"> International </w:t>
      </w:r>
      <w:r w:rsidRPr="00B81500">
        <w:lastRenderedPageBreak/>
        <w:t xml:space="preserve">Journal of Biochemistry, 1981. </w:t>
      </w:r>
      <w:r w:rsidRPr="00B81500">
        <w:rPr>
          <w:b/>
        </w:rPr>
        <w:t>13</w:t>
      </w:r>
      <w:r w:rsidRPr="00B81500">
        <w:t>(6): p. 727-731.</w:t>
      </w:r>
    </w:p>
    <w:p w14:paraId="28AE95C4" w14:textId="77777777" w:rsidR="00B81500" w:rsidRPr="00B81500" w:rsidRDefault="00B81500" w:rsidP="00B81500">
      <w:pPr>
        <w:pStyle w:val="EndNoteBibliography"/>
        <w:ind w:left="720" w:hanging="720"/>
      </w:pPr>
      <w:r w:rsidRPr="00B81500">
        <w:t>21.</w:t>
      </w:r>
      <w:r w:rsidRPr="00B81500">
        <w:tab/>
        <w:t xml:space="preserve">Noltmann, E.A., </w:t>
      </w:r>
      <w:r w:rsidRPr="00B81500">
        <w:rPr>
          <w:i/>
        </w:rPr>
        <w:t>9 Aldose-ketose isomerases</w:t>
      </w:r>
      <w:r w:rsidRPr="00B81500">
        <w:t xml:space="preserve">, in </w:t>
      </w:r>
      <w:r w:rsidRPr="00B81500">
        <w:rPr>
          <w:i/>
        </w:rPr>
        <w:t>The enzymes</w:t>
      </w:r>
      <w:r w:rsidRPr="00B81500">
        <w:t>. 1972, Elsevier. p. 271-354.</w:t>
      </w:r>
    </w:p>
    <w:p w14:paraId="39857C7E" w14:textId="77777777" w:rsidR="00B81500" w:rsidRPr="00B81500" w:rsidRDefault="00B81500" w:rsidP="00B81500">
      <w:pPr>
        <w:pStyle w:val="EndNoteBibliography"/>
        <w:ind w:left="720" w:hanging="720"/>
      </w:pPr>
      <w:r w:rsidRPr="00B81500">
        <w:t>22.</w:t>
      </w:r>
      <w:r w:rsidRPr="00B81500">
        <w:tab/>
        <w:t xml:space="preserve">Morse, D.E. and B. Horecker, </w:t>
      </w:r>
      <w:r w:rsidRPr="00B81500">
        <w:rPr>
          <w:i/>
        </w:rPr>
        <w:t>The mechanism of action of aldolases.</w:t>
      </w:r>
      <w:r w:rsidRPr="00B81500">
        <w:t xml:space="preserve"> Advances in enzymology and related areas of molecular biology, 1968. </w:t>
      </w:r>
      <w:r w:rsidRPr="00B81500">
        <w:rPr>
          <w:b/>
        </w:rPr>
        <w:t>31</w:t>
      </w:r>
      <w:r w:rsidRPr="00B81500">
        <w:t>: p. 125-181.</w:t>
      </w:r>
    </w:p>
    <w:p w14:paraId="71C19EA9" w14:textId="77777777" w:rsidR="00B81500" w:rsidRPr="00B81500" w:rsidRDefault="00B81500" w:rsidP="00B81500">
      <w:pPr>
        <w:pStyle w:val="EndNoteBibliography"/>
        <w:ind w:left="720" w:hanging="720"/>
      </w:pPr>
      <w:r w:rsidRPr="00B81500">
        <w:t>23.</w:t>
      </w:r>
      <w:r w:rsidRPr="00B81500">
        <w:tab/>
        <w:t xml:space="preserve">Krietsch, W., </w:t>
      </w:r>
      <w:r w:rsidRPr="00B81500">
        <w:rPr>
          <w:i/>
        </w:rPr>
        <w:t>[93] Triosephosphate isomerase from rabbit liver</w:t>
      </w:r>
      <w:r w:rsidRPr="00B81500">
        <w:t xml:space="preserve">, in </w:t>
      </w:r>
      <w:r w:rsidRPr="00B81500">
        <w:rPr>
          <w:i/>
        </w:rPr>
        <w:t>Methods in enzymology</w:t>
      </w:r>
      <w:r w:rsidRPr="00B81500">
        <w:t>. 1975, Elsevier. p. 438-442.</w:t>
      </w:r>
    </w:p>
    <w:p w14:paraId="59F75E66" w14:textId="77777777" w:rsidR="00B81500" w:rsidRPr="00B81500" w:rsidRDefault="00B81500" w:rsidP="00B81500">
      <w:pPr>
        <w:pStyle w:val="EndNoteBibliography"/>
        <w:ind w:left="720" w:hanging="720"/>
      </w:pPr>
      <w:r w:rsidRPr="00B81500">
        <w:t>24.</w:t>
      </w:r>
      <w:r w:rsidRPr="00B81500">
        <w:tab/>
        <w:t xml:space="preserve">de Atauri, P., et al., </w:t>
      </w:r>
      <w:r w:rsidRPr="00B81500">
        <w:rPr>
          <w:i/>
        </w:rPr>
        <w:t>Characterization of the first described mutation of human red blood cell phosphoglycerate mutase.</w:t>
      </w:r>
      <w:r w:rsidRPr="00B81500">
        <w:t xml:space="preserve"> Biochimica et Biophysica Acta (BBA)-Molecular Basis of Disease, 2005. </w:t>
      </w:r>
      <w:r w:rsidRPr="00B81500">
        <w:rPr>
          <w:b/>
        </w:rPr>
        <w:t>1740</w:t>
      </w:r>
      <w:r w:rsidRPr="00B81500">
        <w:t>(3): p. 403-410.</w:t>
      </w:r>
    </w:p>
    <w:p w14:paraId="3069DE4F" w14:textId="77777777" w:rsidR="00B81500" w:rsidRPr="00B81500" w:rsidRDefault="00B81500" w:rsidP="00B81500">
      <w:pPr>
        <w:pStyle w:val="EndNoteBibliography"/>
        <w:ind w:left="720" w:hanging="720"/>
      </w:pPr>
      <w:r w:rsidRPr="00B81500">
        <w:t>25.</w:t>
      </w:r>
      <w:r w:rsidRPr="00B81500">
        <w:tab/>
        <w:t xml:space="preserve">Rose, Z.B. and S. Dube, </w:t>
      </w:r>
      <w:r w:rsidRPr="00B81500">
        <w:rPr>
          <w:i/>
        </w:rPr>
        <w:t>Phosphoglycerate mutase. Kinetics and effects of salts on the mutase and bisphosphoglycerate phosphatase activities of the enzyme from chicken breast muscle.</w:t>
      </w:r>
      <w:r w:rsidRPr="00B81500">
        <w:t xml:space="preserve"> Journal of Biological Chemistry, 1978. </w:t>
      </w:r>
      <w:r w:rsidRPr="00B81500">
        <w:rPr>
          <w:b/>
        </w:rPr>
        <w:t>253</w:t>
      </w:r>
      <w:r w:rsidRPr="00B81500">
        <w:t>(23): p. 8583-8592.</w:t>
      </w:r>
    </w:p>
    <w:p w14:paraId="326A5680" w14:textId="77777777" w:rsidR="00B81500" w:rsidRPr="00B81500" w:rsidRDefault="00B81500" w:rsidP="00B81500">
      <w:pPr>
        <w:pStyle w:val="EndNoteBibliography"/>
        <w:ind w:left="720" w:hanging="720"/>
      </w:pPr>
      <w:r w:rsidRPr="00B81500">
        <w:t>26.</w:t>
      </w:r>
      <w:r w:rsidRPr="00B81500">
        <w:tab/>
        <w:t xml:space="preserve">Pietkiewicz, J., et al., </w:t>
      </w:r>
      <w:r w:rsidRPr="00B81500">
        <w:rPr>
          <w:i/>
        </w:rPr>
        <w:t>Inhibition of human muscle-specific enolase by methylglyoxal and irreversible formation of advanced glycation end products.</w:t>
      </w:r>
      <w:r w:rsidRPr="00B81500">
        <w:t xml:space="preserve"> Journal of Enzyme Inhibition and Medicinal Chemistry, 2009. </w:t>
      </w:r>
      <w:r w:rsidRPr="00B81500">
        <w:rPr>
          <w:b/>
        </w:rPr>
        <w:t>24</w:t>
      </w:r>
      <w:r w:rsidRPr="00B81500">
        <w:t>(2): p. 356-364.</w:t>
      </w:r>
    </w:p>
    <w:p w14:paraId="735EFD86" w14:textId="77777777" w:rsidR="00B81500" w:rsidRPr="00B81500" w:rsidRDefault="00B81500" w:rsidP="00B81500">
      <w:pPr>
        <w:pStyle w:val="EndNoteBibliography"/>
        <w:ind w:left="720" w:hanging="720"/>
      </w:pPr>
      <w:r w:rsidRPr="00B81500">
        <w:t>27.</w:t>
      </w:r>
      <w:r w:rsidRPr="00B81500">
        <w:tab/>
        <w:t xml:space="preserve">Hamis, S.J., et al., </w:t>
      </w:r>
      <w:r w:rsidRPr="00B81500">
        <w:rPr>
          <w:i/>
        </w:rPr>
        <w:t>Quantifying ERK activity in response to inhibition of the BRAFV600E-MEK-ERK cascade using mathematical modelling.</w:t>
      </w:r>
      <w:r w:rsidRPr="00B81500">
        <w:t xml:space="preserve"> British Journal of Cancer, 2021. </w:t>
      </w:r>
      <w:r w:rsidRPr="00B81500">
        <w:rPr>
          <w:b/>
        </w:rPr>
        <w:t>125</w:t>
      </w:r>
      <w:r w:rsidRPr="00B81500">
        <w:t>(11): p. 1552-1560.</w:t>
      </w:r>
    </w:p>
    <w:p w14:paraId="48FEBB85" w14:textId="77777777" w:rsidR="00B81500" w:rsidRPr="00B81500" w:rsidRDefault="00B81500" w:rsidP="00B81500">
      <w:pPr>
        <w:pStyle w:val="EndNoteBibliography"/>
        <w:ind w:left="720" w:hanging="720"/>
      </w:pPr>
      <w:r w:rsidRPr="00B81500">
        <w:t>28.</w:t>
      </w:r>
      <w:r w:rsidRPr="00B81500">
        <w:tab/>
        <w:t xml:space="preserve">VanScyoc, W.S., et al., </w:t>
      </w:r>
      <w:r w:rsidRPr="00B81500">
        <w:rPr>
          <w:i/>
        </w:rPr>
        <w:t>Enzyme kinetics and binding studies on inhibitors of MEK protein kinase.</w:t>
      </w:r>
      <w:r w:rsidRPr="00B81500">
        <w:t xml:space="preserve"> Biochemistry, 2008. </w:t>
      </w:r>
      <w:r w:rsidRPr="00B81500">
        <w:rPr>
          <w:b/>
        </w:rPr>
        <w:t>47</w:t>
      </w:r>
      <w:r w:rsidRPr="00B81500">
        <w:t>(17): p. 5017-5027.</w:t>
      </w:r>
    </w:p>
    <w:p w14:paraId="613A39A6" w14:textId="51F5A82E" w:rsidR="00E7529D" w:rsidRDefault="009519AD">
      <w:r>
        <w:fldChar w:fldCharType="end"/>
      </w:r>
    </w:p>
    <w:sectPr w:rsidR="00E7529D">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Helvetica-Light">
    <w:altName w:val="Arial"/>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sans-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0E87"/>
    <w:multiLevelType w:val="hybridMultilevel"/>
    <w:tmpl w:val="A6C69ACA"/>
    <w:lvl w:ilvl="0" w:tplc="89724B0E">
      <w:numFmt w:val="bullet"/>
      <w:lvlText w:val=""/>
      <w:lvlJc w:val="left"/>
      <w:pPr>
        <w:ind w:left="720" w:hanging="360"/>
      </w:pPr>
      <w:rPr>
        <w:rFonts w:ascii="Symbol" w:eastAsia="WenQuanYi Zen Hei Sharp" w:hAnsi="Symbol" w:cs="Lohit Devanaga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345520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wNrG0MDY3MTUBYiUdpeDU4uLM/DyQAuNaAOiOt94s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Liberation Serif&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vfrpfwt9er0pexszm5pd2gavpaa99pzfs5&quot;&gt;phd library&lt;record-ids&gt;&lt;item&gt;1&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record-ids&gt;&lt;/item&gt;&lt;/Libraries&gt;"/>
  </w:docVars>
  <w:rsids>
    <w:rsidRoot w:val="00E7529D"/>
    <w:rsid w:val="000139AF"/>
    <w:rsid w:val="00015026"/>
    <w:rsid w:val="00037C18"/>
    <w:rsid w:val="000461ED"/>
    <w:rsid w:val="0018740E"/>
    <w:rsid w:val="001F35F3"/>
    <w:rsid w:val="001F6D6F"/>
    <w:rsid w:val="00220086"/>
    <w:rsid w:val="002F71D7"/>
    <w:rsid w:val="00321669"/>
    <w:rsid w:val="003E0F84"/>
    <w:rsid w:val="00412609"/>
    <w:rsid w:val="004A3C08"/>
    <w:rsid w:val="004B00B3"/>
    <w:rsid w:val="004E19AB"/>
    <w:rsid w:val="004E24F8"/>
    <w:rsid w:val="0057496E"/>
    <w:rsid w:val="005A2C81"/>
    <w:rsid w:val="005C6974"/>
    <w:rsid w:val="00605217"/>
    <w:rsid w:val="006114A7"/>
    <w:rsid w:val="006F20B6"/>
    <w:rsid w:val="007708E0"/>
    <w:rsid w:val="0079731D"/>
    <w:rsid w:val="007B4E14"/>
    <w:rsid w:val="0080651B"/>
    <w:rsid w:val="00814973"/>
    <w:rsid w:val="008E7273"/>
    <w:rsid w:val="00910012"/>
    <w:rsid w:val="009519AD"/>
    <w:rsid w:val="00AC4393"/>
    <w:rsid w:val="00AD23C1"/>
    <w:rsid w:val="00B140F6"/>
    <w:rsid w:val="00B75451"/>
    <w:rsid w:val="00B776A2"/>
    <w:rsid w:val="00B81500"/>
    <w:rsid w:val="00C75916"/>
    <w:rsid w:val="00D04585"/>
    <w:rsid w:val="00D5743E"/>
    <w:rsid w:val="00E02EB7"/>
    <w:rsid w:val="00E33A8A"/>
    <w:rsid w:val="00E7529D"/>
    <w:rsid w:val="00F9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3A2E"/>
  <w15:docId w15:val="{36731FE8-D4B3-41F8-955E-AB3308196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Zen Hei Sharp" w:hAnsi="Liberation Serif"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2">
    <w:name w:val="heading 2"/>
    <w:basedOn w:val="Heading"/>
    <w:uiPriority w:val="9"/>
    <w:unhideWhenUsed/>
    <w:qFormat/>
    <w:pPr>
      <w:outlineLvl w:val="1"/>
    </w:pPr>
  </w:style>
  <w:style w:type="paragraph" w:styleId="Heading3">
    <w:name w:val="heading 3"/>
    <w:basedOn w:val="Normal"/>
    <w:next w:val="Normal"/>
    <w:link w:val="Heading3Char"/>
    <w:uiPriority w:val="9"/>
    <w:unhideWhenUsed/>
    <w:qFormat/>
    <w:rsid w:val="00D5743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Heading3Char">
    <w:name w:val="Heading 3 Char"/>
    <w:basedOn w:val="DefaultParagraphFont"/>
    <w:link w:val="Heading3"/>
    <w:uiPriority w:val="9"/>
    <w:rsid w:val="00D5743E"/>
    <w:rPr>
      <w:rFonts w:asciiTheme="majorHAnsi" w:eastAsiaTheme="majorEastAsia" w:hAnsiTheme="majorHAnsi" w:cs="Mangal"/>
      <w:color w:val="1F3763" w:themeColor="accent1" w:themeShade="7F"/>
      <w:sz w:val="24"/>
      <w:szCs w:val="21"/>
    </w:rPr>
  </w:style>
  <w:style w:type="paragraph" w:styleId="ListParagraph">
    <w:name w:val="List Paragraph"/>
    <w:basedOn w:val="Normal"/>
    <w:uiPriority w:val="34"/>
    <w:qFormat/>
    <w:rsid w:val="009519AD"/>
    <w:pPr>
      <w:ind w:left="720"/>
      <w:contextualSpacing/>
    </w:pPr>
    <w:rPr>
      <w:rFonts w:cs="Mangal"/>
      <w:szCs w:val="21"/>
    </w:rPr>
  </w:style>
  <w:style w:type="paragraph" w:customStyle="1" w:styleId="EndNoteBibliographyTitle">
    <w:name w:val="EndNote Bibliography Title"/>
    <w:basedOn w:val="Normal"/>
    <w:link w:val="EndNoteBibliographyTitleChar"/>
    <w:rsid w:val="009519AD"/>
    <w:pPr>
      <w:jc w:val="center"/>
    </w:pPr>
    <w:rPr>
      <w:noProof/>
    </w:rPr>
  </w:style>
  <w:style w:type="character" w:customStyle="1" w:styleId="EndNoteBibliographyTitleChar">
    <w:name w:val="EndNote Bibliography Title Char"/>
    <w:basedOn w:val="DefaultParagraphFont"/>
    <w:link w:val="EndNoteBibliographyTitle"/>
    <w:rsid w:val="009519AD"/>
    <w:rPr>
      <w:noProof/>
      <w:color w:val="00000A"/>
      <w:sz w:val="24"/>
    </w:rPr>
  </w:style>
  <w:style w:type="paragraph" w:customStyle="1" w:styleId="EndNoteBibliography">
    <w:name w:val="EndNote Bibliography"/>
    <w:basedOn w:val="Normal"/>
    <w:link w:val="EndNoteBibliographyChar"/>
    <w:rsid w:val="009519AD"/>
    <w:rPr>
      <w:noProof/>
    </w:rPr>
  </w:style>
  <w:style w:type="character" w:customStyle="1" w:styleId="EndNoteBibliographyChar">
    <w:name w:val="EndNote Bibliography Char"/>
    <w:basedOn w:val="DefaultParagraphFont"/>
    <w:link w:val="EndNoteBibliography"/>
    <w:rsid w:val="009519AD"/>
    <w:rPr>
      <w:noProof/>
      <w:color w:val="00000A"/>
      <w:sz w:val="24"/>
    </w:rPr>
  </w:style>
  <w:style w:type="character" w:styleId="Hyperlink">
    <w:name w:val="Hyperlink"/>
    <w:basedOn w:val="DefaultParagraphFont"/>
    <w:uiPriority w:val="99"/>
    <w:unhideWhenUsed/>
    <w:rsid w:val="000461ED"/>
    <w:rPr>
      <w:color w:val="0563C1" w:themeColor="hyperlink"/>
      <w:u w:val="single"/>
    </w:rPr>
  </w:style>
  <w:style w:type="character" w:styleId="UnresolvedMention">
    <w:name w:val="Unresolved Mention"/>
    <w:basedOn w:val="DefaultParagraphFont"/>
    <w:uiPriority w:val="99"/>
    <w:semiHidden/>
    <w:unhideWhenUsed/>
    <w:rsid w:val="0079731D"/>
    <w:rPr>
      <w:color w:val="605E5C"/>
      <w:shd w:val="clear" w:color="auto" w:fill="E1DFDD"/>
    </w:rPr>
  </w:style>
  <w:style w:type="character" w:styleId="PlaceholderText">
    <w:name w:val="Placeholder Text"/>
    <w:basedOn w:val="DefaultParagraphFont"/>
    <w:uiPriority w:val="99"/>
    <w:semiHidden/>
    <w:rsid w:val="00D04585"/>
    <w:rPr>
      <w:color w:val="808080"/>
    </w:rPr>
  </w:style>
  <w:style w:type="table" w:styleId="TableGrid">
    <w:name w:val="Table Grid"/>
    <w:basedOn w:val="TableNormal"/>
    <w:uiPriority w:val="39"/>
    <w:rsid w:val="00B14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Group">
    <w:name w:val="Author-Group"/>
    <w:basedOn w:val="Normal"/>
    <w:link w:val="Author-GroupChar"/>
    <w:qFormat/>
    <w:rsid w:val="001F35F3"/>
    <w:pPr>
      <w:widowControl/>
      <w:spacing w:before="100" w:line="300" w:lineRule="exact"/>
      <w:jc w:val="both"/>
    </w:pPr>
    <w:rPr>
      <w:rFonts w:ascii="Helvetica-Light" w:eastAsia="Times New Roman" w:hAnsi="Helvetica-Light" w:cs="Times New Roman"/>
      <w:iCs/>
      <w:color w:val="auto"/>
      <w:lang w:eastAsia="en-US" w:bidi="ar-SA"/>
    </w:rPr>
  </w:style>
  <w:style w:type="paragraph" w:customStyle="1" w:styleId="Author-Affiliation">
    <w:name w:val="Author-Affiliation"/>
    <w:basedOn w:val="Normal"/>
    <w:link w:val="Author-AffiliationChar"/>
    <w:qFormat/>
    <w:rsid w:val="001F35F3"/>
    <w:pPr>
      <w:widowControl/>
      <w:spacing w:before="100" w:after="52" w:line="240" w:lineRule="exact"/>
      <w:jc w:val="both"/>
    </w:pPr>
    <w:rPr>
      <w:rFonts w:ascii="Helvetica-Light" w:eastAsia="Times New Roman" w:hAnsi="Helvetica-Light" w:cs="Times New Roman"/>
      <w:iCs/>
      <w:color w:val="auto"/>
      <w:sz w:val="18"/>
      <w:szCs w:val="18"/>
      <w:lang w:eastAsia="en-US" w:bidi="ar-SA"/>
    </w:rPr>
  </w:style>
  <w:style w:type="character" w:customStyle="1" w:styleId="Author-GroupChar">
    <w:name w:val="Author-Group Char"/>
    <w:basedOn w:val="DefaultParagraphFont"/>
    <w:link w:val="Author-Group"/>
    <w:rsid w:val="001F35F3"/>
    <w:rPr>
      <w:rFonts w:ascii="Helvetica-Light" w:eastAsia="Times New Roman" w:hAnsi="Helvetica-Light" w:cs="Times New Roman"/>
      <w:iCs/>
      <w:sz w:val="24"/>
      <w:lang w:eastAsia="en-US" w:bidi="ar-SA"/>
    </w:rPr>
  </w:style>
  <w:style w:type="paragraph" w:styleId="Title">
    <w:name w:val="Title"/>
    <w:basedOn w:val="Normal"/>
    <w:next w:val="Normal"/>
    <w:link w:val="TitleChar"/>
    <w:qFormat/>
    <w:rsid w:val="001F35F3"/>
    <w:pPr>
      <w:widowControl/>
      <w:spacing w:before="92" w:line="420" w:lineRule="exact"/>
      <w:jc w:val="both"/>
    </w:pPr>
    <w:rPr>
      <w:rFonts w:ascii="Helvetica" w:eastAsia="Times New Roman" w:hAnsi="Helvetica" w:cs="Times New Roman"/>
      <w:b/>
      <w:color w:val="auto"/>
      <w:sz w:val="36"/>
      <w:szCs w:val="36"/>
      <w:lang w:eastAsia="en-US" w:bidi="ar-SA"/>
    </w:rPr>
  </w:style>
  <w:style w:type="character" w:customStyle="1" w:styleId="TitleChar">
    <w:name w:val="Title Char"/>
    <w:basedOn w:val="DefaultParagraphFont"/>
    <w:link w:val="Title"/>
    <w:rsid w:val="001F35F3"/>
    <w:rPr>
      <w:rFonts w:ascii="Helvetica" w:eastAsia="Times New Roman" w:hAnsi="Helvetica" w:cs="Times New Roman"/>
      <w:b/>
      <w:sz w:val="36"/>
      <w:szCs w:val="36"/>
      <w:lang w:eastAsia="en-US" w:bidi="ar-SA"/>
    </w:rPr>
  </w:style>
  <w:style w:type="character" w:customStyle="1" w:styleId="Author-AffiliationChar">
    <w:name w:val="Author-Affiliation Char"/>
    <w:basedOn w:val="DefaultParagraphFont"/>
    <w:link w:val="Author-Affiliation"/>
    <w:rsid w:val="001F35F3"/>
    <w:rPr>
      <w:rFonts w:ascii="Helvetica-Light" w:eastAsia="Times New Roman" w:hAnsi="Helvetica-Light" w:cs="Times New Roman"/>
      <w:iCs/>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10660</Words>
  <Characters>60764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Kaya</cp:lastModifiedBy>
  <cp:revision>4</cp:revision>
  <dcterms:created xsi:type="dcterms:W3CDTF">2023-06-12T15:27:00Z</dcterms:created>
  <dcterms:modified xsi:type="dcterms:W3CDTF">2023-06-13T09:36:00Z</dcterms:modified>
  <dc:language>en-US</dc:language>
</cp:coreProperties>
</file>