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Layer 3-Inputs and Outputs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Είσοδος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Έχουμε ορίσει το μήνυμα μας ως μια ακολουθία bit το οποίο περιλαμβάνει κωδικοποιημένα την πληροφορία που θέλουμε να στείλουμε , την συσκευή που χρησιμοποιούμε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Παίρνοντας ως δεδομένο ότι αυτό το μήνυμα εξάγεται από το πρώτο layer κατευθυνόμενο προς την μονάδα επεξεργασίας με επιτυχία , συμφωνούμε πως αυτό θα παραμείνει αυτούσιο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Ο λόγος της παραπάνω συμφωνίας στηρίζεται στο γεγονός ότι το μήνυμα μας θα περιλαμβάνει τις εξής πληροφορίες κατά αυτήν την σειρά (από δεξιά προς τα αριστερά της ακολουθίας των bit)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Τα πρώτα ( 4 πχ) bit δηλώνουν στην μονάδα επεξεργασίας το είδος της συσκευής αλληλεπίδρασης του που συνδέεται στο πρώτο layer ώστε αυτή να αντιδράσει αναλόγως.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τα επόμενα  περιέχουν την εντολή που δώσαμε . Συγκεκριμένα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α) Για κουμπί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1 = πάτημα του κουμπιού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0 = όχιπάτημα κουμπιού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Λίστα με συνδυασμούς πατωμάτων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11 = διπλό κλικ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1 hold = παρατεταμένο κλικ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κτλ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β) Για JoyStick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00 = δεξιά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01 = κάτω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10 = αριστερά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11 =  πάνω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γ) (Οποτεδήποτε άλλη συσκευή μπει στην συνέχεια)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3) (Τα επόμενα bit θα δηλώνουν άλλες λειτουργίες τις οποίες δεν έχουμε καθορίσει ακόμα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Παράδειγμα κατανόησης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1100100101 σημαίνει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Έξοδος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(Ιδέα χωρίς ASCII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Στην έξοδο της μονάδας επεξεργασίας θα έχουμε δυο τύπους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HDMI για απλή προβολή των αποτελεσμάτων σε κάθε μέσο που είναι συμβατό.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σε περιπτώσεις που συνδεθούμε με υπολογιστή . Το σύστημα μας θα έχει τροποποιηθεί αναλόγως ώστε ο υπολογιστής να το βλέπει ως ποντίκι ή πληκτρολόγιο ή ως οτιδήποτε  με την βοήθεια κατάλληλων drivers. Η μονάδα επεξεργασίας θα πρέπει να εκτελεί κατάλληλες βιβλιοθήκες που θα επιτρέπουν να φαίνεται στον υπολογιστή ως μια συσκευή σαν το ποντίκι , για παράδειγμα 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Εύρεση υπάρχοντος λύσεων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1)  Raspberry pi 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Άλλα boards τα οποία έχουν μικρότερη κοινότητα στο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3)Σχεδίαση κυκλώματος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