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440"/>
      </w:pPr>
    </w:p>
    <w:p>
      <w:pPr>
        <w:spacing w:after="60"/>
        <w:jc w:val="center"/>
      </w:pPr>
      <w:r>
        <w:rPr>
          <w:rFonts w:ascii="Garamond" w:cs="Garamond" w:eastAsia="Garamond" w:hAnsi="Garamond"/>
          <w:b/>
          <w:bCs/>
          <w:caps/>
          <w:color w:val="C8940A"/>
          <w:sz w:val="96"/>
          <w:szCs w:val="96"/>
        </w:rPr>
        <w:t xml:space="preserve">SUBIT</w:t>
      </w:r>
    </w:p>
    <w:p>
      <w:pPr>
        <w:spacing w:after="80"/>
        <w:jc w:val="center"/>
      </w:pPr>
      <w:r>
        <w:rPr>
          <w:rFonts w:ascii="Garamond" w:cs="Garamond" w:eastAsia="Garamond" w:hAnsi="Garamond"/>
          <w:i/>
          <w:iCs/>
          <w:color w:val="2C2416"/>
          <w:sz w:val="48"/>
          <w:szCs w:val="48"/>
        </w:rPr>
        <w:t xml:space="preserve">Meditation Atlas</w:t>
      </w:r>
    </w:p>
    <w:p>
      <w:pPr>
        <w:spacing w:after="60"/>
        <w:jc w:val="center"/>
      </w:pPr>
      <w:r>
        <w:rPr>
          <w:rFonts w:ascii="Garamond" w:cs="Garamond" w:eastAsia="Garamond" w:hAnsi="Garamond"/>
          <w:caps/>
          <w:color w:val="C8940A"/>
          <w:sz w:val="28"/>
          <w:szCs w:val="28"/>
        </w:rPr>
        <w:t xml:space="preserve">WHO  ×  WHERE  ×  WHEN</w:t>
      </w:r>
    </w:p>
    <w:p>
      <w:pPr>
        <w:spacing w:after="480"/>
        <w:jc w:val="center"/>
      </w:pPr>
      <w:r>
        <w:rPr>
          <w:rFonts w:ascii="Garamond" w:cs="Garamond" w:eastAsia="Garamond" w:hAnsi="Garamond"/>
          <w:i/>
          <w:iCs/>
          <w:color w:val="607D8B"/>
          <w:sz w:val="22"/>
          <w:szCs w:val="22"/>
        </w:rPr>
        <w:t xml:space="preserve">{ 0, 1 }⁶  ·  64 Archetypes  ·  Buddhist · Hindu · Daoist</w:t>
      </w:r>
    </w:p>
    <w:p>
      <w:pPr>
        <w:pBdr>
          <w:bottom w:val="single" w:color="C8940A" w:sz="4" w:space="4"/>
        </w:pBdr>
        <w:spacing w:before="100" w:after="100"/>
      </w:pPr>
    </w:p>
    <w:p>
      <w:pPr>
        <w:spacing w:before="480" w:after="48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8940A" w:sz="4"/>
              <w:left w:val="single" w:color="C8940A" w:sz="4"/>
              <w:bottom w:val="single" w:color="C8940A" w:sz="4"/>
              <w:right w:val="single" w:color="C8940A" w:sz="4"/>
            </w:tcBorders>
            <w:shd w:fill="FDF6E3" w:val="clear"/>
            <w:tcMar>
              <w:top w:type="dxa" w:w="80"/>
              <w:left w:type="dxa" w:w="120"/>
              <w:bottom w:type="dxa" w:w="80"/>
              <w:right w:type="dxa" w:w="120"/>
            </w:tcMar>
            <w:vAlign w:val="top"/>
          </w:tcPr>
          <w:p>
            <w:pPr>
              <w:jc w:val="center"/>
            </w:pPr>
            <w:r>
              <w:rPr>
                <w:rFonts w:ascii="Courier New" w:cs="Courier New" w:eastAsia="Courier New" w:hAnsi="Courier New"/>
                <w:b/>
                <w:bCs/>
                <w:color w:val="C8940A"/>
                <w:sz w:val="26"/>
                <w:szCs w:val="26"/>
              </w:rPr>
              <w:t xml:space="preserve">SUBIT = WHO × WHERE × WHEN</w:t>
            </w:r>
          </w:p>
          <w:p>
            <w:pPr>
              <w:jc w:val="center"/>
            </w:pPr>
            <w:r>
              <w:rPr>
                <w:rFonts w:ascii="Courier New" w:cs="Courier New" w:eastAsia="Courier New" w:hAnsi="Courier New"/>
                <w:color w:val="1A1710"/>
                <w:sz w:val="22"/>
                <w:szCs w:val="22"/>
              </w:rPr>
              <w:t xml:space="preserve">WHO ∈ {ME, WE, YOU, THEY}</w:t>
            </w:r>
          </w:p>
          <w:p>
            <w:pPr>
              <w:jc w:val="center"/>
            </w:pPr>
            <w:r>
              <w:rPr>
                <w:rFonts w:ascii="Courier New" w:cs="Courier New" w:eastAsia="Courier New" w:hAnsi="Courier New"/>
                <w:color w:val="1A1710"/>
                <w:sz w:val="22"/>
                <w:szCs w:val="22"/>
              </w:rPr>
              <w:t xml:space="preserve">WHERE ∈ {EAST, SOUTH, WEST, NORTH}</w:t>
            </w:r>
          </w:p>
          <w:p>
            <w:pPr>
              <w:jc w:val="center"/>
            </w:pPr>
            <w:r>
              <w:rPr>
                <w:rFonts w:ascii="Courier New" w:cs="Courier New" w:eastAsia="Courier New" w:hAnsi="Courier New"/>
                <w:color w:val="1A1710"/>
                <w:sz w:val="22"/>
                <w:szCs w:val="22"/>
              </w:rPr>
              <w:t xml:space="preserve">WHEN ∈ {SPRING, SUMMER, AUTUMN, WINTER}</w:t>
            </w:r>
          </w:p>
          <w:p>
            <w:pPr>
              <w:jc w:val="center"/>
            </w:pPr>
            <w:r>
              <w:rPr>
                <w:rFonts w:ascii="Courier New" w:cs="Courier New" w:eastAsia="Courier New" w:hAnsi="Courier New"/>
                <w:color w:val="C0392B"/>
                <w:sz w:val="22"/>
                <w:szCs w:val="22"/>
              </w:rPr>
              <w:t xml:space="preserve">|SUBIT| = |{0,1}⁶| = 64 archetypes</w:t>
            </w:r>
          </w:p>
        </w:tc>
      </w:tr>
    </w:tbl>
    <w:p>
      <w:pPr>
        <w:spacing w:before="480" w:after="480"/>
      </w:pPr>
    </w:p>
    <w:p>
      <w:pPr>
        <w:jc w:val="center"/>
      </w:pPr>
      <w:r>
        <w:rPr>
          <w:rFonts w:ascii="Garamond" w:cs="Garamond" w:eastAsia="Garamond" w:hAnsi="Garamond"/>
          <w:i/>
          <w:iCs/>
          <w:color w:val="607D8B"/>
          <w:sz w:val="22"/>
          <w:szCs w:val="22"/>
        </w:rPr>
        <w:t xml:space="preserve">Теоретична основа атласу медитативних практик</w:t>
      </w:r>
    </w:p>
    <w:p>
      <w:r>
        <w:br w:type="page"/>
      </w:r>
    </w:p>
    <w:p>
      <w:pPr>
        <w:pStyle w:val="Heading1"/>
        <w:pBdr>
          <w:bottom w:val="single" w:color="C8940A" w:sz="6" w:space="6"/>
        </w:pBdr>
        <w:spacing w:before="480" w:after="200"/>
      </w:pPr>
      <w:r>
        <w:rPr>
          <w:rFonts w:ascii="Garamond" w:cs="Garamond" w:eastAsia="Garamond" w:hAnsi="Garamond"/>
          <w:b/>
          <w:bCs/>
          <w:caps/>
          <w:color w:val="C8940A"/>
          <w:sz w:val="40"/>
          <w:szCs w:val="40"/>
        </w:rPr>
        <w:t xml:space="preserve">I. Базова таксономія медитативних практик</w:t>
      </w:r>
    </w:p>
    <w:p>
      <w:pPr>
        <w:spacing w:after="160"/>
        <w:jc w:val="both"/>
      </w:pPr>
      <w:r>
        <w:rPr>
          <w:rFonts w:ascii="Garamond" w:cs="Garamond" w:eastAsia="Garamond" w:hAnsi="Garamond"/>
          <w:color w:val="1A1710"/>
          <w:sz w:val="24"/>
          <w:szCs w:val="24"/>
        </w:rPr>
        <w:t xml:space="preserve">Усі медитативні практики, незалежно від традиції, культури чи епохи, можна розподілити за фундаментальним механізмом дії свідомості. Ця класифікація є кроком до SUBIT-маппінгу: вона встановлює рівень WHO (суб'єктна позиція), WHERE (просторовий вектор уваги) і WHEN (часова якість стану).</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2200"/>
        <w:gridCol w:w="2760"/>
      </w:tblGrid>
      <w:tr>
        <w:trPr>
          <w:tblHeader/>
        </w:trPr>
        <w:tc>
          <w:tcPr>
            <w:tcW w:type="dxa" w:w="4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center"/>
            </w:pPr>
            <w:r>
              <w:rPr>
                <w:rFonts w:ascii="Garamond" w:cs="Garamond" w:eastAsia="Garamond" w:hAnsi="Garamond"/>
                <w:b/>
                <w:bCs/>
                <w:color w:val="C8940A"/>
                <w:sz w:val="22"/>
                <w:szCs w:val="22"/>
              </w:rPr>
              <w:t xml:space="preserve">#</w:t>
            </w:r>
          </w:p>
        </w:tc>
        <w:tc>
          <w:tcPr>
            <w:tcW w:type="dxa" w:w="18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Рід</w:t>
            </w:r>
          </w:p>
        </w:tc>
        <w:tc>
          <w:tcPr>
            <w:tcW w:type="dxa" w:w="22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Механізм</w:t>
            </w:r>
          </w:p>
        </w:tc>
        <w:tc>
          <w:tcPr>
            <w:tcW w:type="dxa" w:w="22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SUBIT-вісь</w:t>
            </w:r>
          </w:p>
        </w:tc>
        <w:tc>
          <w:tcPr>
            <w:tcW w:type="dxa" w:w="276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Ключове питання</w:t>
            </w:r>
          </w:p>
        </w:tc>
      </w:tr>
      <w:tr>
        <w:tc>
          <w:tcPr>
            <w:tcW w:type="dxa" w:w="4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1A1710"/>
                <w:sz w:val="22"/>
                <w:szCs w:val="22"/>
              </w:rPr>
              <w:t xml:space="preserve">1</w:t>
            </w:r>
          </w:p>
        </w:tc>
        <w:tc>
          <w:tcPr>
            <w:tcW w:type="dxa" w:w="18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A1710"/>
                <w:sz w:val="22"/>
                <w:szCs w:val="22"/>
              </w:rPr>
              <w:t xml:space="preserve">Концентрація (Samatha)</w:t>
            </w:r>
          </w:p>
        </w:tc>
        <w:tc>
          <w:tcPr>
            <w:tcW w:type="dxa" w:w="22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Утримання уваги на одному об'єкті</w:t>
            </w:r>
          </w:p>
        </w:tc>
        <w:tc>
          <w:tcPr>
            <w:tcW w:type="dxa" w:w="22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C8940A"/>
                <w:sz w:val="22"/>
                <w:szCs w:val="22"/>
              </w:rPr>
              <w:t xml:space="preserve">WHO=ME, WHERE=будь-який</w:t>
            </w:r>
          </w:p>
        </w:tc>
        <w:tc>
          <w:tcPr>
            <w:tcW w:type="dxa" w:w="276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Де моя увага зараз?</w:t>
            </w:r>
          </w:p>
        </w:tc>
      </w:tr>
      <w:tr>
        <w:tc>
          <w:tcPr>
            <w:tcW w:type="dxa" w:w="4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1A1710"/>
                <w:sz w:val="22"/>
                <w:szCs w:val="22"/>
              </w:rPr>
              <w:t xml:space="preserve">2</w:t>
            </w:r>
          </w:p>
        </w:tc>
        <w:tc>
          <w:tcPr>
            <w:tcW w:type="dxa" w:w="18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A1710"/>
                <w:sz w:val="22"/>
                <w:szCs w:val="22"/>
              </w:rPr>
              <w:t xml:space="preserve">Відкрите спостереження (Vipassana)</w:t>
            </w:r>
          </w:p>
        </w:tc>
        <w:tc>
          <w:tcPr>
            <w:tcW w:type="dxa" w:w="22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Спостереження без вибору, без фільтрації</w:t>
            </w:r>
          </w:p>
        </w:tc>
        <w:tc>
          <w:tcPr>
            <w:tcW w:type="dxa" w:w="22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C8940A"/>
                <w:sz w:val="22"/>
                <w:szCs w:val="22"/>
              </w:rPr>
              <w:t xml:space="preserve">WHO=ME→WE, WHEN=AUTUMN/WINTER</w:t>
            </w:r>
          </w:p>
        </w:tc>
        <w:tc>
          <w:tcPr>
            <w:tcW w:type="dxa" w:w="276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Що виникає само?</w:t>
            </w:r>
          </w:p>
        </w:tc>
      </w:tr>
      <w:tr>
        <w:tc>
          <w:tcPr>
            <w:tcW w:type="dxa" w:w="4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1A1710"/>
                <w:sz w:val="22"/>
                <w:szCs w:val="22"/>
              </w:rPr>
              <w:t xml:space="preserve">3</w:t>
            </w:r>
          </w:p>
        </w:tc>
        <w:tc>
          <w:tcPr>
            <w:tcW w:type="dxa" w:w="18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A1710"/>
                <w:sz w:val="22"/>
                <w:szCs w:val="22"/>
              </w:rPr>
              <w:t xml:space="preserve">Не-думання (No-mind)</w:t>
            </w:r>
          </w:p>
        </w:tc>
        <w:tc>
          <w:tcPr>
            <w:tcW w:type="dxa" w:w="22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Переривання концептуального потоку</w:t>
            </w:r>
          </w:p>
        </w:tc>
        <w:tc>
          <w:tcPr>
            <w:tcW w:type="dxa" w:w="22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C8940A"/>
                <w:sz w:val="22"/>
                <w:szCs w:val="22"/>
              </w:rPr>
              <w:t xml:space="preserve">WHO=ME, WHERE=NORTH</w:t>
            </w:r>
          </w:p>
        </w:tc>
        <w:tc>
          <w:tcPr>
            <w:tcW w:type="dxa" w:w="276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Хто думає?</w:t>
            </w:r>
          </w:p>
        </w:tc>
      </w:tr>
      <w:tr>
        <w:tc>
          <w:tcPr>
            <w:tcW w:type="dxa" w:w="4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1A1710"/>
                <w:sz w:val="22"/>
                <w:szCs w:val="22"/>
              </w:rPr>
              <w:t xml:space="preserve">4</w:t>
            </w:r>
          </w:p>
        </w:tc>
        <w:tc>
          <w:tcPr>
            <w:tcW w:type="dxa" w:w="18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A1710"/>
                <w:sz w:val="22"/>
                <w:szCs w:val="22"/>
              </w:rPr>
              <w:t xml:space="preserve">Візуалізація (Bhavana)</w:t>
            </w:r>
          </w:p>
        </w:tc>
        <w:tc>
          <w:tcPr>
            <w:tcW w:type="dxa" w:w="22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Конструювання внутрішнього образу</w:t>
            </w:r>
          </w:p>
        </w:tc>
        <w:tc>
          <w:tcPr>
            <w:tcW w:type="dxa" w:w="22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C8940A"/>
                <w:sz w:val="22"/>
                <w:szCs w:val="22"/>
              </w:rPr>
              <w:t xml:space="preserve">WHERE=SOUTH, WHEN=SPRING</w:t>
            </w:r>
          </w:p>
        </w:tc>
        <w:tc>
          <w:tcPr>
            <w:tcW w:type="dxa" w:w="276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Що я будую всередині?</w:t>
            </w:r>
          </w:p>
        </w:tc>
      </w:tr>
      <w:tr>
        <w:tc>
          <w:tcPr>
            <w:tcW w:type="dxa" w:w="4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1A1710"/>
                <w:sz w:val="22"/>
                <w:szCs w:val="22"/>
              </w:rPr>
              <w:t xml:space="preserve">5</w:t>
            </w:r>
          </w:p>
        </w:tc>
        <w:tc>
          <w:tcPr>
            <w:tcW w:type="dxa" w:w="18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A1710"/>
                <w:sz w:val="22"/>
                <w:szCs w:val="22"/>
              </w:rPr>
              <w:t xml:space="preserve">Тіло / Рух (Somatic)</w:t>
            </w:r>
          </w:p>
        </w:tc>
        <w:tc>
          <w:tcPr>
            <w:tcW w:type="dxa" w:w="22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Увага через фізичне відчуття і рух</w:t>
            </w:r>
          </w:p>
        </w:tc>
        <w:tc>
          <w:tcPr>
            <w:tcW w:type="dxa" w:w="22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C8940A"/>
                <w:sz w:val="22"/>
                <w:szCs w:val="22"/>
              </w:rPr>
              <w:t xml:space="preserve">WHERE=EAST/SOUTH, WHO=ME</w:t>
            </w:r>
          </w:p>
        </w:tc>
        <w:tc>
          <w:tcPr>
            <w:tcW w:type="dxa" w:w="276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Де я відчуваю у тілі?</w:t>
            </w:r>
          </w:p>
        </w:tc>
      </w:tr>
      <w:tr>
        <w:tc>
          <w:tcPr>
            <w:tcW w:type="dxa" w:w="4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1A1710"/>
                <w:sz w:val="22"/>
                <w:szCs w:val="22"/>
              </w:rPr>
              <w:t xml:space="preserve">6</w:t>
            </w:r>
          </w:p>
        </w:tc>
        <w:tc>
          <w:tcPr>
            <w:tcW w:type="dxa" w:w="18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A1710"/>
                <w:sz w:val="22"/>
                <w:szCs w:val="22"/>
              </w:rPr>
              <w:t xml:space="preserve">Звук / Вібрація (Mantra)</w:t>
            </w:r>
          </w:p>
        </w:tc>
        <w:tc>
          <w:tcPr>
            <w:tcW w:type="dxa" w:w="22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Резонанс як вектор свідомості</w:t>
            </w:r>
          </w:p>
        </w:tc>
        <w:tc>
          <w:tcPr>
            <w:tcW w:type="dxa" w:w="22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C8940A"/>
                <w:sz w:val="22"/>
                <w:szCs w:val="22"/>
              </w:rPr>
              <w:t xml:space="preserve">WHERE=EAST, WHEN=SPRING</w:t>
            </w:r>
          </w:p>
        </w:tc>
        <w:tc>
          <w:tcPr>
            <w:tcW w:type="dxa" w:w="276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Що звучить крізь мене?</w:t>
            </w:r>
          </w:p>
        </w:tc>
      </w:tr>
      <w:tr>
        <w:tc>
          <w:tcPr>
            <w:tcW w:type="dxa" w:w="4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1A1710"/>
                <w:sz w:val="22"/>
                <w:szCs w:val="22"/>
              </w:rPr>
              <w:t xml:space="preserve">7</w:t>
            </w:r>
          </w:p>
        </w:tc>
        <w:tc>
          <w:tcPr>
            <w:tcW w:type="dxa" w:w="18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A1710"/>
                <w:sz w:val="22"/>
                <w:szCs w:val="22"/>
              </w:rPr>
              <w:t xml:space="preserve">Відносини / Поле (Metta)</w:t>
            </w:r>
          </w:p>
        </w:tc>
        <w:tc>
          <w:tcPr>
            <w:tcW w:type="dxa" w:w="22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Розширення на інших, системне поле</w:t>
            </w:r>
          </w:p>
        </w:tc>
        <w:tc>
          <w:tcPr>
            <w:tcW w:type="dxa" w:w="22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C8940A"/>
                <w:sz w:val="22"/>
                <w:szCs w:val="22"/>
              </w:rPr>
              <w:t xml:space="preserve">WHO=WE/YOU/THEY, WHEN=SUMMER</w:t>
            </w:r>
          </w:p>
        </w:tc>
        <w:tc>
          <w:tcPr>
            <w:tcW w:type="dxa" w:w="276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Ким я є для інших?</w:t>
            </w:r>
          </w:p>
        </w:tc>
      </w:tr>
    </w:tbl>
    <w:p>
      <w:pPr>
        <w:spacing w:before="200" w:after="200"/>
      </w:pPr>
    </w:p>
    <w:p>
      <w:r>
        <w:br w:type="page"/>
      </w:r>
    </w:p>
    <w:p>
      <w:pPr>
        <w:pStyle w:val="Heading1"/>
        <w:pBdr>
          <w:bottom w:val="single" w:color="C8940A" w:sz="6" w:space="6"/>
        </w:pBdr>
        <w:spacing w:before="480" w:after="200"/>
      </w:pPr>
      <w:r>
        <w:rPr>
          <w:rFonts w:ascii="Garamond" w:cs="Garamond" w:eastAsia="Garamond" w:hAnsi="Garamond"/>
          <w:b/>
          <w:bCs/>
          <w:caps/>
          <w:color w:val="C8940A"/>
          <w:sz w:val="40"/>
          <w:szCs w:val="40"/>
        </w:rPr>
        <w:t xml:space="preserve">II. Три осі SUBIT — теоретична основа</w:t>
      </w:r>
    </w:p>
    <w:p>
      <w:pPr>
        <w:pStyle w:val="Heading2"/>
        <w:spacing w:before="360" w:after="160"/>
      </w:pPr>
      <w:r>
        <w:rPr>
          <w:rFonts w:ascii="Garamond" w:cs="Garamond" w:eastAsia="Garamond" w:hAnsi="Garamond"/>
          <w:b/>
          <w:bCs/>
          <w:color w:val="D4A534"/>
          <w:sz w:val="32"/>
          <w:szCs w:val="32"/>
        </w:rPr>
        <w:t xml:space="preserve">WHO — суб'єктна позиція (bits b₁b₂)</w:t>
      </w:r>
    </w:p>
    <w:p>
      <w:pPr>
        <w:spacing w:after="160"/>
        <w:jc w:val="both"/>
      </w:pPr>
      <w:r>
        <w:rPr>
          <w:rFonts w:ascii="Garamond" w:cs="Garamond" w:eastAsia="Garamond" w:hAnsi="Garamond"/>
          <w:color w:val="1A1710"/>
          <w:sz w:val="24"/>
          <w:szCs w:val="24"/>
        </w:rPr>
        <w:t xml:space="preserve">Вісь WHO визначає точку зору практика: з якої позиції суб'єкта відбувається медитація. Це не питання кількості людей у кімнаті, а питання архетипної позиції свідомості. Відповідає алхімічним фазам Великого Діла (Opus Magnum).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2360"/>
        <w:gridCol w:w="2800"/>
      </w:tblGrid>
      <w:tr>
        <w:trPr>
          <w:tblHeader/>
        </w:trPr>
        <w:tc>
          <w:tcPr>
            <w:tcW w:type="dxa" w:w="14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WHO</w:t>
            </w:r>
          </w:p>
        </w:tc>
        <w:tc>
          <w:tcPr>
            <w:tcW w:type="dxa" w:w="12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Bits</w:t>
            </w:r>
          </w:p>
        </w:tc>
        <w:tc>
          <w:tcPr>
            <w:tcW w:type="dxa" w:w="16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Алхімія</w:t>
            </w:r>
          </w:p>
        </w:tc>
        <w:tc>
          <w:tcPr>
            <w:tcW w:type="dxa" w:w="236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Характеристика</w:t>
            </w:r>
          </w:p>
        </w:tc>
        <w:tc>
          <w:tcPr>
            <w:tcW w:type="dxa" w:w="28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Тип практик</w:t>
            </w:r>
          </w:p>
        </w:tc>
      </w:tr>
      <w:tr>
        <w:tc>
          <w:tcPr>
            <w:tcW w:type="dxa" w:w="14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2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D4A534"/>
                <w:sz w:val="22"/>
                <w:szCs w:val="22"/>
              </w:rPr>
              <w:t xml:space="preserve">CITRINITAS</w:t>
            </w:r>
          </w:p>
        </w:tc>
        <w:tc>
          <w:tcPr>
            <w:tcW w:type="dxa" w:w="23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Індивідуальна інтроспекція, самодослідження; Animus активний</w:t>
            </w:r>
          </w:p>
        </w:tc>
        <w:tc>
          <w:tcPr>
            <w:tcW w:type="dxa" w:w="28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Atma Vichara, Zazen, Anapanasati, Trataka, Neti Neti</w:t>
            </w:r>
          </w:p>
        </w:tc>
      </w:tr>
      <w:tr>
        <w:tc>
          <w:tcPr>
            <w:tcW w:type="dxa" w:w="14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2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C0392B"/>
                <w:sz w:val="22"/>
                <w:szCs w:val="22"/>
              </w:rPr>
              <w:t xml:space="preserve">RUBEDO</w:t>
            </w:r>
          </w:p>
        </w:tc>
        <w:tc>
          <w:tcPr>
            <w:tcW w:type="dxa" w:w="23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Колективна свідомість, групове поле; злиття у спільному просторі</w:t>
            </w:r>
          </w:p>
        </w:tc>
        <w:tc>
          <w:tcPr>
            <w:tcW w:type="dxa" w:w="28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Zikr (груповий), Sama, Tonglen (колективний), Qigong у групі</w:t>
            </w:r>
          </w:p>
        </w:tc>
      </w:tr>
      <w:tr>
        <w:tc>
          <w:tcPr>
            <w:tcW w:type="dxa" w:w="14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2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607D8B"/>
                <w:sz w:val="22"/>
                <w:szCs w:val="22"/>
              </w:rPr>
              <w:t xml:space="preserve">NIGREDO</w:t>
            </w:r>
          </w:p>
        </w:tc>
        <w:tc>
          <w:tcPr>
            <w:tcW w:type="dxa" w:w="23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Реляційна позиція: Я бачу Тебе; діалог, дзеркало, ємність</w:t>
            </w:r>
          </w:p>
        </w:tc>
        <w:tc>
          <w:tcPr>
            <w:tcW w:type="dxa" w:w="28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Metta Bhavana, RAIN, Somatic Experiencing, Lectio Divina</w:t>
            </w:r>
          </w:p>
        </w:tc>
      </w:tr>
      <w:tr>
        <w:tc>
          <w:tcPr>
            <w:tcW w:type="dxa" w:w="14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2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90A4AE"/>
                <w:sz w:val="22"/>
                <w:szCs w:val="22"/>
              </w:rPr>
              <w:t xml:space="preserve">ALBEDO</w:t>
            </w:r>
          </w:p>
        </w:tc>
        <w:tc>
          <w:tcPr>
            <w:tcW w:type="dxa" w:w="23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Позиція свідка: предки, архетипи, космос; Anima у спокої</w:t>
            </w:r>
          </w:p>
        </w:tc>
        <w:tc>
          <w:tcPr>
            <w:tcW w:type="dxa" w:w="28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Dzogchen, Mandala Offering, Zuowang, Contemplative Prayer</w:t>
            </w:r>
          </w:p>
        </w:tc>
      </w:tr>
    </w:tbl>
    <w:p>
      <w:pPr>
        <w:spacing w:before="200" w:after="200"/>
      </w:pPr>
    </w:p>
    <w:p>
      <w:pPr>
        <w:pStyle w:val="Heading2"/>
        <w:spacing w:before="360" w:after="160"/>
      </w:pPr>
      <w:r>
        <w:rPr>
          <w:rFonts w:ascii="Garamond" w:cs="Garamond" w:eastAsia="Garamond" w:hAnsi="Garamond"/>
          <w:b/>
          <w:bCs/>
          <w:color w:val="2A6099"/>
          <w:sz w:val="32"/>
          <w:szCs w:val="32"/>
        </w:rPr>
        <w:t xml:space="preserve">WHERE — просторовий вектор (bits b₃b₄)</w:t>
      </w:r>
    </w:p>
    <w:p>
      <w:pPr>
        <w:spacing w:after="160"/>
        <w:jc w:val="both"/>
      </w:pPr>
      <w:r>
        <w:rPr>
          <w:rFonts w:ascii="Garamond" w:cs="Garamond" w:eastAsia="Garamond" w:hAnsi="Garamond"/>
          <w:color w:val="1A1710"/>
          <w:sz w:val="24"/>
          <w:szCs w:val="24"/>
        </w:rPr>
        <w:t xml:space="preserve">Вісь WHERE визначає напрям уваги у просторі — внутрішньому та зовнішньому. Чотири напрями відповідають чотирьом елементам, чотирьом якостям Qi і чотирьом аспектам тілесно-просторової орієнтації.</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600"/>
        <w:gridCol w:w="2360"/>
        <w:gridCol w:w="2200"/>
      </w:tblGrid>
      <w:tr>
        <w:trPr>
          <w:tblHeader/>
        </w:trPr>
        <w:tc>
          <w:tcPr>
            <w:tcW w:type="dxa" w:w="12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WHERE</w:t>
            </w:r>
          </w:p>
        </w:tc>
        <w:tc>
          <w:tcPr>
            <w:tcW w:type="dxa" w:w="10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Bits</w:t>
            </w:r>
          </w:p>
        </w:tc>
        <w:tc>
          <w:tcPr>
            <w:tcW w:type="dxa" w:w="10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Елемент</w:t>
            </w:r>
          </w:p>
        </w:tc>
        <w:tc>
          <w:tcPr>
            <w:tcW w:type="dxa" w:w="16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Якість Qi</w:t>
            </w:r>
          </w:p>
        </w:tc>
        <w:tc>
          <w:tcPr>
            <w:tcW w:type="dxa" w:w="236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Характеристика</w:t>
            </w:r>
          </w:p>
        </w:tc>
        <w:tc>
          <w:tcPr>
            <w:tcW w:type="dxa" w:w="22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Тип практик</w:t>
            </w:r>
          </w:p>
        </w:tc>
      </w:tr>
      <w:tr>
        <w:tc>
          <w:tcPr>
            <w:tcW w:type="dxa" w:w="1200"/>
            <w:tcBorders>
              <w:top w:val="single" w:color="D0C8B8" w:sz="1"/>
              <w:left w:val="single" w:color="D0C8B8" w:sz="1"/>
              <w:bottom w:val="single" w:color="D0C8B8" w:sz="1"/>
              <w:right w:val="single" w:color="D0C8B8" w:sz="1"/>
            </w:tcBorders>
            <w:shd w:fill="2A6099"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2A6099"/>
                <w:sz w:val="22"/>
                <w:szCs w:val="22"/>
              </w:rPr>
              <w:t xml:space="preserve">EAST</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Повітря</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2A6099"/>
                <w:sz w:val="22"/>
                <w:szCs w:val="22"/>
              </w:rPr>
              <w:t xml:space="preserve">Висхідна, розширювальна</w:t>
            </w:r>
          </w:p>
        </w:tc>
        <w:tc>
          <w:tcPr>
            <w:tcW w:type="dxa" w:w="23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Початок, подих, підйом свідомості; ранкова ясність</w:t>
            </w:r>
          </w:p>
        </w:tc>
        <w:tc>
          <w:tcPr>
            <w:tcW w:type="dxa" w:w="22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Pranayama, Anapanasati, Nadi Shodhana, Qigong</w:t>
            </w:r>
          </w:p>
        </w:tc>
      </w:tr>
      <w:tr>
        <w:tc>
          <w:tcPr>
            <w:tcW w:type="dxa" w:w="1200"/>
            <w:tcBorders>
              <w:top w:val="single" w:color="D0C8B8" w:sz="1"/>
              <w:left w:val="single" w:color="D0C8B8" w:sz="1"/>
              <w:bottom w:val="single" w:color="D0C8B8" w:sz="1"/>
              <w:right w:val="single" w:color="D0C8B8" w:sz="1"/>
            </w:tcBorders>
            <w:shd w:fill="8B250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8B2500"/>
                <w:sz w:val="22"/>
                <w:szCs w:val="22"/>
              </w:rPr>
              <w:t xml:space="preserve">SOUTH</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Вогонь</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8B2500"/>
                <w:sz w:val="22"/>
                <w:szCs w:val="22"/>
              </w:rPr>
              <w:t xml:space="preserve">Пікова, трансформуюча</w:t>
            </w:r>
          </w:p>
        </w:tc>
        <w:tc>
          <w:tcPr>
            <w:tcW w:type="dxa" w:w="23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Максимальна інтенсивність, очищення, пробудження Кундаліні</w:t>
            </w:r>
          </w:p>
        </w:tc>
        <w:tc>
          <w:tcPr>
            <w:tcW w:type="dxa" w:w="22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Kundalini, Bhastrika, Trataka, Tonglen активний</w:t>
            </w:r>
          </w:p>
        </w:tc>
      </w:tr>
      <w:tr>
        <w:tc>
          <w:tcPr>
            <w:tcW w:type="dxa" w:w="1200"/>
            <w:tcBorders>
              <w:top w:val="single" w:color="D0C8B8" w:sz="1"/>
              <w:left w:val="single" w:color="D0C8B8" w:sz="1"/>
              <w:bottom w:val="single" w:color="D0C8B8" w:sz="1"/>
              <w:right w:val="single" w:color="D0C8B8" w:sz="1"/>
            </w:tcBorders>
            <w:shd w:fill="1B5E6A"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B5E6A"/>
                <w:sz w:val="22"/>
                <w:szCs w:val="22"/>
              </w:rPr>
              <w:t xml:space="preserve">WEST</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Вода</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B5E6A"/>
                <w:sz w:val="22"/>
                <w:szCs w:val="22"/>
              </w:rPr>
              <w:t xml:space="preserve">Низхідна, розчинна</w:t>
            </w:r>
          </w:p>
        </w:tc>
        <w:tc>
          <w:tcPr>
            <w:tcW w:type="dxa" w:w="23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Занурення, розчинення ego, рецептивність підсвідомого</w:t>
            </w:r>
          </w:p>
        </w:tc>
        <w:tc>
          <w:tcPr>
            <w:tcW w:type="dxa" w:w="22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Yoga Nidra, Body Scan, Vipassana глибока, Zuowang</w:t>
            </w:r>
          </w:p>
        </w:tc>
      </w:tr>
      <w:tr>
        <w:tc>
          <w:tcPr>
            <w:tcW w:type="dxa" w:w="1200"/>
            <w:tcBorders>
              <w:top w:val="single" w:color="D0C8B8" w:sz="1"/>
              <w:left w:val="single" w:color="D0C8B8" w:sz="1"/>
              <w:bottom w:val="single" w:color="D0C8B8" w:sz="1"/>
              <w:right w:val="single" w:color="D0C8B8" w:sz="1"/>
            </w:tcBorders>
            <w:shd w:fill="374247"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374247"/>
                <w:sz w:val="22"/>
                <w:szCs w:val="22"/>
              </w:rPr>
              <w:t xml:space="preserve">NORTH</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Земля</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374247"/>
                <w:sz w:val="22"/>
                <w:szCs w:val="22"/>
              </w:rPr>
              <w:t xml:space="preserve">Стала, утримуюча</w:t>
            </w:r>
          </w:p>
        </w:tc>
        <w:tc>
          <w:tcPr>
            <w:tcW w:type="dxa" w:w="23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Абсолютна тиша, корінь присутності, порожнеча як основа</w:t>
            </w:r>
          </w:p>
        </w:tc>
        <w:tc>
          <w:tcPr>
            <w:tcW w:type="dxa" w:w="22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Zazen, Zhan Zhuang, Dzogchen, Nei Guan</w:t>
            </w:r>
          </w:p>
        </w:tc>
      </w:tr>
    </w:tbl>
    <w:p>
      <w:pPr>
        <w:spacing w:before="200" w:after="200"/>
      </w:pPr>
    </w:p>
    <w:p>
      <w:pPr>
        <w:pStyle w:val="Heading2"/>
        <w:spacing w:before="360" w:after="160"/>
      </w:pPr>
      <w:r>
        <w:rPr>
          <w:rFonts w:ascii="Garamond" w:cs="Garamond" w:eastAsia="Garamond" w:hAnsi="Garamond"/>
          <w:b/>
          <w:bCs/>
          <w:color w:val="4E7C1B"/>
          <w:sz w:val="32"/>
          <w:szCs w:val="32"/>
        </w:rPr>
        <w:t xml:space="preserve">WHEN — часова якість (bits b₅b₆)</w:t>
      </w:r>
    </w:p>
    <w:p>
      <w:pPr>
        <w:spacing w:after="160"/>
        <w:jc w:val="both"/>
      </w:pPr>
      <w:r>
        <w:rPr>
          <w:rFonts w:ascii="Garamond" w:cs="Garamond" w:eastAsia="Garamond" w:hAnsi="Garamond"/>
          <w:color w:val="1A1710"/>
          <w:sz w:val="24"/>
          <w:szCs w:val="24"/>
        </w:rPr>
        <w:t xml:space="preserve">Вісь WHEN визначає якість часу практики — не годину доби, а архетипний енергетичний стан: висхідний, піковий, низхідний або сталий. Відповідає природним циклам і Qi-сезонам китайської медицини.</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200"/>
        <w:gridCol w:w="1600"/>
        <w:gridCol w:w="2260"/>
        <w:gridCol w:w="2000"/>
      </w:tblGrid>
      <w:tr>
        <w:trPr>
          <w:tblHeader/>
        </w:trPr>
        <w:tc>
          <w:tcPr>
            <w:tcW w:type="dxa" w:w="13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WHEN</w:t>
            </w:r>
          </w:p>
        </w:tc>
        <w:tc>
          <w:tcPr>
            <w:tcW w:type="dxa" w:w="10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Bits</w:t>
            </w:r>
          </w:p>
        </w:tc>
        <w:tc>
          <w:tcPr>
            <w:tcW w:type="dxa" w:w="12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Енергія</w:t>
            </w:r>
          </w:p>
        </w:tc>
        <w:tc>
          <w:tcPr>
            <w:tcW w:type="dxa" w:w="16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Архетип</w:t>
            </w:r>
          </w:p>
        </w:tc>
        <w:tc>
          <w:tcPr>
            <w:tcW w:type="dxa" w:w="226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Характеристика</w:t>
            </w:r>
          </w:p>
        </w:tc>
        <w:tc>
          <w:tcPr>
            <w:tcW w:type="dxa" w:w="20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Тип практик</w:t>
            </w:r>
          </w:p>
        </w:tc>
      </w:tr>
      <w:tr>
        <w:tc>
          <w:tcPr>
            <w:tcW w:type="dxa" w:w="1300"/>
            <w:tcBorders>
              <w:top w:val="single" w:color="D0C8B8" w:sz="1"/>
              <w:left w:val="single" w:color="D0C8B8" w:sz="1"/>
              <w:bottom w:val="single" w:color="D0C8B8" w:sz="1"/>
              <w:right w:val="single" w:color="D0C8B8" w:sz="1"/>
            </w:tcBorders>
            <w:shd w:fill="4E7C1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4E7C1B"/>
                <w:sz w:val="22"/>
                <w:szCs w:val="22"/>
              </w:rPr>
              <w:t xml:space="preserve">SPRING</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w:t>
            </w:r>
          </w:p>
        </w:tc>
        <w:tc>
          <w:tcPr>
            <w:tcW w:type="dxa" w:w="12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4E7C1B"/>
                <w:sz w:val="22"/>
                <w:szCs w:val="22"/>
              </w:rPr>
              <w:t xml:space="preserve">Висхідна</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Нове починання, Yang народжується</w:t>
            </w:r>
          </w:p>
        </w:tc>
        <w:tc>
          <w:tcPr>
            <w:tcW w:type="dxa" w:w="22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Ініціація, намір, свіжий початок; Qi рухається вгору і назовні</w:t>
            </w:r>
          </w:p>
        </w:tc>
        <w:tc>
          <w:tcPr>
            <w:tcW w:type="dxa" w:w="20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Pranayama, Japa, Qigong Dong Gong, Kundalini початок</w:t>
            </w:r>
          </w:p>
        </w:tc>
      </w:tr>
      <w:tr>
        <w:tc>
          <w:tcPr>
            <w:tcW w:type="dxa" w:w="1300"/>
            <w:tcBorders>
              <w:top w:val="single" w:color="D0C8B8" w:sz="1"/>
              <w:left w:val="single" w:color="D0C8B8" w:sz="1"/>
              <w:bottom w:val="single" w:color="D0C8B8" w:sz="1"/>
              <w:right w:val="single" w:color="D0C8B8" w:sz="1"/>
            </w:tcBorders>
            <w:shd w:fill="B07A0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B07A00"/>
                <w:sz w:val="22"/>
                <w:szCs w:val="22"/>
              </w:rPr>
              <w:t xml:space="preserve">SUMMER</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w:t>
            </w:r>
          </w:p>
        </w:tc>
        <w:tc>
          <w:tcPr>
            <w:tcW w:type="dxa" w:w="12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B07A00"/>
                <w:sz w:val="22"/>
                <w:szCs w:val="22"/>
              </w:rPr>
              <w:t xml:space="preserve">Пікова</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Повна присутність, Yang максимум</w:t>
            </w:r>
          </w:p>
        </w:tc>
        <w:tc>
          <w:tcPr>
            <w:tcW w:type="dxa" w:w="22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Максимальна присутність, відкритість, ніщо не затримується</w:t>
            </w:r>
          </w:p>
        </w:tc>
        <w:tc>
          <w:tcPr>
            <w:tcW w:type="dxa" w:w="20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Vipassana, Open Monitoring, активний Tonglen, Bhastrika</w:t>
            </w:r>
          </w:p>
        </w:tc>
      </w:tr>
      <w:tr>
        <w:tc>
          <w:tcPr>
            <w:tcW w:type="dxa" w:w="1300"/>
            <w:tcBorders>
              <w:top w:val="single" w:color="D0C8B8" w:sz="1"/>
              <w:left w:val="single" w:color="D0C8B8" w:sz="1"/>
              <w:bottom w:val="single" w:color="D0C8B8" w:sz="1"/>
              <w:right w:val="single" w:color="D0C8B8" w:sz="1"/>
            </w:tcBorders>
            <w:shd w:fill="954A1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54A1B"/>
                <w:sz w:val="22"/>
                <w:szCs w:val="22"/>
              </w:rPr>
              <w:t xml:space="preserve">AUTUMN</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w:t>
            </w:r>
          </w:p>
        </w:tc>
        <w:tc>
          <w:tcPr>
            <w:tcW w:type="dxa" w:w="12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954A1B"/>
                <w:sz w:val="22"/>
                <w:szCs w:val="22"/>
              </w:rPr>
              <w:t xml:space="preserve">Низхідна</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Інтеграція, Yin зростає</w:t>
            </w:r>
          </w:p>
        </w:tc>
        <w:tc>
          <w:tcPr>
            <w:tcW w:type="dxa" w:w="22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Збирання плодів, відпускання, інтеграція досвіду</w:t>
            </w:r>
          </w:p>
        </w:tc>
        <w:tc>
          <w:tcPr>
            <w:tcW w:type="dxa" w:w="20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Tonglen, RAIN, Somatic Experiencing, Body Scan</w:t>
            </w:r>
          </w:p>
        </w:tc>
      </w:tr>
      <w:tr>
        <w:tc>
          <w:tcPr>
            <w:tcW w:type="dxa" w:w="1300"/>
            <w:tcBorders>
              <w:top w:val="single" w:color="D0C8B8" w:sz="1"/>
              <w:left w:val="single" w:color="D0C8B8" w:sz="1"/>
              <w:bottom w:val="single" w:color="D0C8B8" w:sz="1"/>
              <w:right w:val="single" w:color="D0C8B8" w:sz="1"/>
            </w:tcBorders>
            <w:shd w:fill="2B4F6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2B4F6E"/>
                <w:sz w:val="22"/>
                <w:szCs w:val="22"/>
              </w:rPr>
              <w:t xml:space="preserve">WINTER</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w:t>
            </w:r>
          </w:p>
        </w:tc>
        <w:tc>
          <w:tcPr>
            <w:tcW w:type="dxa" w:w="12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2B4F6E"/>
                <w:sz w:val="22"/>
                <w:szCs w:val="22"/>
              </w:rPr>
              <w:t xml:space="preserve">Стала</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Велика тиша, Yin максимум</w:t>
            </w:r>
          </w:p>
        </w:tc>
        <w:tc>
          <w:tcPr>
            <w:tcW w:type="dxa" w:w="226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Повна зупинка, спочинок у джерелі, смерть і відродження</w:t>
            </w:r>
          </w:p>
        </w:tc>
        <w:tc>
          <w:tcPr>
            <w:tcW w:type="dxa" w:w="200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Dzogchen, Hesychasm, Zuowang, Yoga Nidra, NSDR</w:t>
            </w:r>
          </w:p>
        </w:tc>
      </w:tr>
    </w:tbl>
    <w:p>
      <w:pPr>
        <w:spacing w:before="200" w:after="200"/>
      </w:pPr>
    </w:p>
    <w:p>
      <w:r>
        <w:br w:type="page"/>
      </w:r>
    </w:p>
    <w:p>
      <w:pPr>
        <w:pStyle w:val="Heading1"/>
        <w:pBdr>
          <w:bottom w:val="single" w:color="C8940A" w:sz="6" w:space="6"/>
        </w:pBdr>
        <w:spacing w:before="480" w:after="200"/>
      </w:pPr>
      <w:r>
        <w:rPr>
          <w:rFonts w:ascii="Garamond" w:cs="Garamond" w:eastAsia="Garamond" w:hAnsi="Garamond"/>
          <w:b/>
          <w:bCs/>
          <w:caps/>
          <w:color w:val="2B4F6E"/>
          <w:sz w:val="40"/>
          <w:szCs w:val="40"/>
        </w:rPr>
        <w:t xml:space="preserve">III. Буддійські практики — Zen · Vipassana · Tibetan</w:t>
      </w:r>
    </w:p>
    <w:p>
      <w:pPr>
        <w:spacing w:after="160"/>
        <w:jc w:val="both"/>
      </w:pPr>
      <w:r>
        <w:rPr>
          <w:rFonts w:ascii="Garamond" w:cs="Garamond" w:eastAsia="Garamond" w:hAnsi="Garamond"/>
          <w:color w:val="1A1710"/>
          <w:sz w:val="24"/>
          <w:szCs w:val="24"/>
        </w:rPr>
        <w:t xml:space="preserve">Буддійські традиції розрізняють два фундаментальні полюси медитації: Samatha (заспокоєння, concentration) і Vipassana (прозріння, insight). Всі конкретні техніки є комбінаціями або акцентами на одному з цих полюсів. Тибетська традиція додає третій вимір — Tantra і Dzogchen — де медитація є прямим впізнаванням природи розуму, а не практикою досягнення.</w:t>
      </w:r>
    </w:p>
    <w:p>
      <w:pPr>
        <w:pBdr>
          <w:left w:val="single" w:color="C8940A" w:sz="12" w:space="8"/>
        </w:pBdr>
        <w:spacing w:before="160" w:after="160"/>
        <w:ind w:left="720" w:right="720"/>
        <w:jc w:val="both"/>
      </w:pPr>
      <w:r>
        <w:rPr>
          <w:rFonts w:ascii="Garamond" w:cs="Garamond" w:eastAsia="Garamond" w:hAnsi="Garamond"/>
          <w:i/>
          <w:iCs/>
          <w:color w:val="C8940A"/>
          <w:sz w:val="24"/>
          <w:szCs w:val="24"/>
        </w:rPr>
        <w:t xml:space="preserve">Не шукайте Будду поза собою. Ваш власний розум є Буддою. — Хуанбо Сіюнь (IX ст.)</w:t>
      </w:r>
    </w:p>
    <w:p>
      <w:pPr>
        <w:spacing w:before="80" w:after="80"/>
      </w:pPr>
    </w:p>
    <w:p>
      <w:pPr>
        <w:pBdr>
          <w:left w:val="single" w:color="2B4F6E" w:sz="16" w:space="8"/>
        </w:pBdr>
        <w:spacing w:before="320" w:after="80"/>
        <w:ind w:left="280"/>
      </w:pPr>
      <w:r>
        <w:rPr>
          <w:rFonts w:ascii="Garamond" w:cs="Garamond" w:eastAsia="Garamond" w:hAnsi="Garamond"/>
          <w:b/>
          <w:bCs/>
          <w:color w:val="C8940A"/>
          <w:sz w:val="26"/>
          <w:szCs w:val="26"/>
        </w:rPr>
        <w:t xml:space="preserve">B1. </w:t>
      </w:r>
      <w:r>
        <w:rPr>
          <w:rFonts w:ascii="Garamond" w:cs="Garamond" w:eastAsia="Garamond" w:hAnsi="Garamond"/>
          <w:b/>
          <w:bCs/>
          <w:color w:val="1A1710"/>
          <w:sz w:val="26"/>
          <w:szCs w:val="26"/>
        </w:rPr>
        <w:t xml:space="preserve">Anapanasati — Усвідомлення дихання</w:t>
      </w:r>
      <w:r>
        <w:rPr>
          <w:rFonts w:ascii="Garamond" w:cs="Garamond" w:eastAsia="Garamond" w:hAnsi="Garamond"/>
          <w:i/>
          <w:iCs/>
          <w:color w:val="2B4F6E"/>
          <w:sz w:val="20"/>
          <w:szCs w:val="20"/>
        </w:rPr>
        <w:t xml:space="preserve">   [Theravada / Vipassana]</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EAST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SPRING / AUTUMN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10 10 / 10 10 01</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Фундаментальна практика Тхеравади, описана в Anapanasati Sutta (MN 118). Будда назвав її шляхом до повного пробудження. Увага спрямована на природне дихання — відчуття в ніздрях або підйом і опускання живота — без жодної маніпуляції з ним. Практика поєднує Samatha (утримання уваги) і Vipassana (прозріння в непостійність, безособовість відчуттів). Система з 16 кроків веде від базової усвідомленості дихання до усвідомлення непостійності всіх феноменів.</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Прийміть зручну позу з прямим хребтом. Закрийте очі і спрямуйте увагу на відчуття дихання — найприроднішу точку: кінчик носа або простір під ніздрями, де повітря входить і виходить. Коли розум блукає — помітьте це і м'яко повертайте увагу. Не контролюйте дихання: просто спостерігайте. Через 10–15 хвилин увага стабілізується і виникає тонке відчуття тиші між вдихом і видихом. Тривалість: 20–60 хвилин. Рекомендована поза: лотос, напівлотос або Буддаконасана на стільці.</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Samatha-версія: утримання на одній точці до виникнення Jhana (поглинання). 2) Vipassana-версія: спостереження непостійності відчуттів дихання як вхід у Three Marks of Existence. 3) Ходяча версія: усвідомлення кроків синхронізується з диханням. 4) Лягаючи (перед сном): Body Scan + Anapana.</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Вчив Будда Шак'ямуні за 6 тижнів після просвітлення. Основна техніка всіх 10-денних ретритів Гоєнки. Клінічно досліджена: знижує кортизол, підвищує варіабельність серцевого ритму. WHEN = SPRING для початківців (чистий початок), WHEN = AUTUMN для глибокої практики відпускання.</w:t>
      </w:r>
    </w:p>
    <w:p>
      <w:pPr>
        <w:pBdr>
          <w:left w:val="single" w:color="2B4F6E" w:sz="16" w:space="8"/>
        </w:pBdr>
        <w:spacing w:before="320" w:after="80"/>
        <w:ind w:left="280"/>
      </w:pPr>
      <w:r>
        <w:rPr>
          <w:rFonts w:ascii="Garamond" w:cs="Garamond" w:eastAsia="Garamond" w:hAnsi="Garamond"/>
          <w:b/>
          <w:bCs/>
          <w:color w:val="C8940A"/>
          <w:sz w:val="26"/>
          <w:szCs w:val="26"/>
        </w:rPr>
        <w:t xml:space="preserve">B2. </w:t>
      </w:r>
      <w:r>
        <w:rPr>
          <w:rFonts w:ascii="Garamond" w:cs="Garamond" w:eastAsia="Garamond" w:hAnsi="Garamond"/>
          <w:b/>
          <w:bCs/>
          <w:color w:val="1A1710"/>
          <w:sz w:val="26"/>
          <w:szCs w:val="26"/>
        </w:rPr>
        <w:t xml:space="preserve">Vipassana / Body Scan — Сканування тіла</w:t>
      </w:r>
      <w:r>
        <w:rPr>
          <w:rFonts w:ascii="Garamond" w:cs="Garamond" w:eastAsia="Garamond" w:hAnsi="Garamond"/>
          <w:i/>
          <w:iCs/>
          <w:color w:val="2B4F6E"/>
          <w:sz w:val="20"/>
          <w:szCs w:val="20"/>
        </w:rPr>
        <w:t xml:space="preserve">   [Theravada / Goenka]</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WEST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AUTUMN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10 01 01</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Систематичне сканування тілесних відчуттів від маківки голови до кінчиків пальців ніг і назад. Основна техніка 10-денних ретритів С.Н. Гоєнки. Розвиває рівновагу (equanimity) — здатність спостерігати будь-яке відчуття без реакції attachment чи aversion. Механізм: тіло є 'базою даних' для всіх самскар (обумовлених реакцій), і систематичне сканування поступово розчиняє їх.</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Ляжте або сядьте. Почніть від маківки: помічайте будь-яке відчуття — тепло, тиск, поколювання, оніміння, навіть відсутність відчуттів. Рухайтесь повільно вниз ділянками шириною 3–5 см. Коли досягаєте стіп — рухайтесь назад вгору. Ніколи не намагайтесь змінити відчуття. Якщо відчуттів немає — зафіксуйте це як 'gross sensation' і рухайтесь далі. Ціль — 'free flow': момент, коли все тіло сканується як єдина хвиля вільної Qi. Тривалість: 45–60 хвилин.</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'Gross sensations' версія для початківців (болю, тиску). 2) 'Subtle' версія для досвідчених (вібрації, поколювання по всьому тілу). 3) MBSR Body Scan: адаптація Кабат-Зінна для клінічного застосування — 45 хвилин лежачи, записана версія. 4) Yoga Nidra як м'яка версія з додатковим компонентом санкальпи.</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10-денні ретрити Vipassana (Dhamma centers по всьому світу): безмовність, по 10 годин практики на день. Гоєнка відновив традицію Шьяджі У Ба Кхіна. MBSR-адаптація: Джон Кабат-Зінн, 1979, UMass Medical Center. Neuroscience: активує insula (інтероцепція), деактивує Default Mode Network.</w:t>
      </w:r>
    </w:p>
    <w:p>
      <w:pPr>
        <w:pBdr>
          <w:left w:val="single" w:color="2B4F6E" w:sz="16" w:space="8"/>
        </w:pBdr>
        <w:spacing w:before="320" w:after="80"/>
        <w:ind w:left="280"/>
      </w:pPr>
      <w:r>
        <w:rPr>
          <w:rFonts w:ascii="Garamond" w:cs="Garamond" w:eastAsia="Garamond" w:hAnsi="Garamond"/>
          <w:b/>
          <w:bCs/>
          <w:color w:val="C8940A"/>
          <w:sz w:val="26"/>
          <w:szCs w:val="26"/>
        </w:rPr>
        <w:t xml:space="preserve">B3. </w:t>
      </w:r>
      <w:r>
        <w:rPr>
          <w:rFonts w:ascii="Garamond" w:cs="Garamond" w:eastAsia="Garamond" w:hAnsi="Garamond"/>
          <w:b/>
          <w:bCs/>
          <w:color w:val="1A1710"/>
          <w:sz w:val="26"/>
          <w:szCs w:val="26"/>
        </w:rPr>
        <w:t xml:space="preserve">Zazen (Shikantaza) — Просто сидіти</w:t>
      </w:r>
      <w:r>
        <w:rPr>
          <w:rFonts w:ascii="Garamond" w:cs="Garamond" w:eastAsia="Garamond" w:hAnsi="Garamond"/>
          <w:i/>
          <w:iCs/>
          <w:color w:val="2B4F6E"/>
          <w:sz w:val="20"/>
          <w:szCs w:val="20"/>
        </w:rPr>
        <w:t xml:space="preserve">   [Soto Zen]</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NORTH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WINTER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10 00 00</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Дзенська практика Сото-школи, систематизована майстром Догеном (XIII ст.). 'Shikantaza' (只管打坐) означає 'тільки це сидіння' — практика без об'єкта, без мети, без досягнення. На відміну від Samatha, тут немає якоря для уваги: увага відкрита, охоплює все і нічого одночасно. Поза є самою практикою: правильне вирівнювання тіла є правильним вирівнюванням розуму. Дзен вчить, що сидіти у Zazen — це вже бути Буддою.</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Сядьте в позу лотоса або напівлотоса (кімоно-варіант: сейза). Хребет прямий, підборіддя злегка підтягнуте. Руки в Dhyana mudra (права долоня знизу, ліва зверху, великі пальці торкаються). Очі напівзакриті, погляд під кутом 45° вниз. Ні медитуйте 'про' щось, ні намагайтесь 'очистити' розум. Просто сидіть. Думки виникають — добре. Зникають — добре. Ніякої боротьби, ніякого вибору. Якщо засинаєте — зафіксуйте це. Тривалість: 25–40 хвилин (одна Sesshin-сесія), 2–4 сесії на день у ретриті.</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Koan Zazen (Rinzai): сидіння з активним коаном (напр. 'Му!'). 2) Kinhin: ходяча версія між сидячими сесіями. 3) Samu: медитація у праці (прибирання, садівництво як Zazen). 4) Sesshin: 7-денний ретрит — 12+ годин Zazen на день.</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Доген Зеняджі (1200–1253) — засновник Soto Zen у Японії. Санбо-кьодан, SFZC (San Francisco Zen Center). Наукові дані: Zazen пов'язаний із підвищеною theta-активністю в тім'яних і лобових зонах, відмінною від звичайного відпочинку.</w:t>
      </w:r>
    </w:p>
    <w:p>
      <w:pPr>
        <w:pBdr>
          <w:left w:val="single" w:color="2B4F6E" w:sz="16" w:space="8"/>
        </w:pBdr>
        <w:spacing w:before="320" w:after="80"/>
        <w:ind w:left="280"/>
      </w:pPr>
      <w:r>
        <w:rPr>
          <w:rFonts w:ascii="Garamond" w:cs="Garamond" w:eastAsia="Garamond" w:hAnsi="Garamond"/>
          <w:b/>
          <w:bCs/>
          <w:color w:val="C8940A"/>
          <w:sz w:val="26"/>
          <w:szCs w:val="26"/>
        </w:rPr>
        <w:t xml:space="preserve">B4. </w:t>
      </w:r>
      <w:r>
        <w:rPr>
          <w:rFonts w:ascii="Garamond" w:cs="Garamond" w:eastAsia="Garamond" w:hAnsi="Garamond"/>
          <w:b/>
          <w:bCs/>
          <w:color w:val="1A1710"/>
          <w:sz w:val="26"/>
          <w:szCs w:val="26"/>
        </w:rPr>
        <w:t xml:space="preserve">Koan — Парадокс як каталізатор</w:t>
      </w:r>
      <w:r>
        <w:rPr>
          <w:rFonts w:ascii="Garamond" w:cs="Garamond" w:eastAsia="Garamond" w:hAnsi="Garamond"/>
          <w:i/>
          <w:iCs/>
          <w:color w:val="2B4F6E"/>
          <w:sz w:val="20"/>
          <w:szCs w:val="20"/>
        </w:rPr>
        <w:t xml:space="preserve">   [Rinzai Zen]</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ME/YOU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NORTH/SOUTH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SPRING/SUMMER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різні</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Коан — це питання, загадка або відповідь майстра, яка є принципово нерозв'язною засобами логічного розуму. Використовується у Rinzai Zen як хірургічний інструмент: він блокує концептуальне мислення і відкриває можливість безпосереднього, доконцептуального переживання (сатори). Система 1700+ коанів, організованих у curriculum від початкового Mu! до тонких коанів про природу Будди.</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Майстер дає початківцю перший коан — найчастіше 'Mu' (Чжаочжоу сказав собаці: чи є у неї природа Будди? Відповідь: 'Му!'). Під час Zazen весь розум зосереджується на 'Му' — не як слові, не як понятті, а як живому питанню. 'Му' не перекладається, не аналізується: воно стає центром всього. Коли виникають відповіді — відкидаються. Практик несе 'Му' в кожній ситуації. Дасоку (дрімота під час Zazen) вдаряється крейдяною палицею. Зустрічі з майстром (dokusan) — перевірка живості розуміння.</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Jakugo: поетична відповідь на коан після проходження. 2) Нансен б'є кота: коани на моральні парадокси. 3) Головні 10 коанів Biyan lu (Синьоскельний запис). 4) Сучасні адаптації: психотерапевтичне використання парадоксу (Milton Erickson, DBT).</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Лінія Linji (Rinzai) — Китай IX ст., Японія XII ст. Hakuin Ekaku (1686–1769) систематизував сучасний curriculum. Neuroscience: практика коану активує anterior cingulate cortex — 'центр вирішення конфлікту'. Ефективна для розчинення rigidity мислення.</w:t>
      </w:r>
    </w:p>
    <w:p>
      <w:pPr>
        <w:pBdr>
          <w:left w:val="single" w:color="2B4F6E" w:sz="16" w:space="8"/>
        </w:pBdr>
        <w:spacing w:before="320" w:after="80"/>
        <w:ind w:left="280"/>
      </w:pPr>
      <w:r>
        <w:rPr>
          <w:rFonts w:ascii="Garamond" w:cs="Garamond" w:eastAsia="Garamond" w:hAnsi="Garamond"/>
          <w:b/>
          <w:bCs/>
          <w:color w:val="C8940A"/>
          <w:sz w:val="26"/>
          <w:szCs w:val="26"/>
        </w:rPr>
        <w:t xml:space="preserve">B5. </w:t>
      </w:r>
      <w:r>
        <w:rPr>
          <w:rFonts w:ascii="Garamond" w:cs="Garamond" w:eastAsia="Garamond" w:hAnsi="Garamond"/>
          <w:b/>
          <w:bCs/>
          <w:color w:val="1A1710"/>
          <w:sz w:val="26"/>
          <w:szCs w:val="26"/>
        </w:rPr>
        <w:t xml:space="preserve">Tonglen — Брати і давати</w:t>
      </w:r>
      <w:r>
        <w:rPr>
          <w:rFonts w:ascii="Garamond" w:cs="Garamond" w:eastAsia="Garamond" w:hAnsi="Garamond"/>
          <w:i/>
          <w:iCs/>
          <w:color w:val="2B4F6E"/>
          <w:sz w:val="20"/>
          <w:szCs w:val="20"/>
        </w:rPr>
        <w:t xml:space="preserve">   [Tibetan / Lojong]</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WE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SOUTH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AUTUMN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11 11 01</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Tonglen (тиб. 'брати і давати') — тибетська медитація, центральна у традиції Lojong (тренування розуму). Повністю перевертає звичайний імпульс відсторонення від страждання: замість відштовхування болю — навмисне прийняття, замість утримання власного блага — навмисна віддача. Культивує бодхічитту — 'серце просвітлення'. На рівні нейронауки: активує нейронні ланцюги empathy і compassion без відповідного дистресу (compassion fatigue).</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Починайте з власного болю. Вдих: уявляйте свій біль (або чужий) як темне, важке диміло — вдихайте його в серце, не відштовхуючи. Видих: від серця назовні йде чисте, яскраве світло — тепло, простір, полегшення. Поступово розширюйте коло: від себе → до близьких, що страждають так само → до незнайомих → до ворогів → до всіх. Важливо: не форсуйте емоцію, не 'грайте роль'. Працюйте з тим, що реально є. Тривалість: 20–30 хвилин. Колективна версія: ведучий керує групою.</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Формальна Tonglen: сидяча практика з візуалізацією. 2) На ходу: бачите людину у стражданні — миттєво практикуєте. 3) У момент власного болю: 'Нехай цей мій біль буде за всіх, хто страждає так само.' 4) Групова Tonglen: circle, передача від людини до людини.</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Атіша (982–1054), Лоджонг-традиція. Систематизовано у 7-точковому тренуванні Чекави. Популяризовано Пема Чодрон ('When Things Fall Apart'). Дослідження Richard Davidson (UWisconsin): compassion meditation змінює амплітуду gamma-хвиль і активує ліву префронтальну кору.</w:t>
      </w:r>
    </w:p>
    <w:p>
      <w:pPr>
        <w:pBdr>
          <w:left w:val="single" w:color="2B4F6E" w:sz="16" w:space="8"/>
        </w:pBdr>
        <w:spacing w:before="320" w:after="80"/>
        <w:ind w:left="280"/>
      </w:pPr>
      <w:r>
        <w:rPr>
          <w:rFonts w:ascii="Garamond" w:cs="Garamond" w:eastAsia="Garamond" w:hAnsi="Garamond"/>
          <w:b/>
          <w:bCs/>
          <w:color w:val="C8940A"/>
          <w:sz w:val="26"/>
          <w:szCs w:val="26"/>
        </w:rPr>
        <w:t xml:space="preserve">B6. </w:t>
      </w:r>
      <w:r>
        <w:rPr>
          <w:rFonts w:ascii="Garamond" w:cs="Garamond" w:eastAsia="Garamond" w:hAnsi="Garamond"/>
          <w:b/>
          <w:bCs/>
          <w:color w:val="1A1710"/>
          <w:sz w:val="26"/>
          <w:szCs w:val="26"/>
        </w:rPr>
        <w:t xml:space="preserve">Dzogchen / Rigpa — Впізнавання природи розуму</w:t>
      </w:r>
      <w:r>
        <w:rPr>
          <w:rFonts w:ascii="Garamond" w:cs="Garamond" w:eastAsia="Garamond" w:hAnsi="Garamond"/>
          <w:i/>
          <w:iCs/>
          <w:color w:val="2B4F6E"/>
          <w:sz w:val="20"/>
          <w:szCs w:val="20"/>
        </w:rPr>
        <w:t xml:space="preserve">   [Tibetan Nyingma / Bon]</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THEY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NORTH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WINTER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00 00 00</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Dzogchen ('велика досконалість') — найвища теорія і практика тибетської традиції Ньїнгма і Бон. Принципово відрізняється від усіх інших практик: це не метод досягнення стану, а пряме впізнавання того, що вже є. Rigpa — відкрита, яскрава, порожня усвідомленість, яка є природою кожного розуму вже зараз. Практика не 'робить' Rigpa — вона знімає нашарування, що приховують його. Вчення передається прямою вказівкою від майстра (pointing-out instructions).</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Після прямої вказівки від кваліфікованого майстра: сядьте в позу. Не медитуйте 'про' щось і не намагайтесь щось досягти. Дозвольте усвідомленості бути тим, що вона є — відкритою, незамутненою, яскравою. Думки виникають — не переслідуйте їх, не відштовхуйте. Вони є рухом усвідомленості, а не перешкодою. Залишайтесь у Rigpa: прямому впізнаванні природи розуму, що не є ні думкою, ні відсутністю думки. Якщо 'загубились' — просто зауважте: хто зауважив? Тривалість: від 5 хвилин до повного дня.</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Trekcho: 'прорізання' — практика у спокої. 2) Togal: 'прямий перехід' — праця зі світловими феноменами (сонце, темрява). 3) Бардо-практики: Dzogchen як підготовка до смерті і після неї. 4) Rigpa у щоденному житті: впізнавання між двома думками.</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Лінія 25 учнів Падмасамбхави (VIII ст.). Ньїнгма-школа. Сучасні: Намхай Норбу, Дилго Кх'єнце Рінпоче, Согьял Рінпоче ('Тибетська книга життя і смерті'). THEY і WINTER через позицію чистого свідка поза ego, поза часом.</w:t>
      </w:r>
    </w:p>
    <w:p>
      <w:pPr>
        <w:pBdr>
          <w:left w:val="single" w:color="2B4F6E" w:sz="16" w:space="8"/>
        </w:pBdr>
        <w:spacing w:before="320" w:after="80"/>
        <w:ind w:left="280"/>
      </w:pPr>
      <w:r>
        <w:rPr>
          <w:rFonts w:ascii="Garamond" w:cs="Garamond" w:eastAsia="Garamond" w:hAnsi="Garamond"/>
          <w:b/>
          <w:bCs/>
          <w:color w:val="C8940A"/>
          <w:sz w:val="26"/>
          <w:szCs w:val="26"/>
        </w:rPr>
        <w:t xml:space="preserve">B7. </w:t>
      </w:r>
      <w:r>
        <w:rPr>
          <w:rFonts w:ascii="Garamond" w:cs="Garamond" w:eastAsia="Garamond" w:hAnsi="Garamond"/>
          <w:b/>
          <w:bCs/>
          <w:color w:val="1A1710"/>
          <w:sz w:val="26"/>
          <w:szCs w:val="26"/>
        </w:rPr>
        <w:t xml:space="preserve">Metta Bhavana — Любляча доброта</w:t>
      </w:r>
      <w:r>
        <w:rPr>
          <w:rFonts w:ascii="Garamond" w:cs="Garamond" w:eastAsia="Garamond" w:hAnsi="Garamond"/>
          <w:i/>
          <w:iCs/>
          <w:color w:val="2B4F6E"/>
          <w:sz w:val="20"/>
          <w:szCs w:val="20"/>
        </w:rPr>
        <w:t xml:space="preserve">   [Theravada / Universal]</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WE/YOU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SOUTH/EAST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SUMMER/SPRING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11 11 11</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Metta Bhavana (пал. 'розвиток доброзичливості') — систематичне культивування безумовної доброти. Одна з чотирьох Brahma-viharas ('Божественних осель'): Metta (доброзичливість), Karuna (співчуття), Mudita (симпатична радість), Upekkha (рівновагу). Не є емоційним виконанням ролі: це практика волі, яка поступово трансформує глибинні патерни реагування. Барбара Фредріксон (Positivity Resonance): культивує 'broaden-and-build' розширення когнітивних і соціальних ресурсів.</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Фрази-якорі (обирайте одну мову і дотримуйтесь): 'Нехай ти будеш щасливим. Нехай ти будеш здоровим. Нехай ти будеш у безпеці. Нехай ти будеш у мирі.' Поетапне розширення кола: 1) Себе (5 хвилин). 2) Близька людина, яку легко любити (5 хвилин). 3) Нейтральна людина (5 хвилин). 4) Важка людина (5 хвилин). 5) Всі істоти без межі (5 хвилин). Можна використовувати образ (уявляєте людину), відчуття (тепло у грудях) або лише слова. Тривалість: 20–45 хвилин.</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Walking Metta: надсилання доброти всім зустрічним на вулиці. 2) Tonglen як 'темна версія' Metta (додається прийняття болю). 3) Compassion (Karuna) meditation: акцент на стражданні, а не щасті. 4) Self-compassion (Kristin Neff): клінічна адаптація для роботи з self-criticism.</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Sutta Nipata: Karaniya Metta Sutta. Традиція: всі буддійські школи. Клінічні дані: Hofmann et al. 2011 — Loving-Kindness Meditation знижує депресію і тривогу. Killingsworth &amp; Gilbert 2010: wandering mind = unhappy mind; Metta активно протидіє цьому.</w:t>
      </w:r>
    </w:p>
    <w:p>
      <w:pPr>
        <w:spacing w:before="200" w:after="200"/>
      </w:pPr>
    </w:p>
    <w:p>
      <w:r>
        <w:br w:type="page"/>
      </w:r>
    </w:p>
    <w:p>
      <w:pPr>
        <w:pStyle w:val="Heading1"/>
        <w:pBdr>
          <w:bottom w:val="single" w:color="C8940A" w:sz="6" w:space="6"/>
        </w:pBdr>
        <w:spacing w:before="480" w:after="200"/>
      </w:pPr>
      <w:r>
        <w:rPr>
          <w:rFonts w:ascii="Garamond" w:cs="Garamond" w:eastAsia="Garamond" w:hAnsi="Garamond"/>
          <w:b/>
          <w:bCs/>
          <w:caps/>
          <w:color w:val="8B2500"/>
          <w:sz w:val="40"/>
          <w:szCs w:val="40"/>
        </w:rPr>
        <w:t xml:space="preserve">IV. Індуїстські практики — Yoga · Vedanta · Tantra</w:t>
      </w:r>
    </w:p>
    <w:p>
      <w:pPr>
        <w:spacing w:after="160"/>
        <w:jc w:val="both"/>
      </w:pPr>
      <w:r>
        <w:rPr>
          <w:rFonts w:ascii="Garamond" w:cs="Garamond" w:eastAsia="Garamond" w:hAnsi="Garamond"/>
          <w:color w:val="1A1710"/>
          <w:sz w:val="24"/>
          <w:szCs w:val="24"/>
        </w:rPr>
        <w:t xml:space="preserve">Індуїстські медитативні традиції об'єднані поняттям Atman-Brahman: індивідуальна свідомість (Атман) і Абсолют (Брахман) є тотожними. Різні школи пропонують різні шляхи впізнавання цієї тотожності: від інтелектуального відкидання (Neti Neti Адвайти) до енергетичного пробудження (Кундаліні Тантри). Yoga розуміється не як фізичні вправи, а як повна система: 8 гілок Патанджалі від яма/ніяма до Самадхі.</w:t>
      </w:r>
    </w:p>
    <w:p>
      <w:pPr>
        <w:pBdr>
          <w:left w:val="single" w:color="C8940A" w:sz="12" w:space="8"/>
        </w:pBdr>
        <w:spacing w:before="160" w:after="160"/>
        <w:ind w:left="720" w:right="720"/>
        <w:jc w:val="both"/>
      </w:pPr>
      <w:r>
        <w:rPr>
          <w:rFonts w:ascii="Garamond" w:cs="Garamond" w:eastAsia="Garamond" w:hAnsi="Garamond"/>
          <w:i/>
          <w:iCs/>
          <w:color w:val="C8940A"/>
          <w:sz w:val="24"/>
          <w:szCs w:val="24"/>
        </w:rPr>
        <w:t xml:space="preserve">Tat tvam asi — Те є ти. — Чхандогья Упанішад 6.8.7</w:t>
      </w:r>
    </w:p>
    <w:p>
      <w:pPr>
        <w:spacing w:before="80" w:after="80"/>
      </w:pPr>
    </w:p>
    <w:p>
      <w:pPr>
        <w:pBdr>
          <w:left w:val="single" w:color="8B2500" w:sz="16" w:space="8"/>
        </w:pBdr>
        <w:spacing w:before="320" w:after="80"/>
        <w:ind w:left="280"/>
      </w:pPr>
      <w:r>
        <w:rPr>
          <w:rFonts w:ascii="Garamond" w:cs="Garamond" w:eastAsia="Garamond" w:hAnsi="Garamond"/>
          <w:b/>
          <w:bCs/>
          <w:color w:val="C8940A"/>
          <w:sz w:val="26"/>
          <w:szCs w:val="26"/>
        </w:rPr>
        <w:t xml:space="preserve">H1. </w:t>
      </w:r>
      <w:r>
        <w:rPr>
          <w:rFonts w:ascii="Garamond" w:cs="Garamond" w:eastAsia="Garamond" w:hAnsi="Garamond"/>
          <w:b/>
          <w:bCs/>
          <w:color w:val="1A1710"/>
          <w:sz w:val="26"/>
          <w:szCs w:val="26"/>
        </w:rPr>
        <w:t xml:space="preserve">Neti Neti — Не це, не це</w:t>
      </w:r>
      <w:r>
        <w:rPr>
          <w:rFonts w:ascii="Garamond" w:cs="Garamond" w:eastAsia="Garamond" w:hAnsi="Garamond"/>
          <w:i/>
          <w:iCs/>
          <w:color w:val="8B2500"/>
          <w:sz w:val="20"/>
          <w:szCs w:val="20"/>
        </w:rPr>
        <w:t xml:space="preserve">   [Advaita Vedanta]</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NORTH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WINTER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10 00 00</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Neti Neti (санскр. 'не це, не це') — метод апофатичного самодослідження Адвайта Веданти, систематизований Ашді Шанкарою (VIII ст.). Метод систематичного заперечення всього, що не є чистим Атманом: тіло — не я; думки — не я; емоції — не я; ego-відчуття — не я. Коли все заперечено, залишається те, що не може бути запереченим — сам факт усвідомленості, чисте 'Я є' без додатків. Логічна структура: якщо я можу спостерігати X, я не можу бути X.</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Сядьте в медитативну позу. Почніть з тіла: 'Я усвідомлюю своє тіло — отже, я не є тілом.' Перейдіть до відчуттів: 'Я усвідомлюю ці відчуття — отже, я не є цими відчуттями.' До думок: 'Я усвідомлюю ці думки — я не є думками.' До самого відчуття 'я': 'Я усвідомлюю відчуття ego — отже, я не є ego.' Продовжуйте, поки не виникне питання: 'Хто усвідомлює?' Залишайтесь у цьому питанні без відповіді. Тривалість: 20–40 хвилин. Практика потребує підготовки у вивченні Адвайта-текстів.</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Джнана-йога: Neti Neti як частина чотирьохступеневого шляху (viveka, vairagya, satsampa, mumuksha). 2) Аналіз сновидінь: той самий метод застосовується до станів сну з сновидіннями і глибокого сну. 3) Поєднання з Self-Enquiry Рамани: плавний перехід від Neti Neti до 'Хто я?'.</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Шанкара (788–820). Тексти: Вівекачудамані, Атмабодха. NORTH і WINTER: абсолютна тиша, яка залишається після заперечення всього. Сучасні вчителі: Нісаргадатта Махарадж ('Я є ТЕ'), Рупперт Спіра.</w:t>
      </w:r>
    </w:p>
    <w:p>
      <w:pPr>
        <w:pBdr>
          <w:left w:val="single" w:color="8B2500" w:sz="16" w:space="8"/>
        </w:pBdr>
        <w:spacing w:before="320" w:after="80"/>
        <w:ind w:left="280"/>
      </w:pPr>
      <w:r>
        <w:rPr>
          <w:rFonts w:ascii="Garamond" w:cs="Garamond" w:eastAsia="Garamond" w:hAnsi="Garamond"/>
          <w:b/>
          <w:bCs/>
          <w:color w:val="C8940A"/>
          <w:sz w:val="26"/>
          <w:szCs w:val="26"/>
        </w:rPr>
        <w:t xml:space="preserve">H2. </w:t>
      </w:r>
      <w:r>
        <w:rPr>
          <w:rFonts w:ascii="Garamond" w:cs="Garamond" w:eastAsia="Garamond" w:hAnsi="Garamond"/>
          <w:b/>
          <w:bCs/>
          <w:color w:val="1A1710"/>
          <w:sz w:val="26"/>
          <w:szCs w:val="26"/>
        </w:rPr>
        <w:t xml:space="preserve">Atma Vichara — Самодослідження 'Хто я?'</w:t>
      </w:r>
      <w:r>
        <w:rPr>
          <w:rFonts w:ascii="Garamond" w:cs="Garamond" w:eastAsia="Garamond" w:hAnsi="Garamond"/>
          <w:i/>
          <w:iCs/>
          <w:color w:val="8B2500"/>
          <w:sz w:val="20"/>
          <w:szCs w:val="20"/>
        </w:rPr>
        <w:t xml:space="preserve">   [Advaita / Ramana Maharshi]</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NORTH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WINTER/AUTUMN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00 00 / 10 00 01</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Практика, яку Раман Махарші (1879–1950) вважав прямим і найефективнішим шляхом до Self-реалізації. Замість концентрації на об'єкті — увага спрямовується до самого суб'єкта: до джерела відчуття 'я'. Не є інтелектуальним питанням: 'хто я?' не шукає біографічну відповідь. Це питання, яке веде увагу назад до свого витоку, де воно саме розчиняється.</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У будь-якій позі, з відкритими чи закритими очима — хоч у натовпі. Коли виникає будь-яка думка, емоція або відчуття, запитайте: 'Кому це виникає?' Відповідь: 'Мені.' Потім: 'Хто цей 'я'? Звідки виходить це відчуття 'я'?' Не чекайте вербальної відповіді — стежте за 'я'-відчуттям назад до його джерела. У точці джерела 'я'-відчуття розчиняється. Залишається чиста усвідомленість без центру. Практикується безперервно, 24/7 — між думками, у дії, у сні.</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Формальна сидяча практика: 30–60 хвилин щодня. 2) Пряме питання у момент сильної емоції: 'Кому боляче? Хто цей 'я'?' 3) Поєднання з Neti Neti: після заперечення всього — Self-Enquiry. 4) Сучасні адаптації: Адьяшанті, Моджі, Руперт Спіра — недуалістичні вчення.</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Раман Махарші, ашрам Шрі Раманашрам, Тіруваннамалай. Тексти: 'Хто я?', 'Уладеху Нарпаду'. Дослідження: Peter Fenwick (London) — deep self-inquiry корелює з theta-burst у медіальній префронтальній корі.</w:t>
      </w:r>
    </w:p>
    <w:p>
      <w:pPr>
        <w:pBdr>
          <w:left w:val="single" w:color="8B2500" w:sz="16" w:space="8"/>
        </w:pBdr>
        <w:spacing w:before="320" w:after="80"/>
        <w:ind w:left="280"/>
      </w:pPr>
      <w:r>
        <w:rPr>
          <w:rFonts w:ascii="Garamond" w:cs="Garamond" w:eastAsia="Garamond" w:hAnsi="Garamond"/>
          <w:b/>
          <w:bCs/>
          <w:color w:val="C8940A"/>
          <w:sz w:val="26"/>
          <w:szCs w:val="26"/>
        </w:rPr>
        <w:t xml:space="preserve">H3. </w:t>
      </w:r>
      <w:r>
        <w:rPr>
          <w:rFonts w:ascii="Garamond" w:cs="Garamond" w:eastAsia="Garamond" w:hAnsi="Garamond"/>
          <w:b/>
          <w:bCs/>
          <w:color w:val="1A1710"/>
          <w:sz w:val="26"/>
          <w:szCs w:val="26"/>
        </w:rPr>
        <w:t xml:space="preserve">Pranayama — Система дихальних практик</w:t>
      </w:r>
      <w:r>
        <w:rPr>
          <w:rFonts w:ascii="Garamond" w:cs="Garamond" w:eastAsia="Garamond" w:hAnsi="Garamond"/>
          <w:i/>
          <w:iCs/>
          <w:color w:val="8B2500"/>
          <w:sz w:val="20"/>
          <w:szCs w:val="20"/>
        </w:rPr>
        <w:t xml:space="preserve">   [Hatha Yoga / Tantra]</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EAST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SPRING/SUMMER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10 10 / 10 10 11</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Pranayama (санскр. 'розширення Prана') — четверта гілка 8-гілкової йоги Патанджалі (YS 2.49–2.53). Не є просто дихальними вправами: це маніпуляція тонкою енергією (Прана) через регуляцію дихання. Три компоненти: Puraka (вдих), Kumbhaka (затримка), Rechaka (видих). Дихання — єдина автономна функція, якою можна керувати свідомо: це місток між соматичним і психічним. Стімулює блукаючий нерв, регулює ВНС, балансує симпатику і парасимпатику.</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Чотири основні техніки: 1) Nadi Shodhana (почергове дихання): закрийте праву ніздрю, вдих лівою (4 рахунки); затримка (16); видих правою (8); вдих правою (4); затримка (16); видих лівою (8). Балансує Іду (ліва, місяць, Yin) і Пінгалу (права, сонце, Yang). 2) Ujjayi ('переможне'): звуження гортані — тихий 'Дарт Вейдер'-звук; активує парасимпатику. 3) Bhastrika ('міхи'): швидкі рівні вдихи-видихи через ніс — очищення і активація. 4) Kumbhaka: повна затримка після вдиху (Antara) або після видиху (Bahya).</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Box Breathing (4-4-4-4): спортивна і клінічна адаптація Kumbhaka. 2) Суфі-дихання: Zikr синхронізований із диханням. 3) Holotropic Breathwork (Гроф): надшвидке дихання для входу в ASC. 4) Wim Hof Method: гіпервентиляція + затримка + холод.</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Патанджалі (II ст. до н.е.). Хатха-йога прадіпіка (XV ст.). Клінічні дослідження: Streeter et al. 2010 — Pranayama підвищує GABA (гальмівний нейромедіатор) і знижує тривогу. EAST і SPRING: повітря, підйом, початок. Pranayama — найкраще введення у медитацію.</w:t>
      </w:r>
    </w:p>
    <w:p>
      <w:pPr>
        <w:pBdr>
          <w:left w:val="single" w:color="8B2500" w:sz="16" w:space="8"/>
        </w:pBdr>
        <w:spacing w:before="320" w:after="80"/>
        <w:ind w:left="280"/>
      </w:pPr>
      <w:r>
        <w:rPr>
          <w:rFonts w:ascii="Garamond" w:cs="Garamond" w:eastAsia="Garamond" w:hAnsi="Garamond"/>
          <w:b/>
          <w:bCs/>
          <w:color w:val="C8940A"/>
          <w:sz w:val="26"/>
          <w:szCs w:val="26"/>
        </w:rPr>
        <w:t xml:space="preserve">H4. </w:t>
      </w:r>
      <w:r>
        <w:rPr>
          <w:rFonts w:ascii="Garamond" w:cs="Garamond" w:eastAsia="Garamond" w:hAnsi="Garamond"/>
          <w:b/>
          <w:bCs/>
          <w:color w:val="1A1710"/>
          <w:sz w:val="26"/>
          <w:szCs w:val="26"/>
        </w:rPr>
        <w:t xml:space="preserve">Kundalini Awakening — Пробудження Кундаліні</w:t>
      </w:r>
      <w:r>
        <w:rPr>
          <w:rFonts w:ascii="Garamond" w:cs="Garamond" w:eastAsia="Garamond" w:hAnsi="Garamond"/>
          <w:i/>
          <w:iCs/>
          <w:color w:val="8B2500"/>
          <w:sz w:val="20"/>
          <w:szCs w:val="20"/>
        </w:rPr>
        <w:t xml:space="preserve">   [Tantra / Laya Yoga]</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SOUTH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SUMMER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10 11 11</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Кундаліні (санскр. 'змія, що згорнулась') — архетипна сила, яку тантрична традиція описує як дрімаючу потенційну енергію у Муладхарі (корінній чакрі). Пробудження і підйом Кундаліні по Сушумні (центральний канал) крізь сім чакр до Сахасрари (тім'яна чакра) є шляхом до Самадхі. SOUTH і SUMMER: максимальна трансформуюча вогняна енергія. Практика потребує кваліфікованого вчителя — спонтанне пробудження без підготовки може викликати Кундаліні-синдром.</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Повна Кундаліні-практика: 1) Мула-бандха (скорочення промежини) — утримання Апана-вайю (низхідна Прана) знизу. 2) Уддіяна-бандха (підтяжка живота вгору після видиху) — направляє Прану вгору. 3) Джаландхара-бандха (підборіддя до грудей) — запирає Прану в Сушумні. 4) Синхронізований Pranayama з усіма трьома бандхами у Kumbhaka. 5) Trataka або візуалізація Кундаліні як вогняної змії, що піднімається. 6) Мантра ОМ або Со-Хам при підйомі. Тривалість: 20–40 хвилин щоденно протягом тривалої практики.</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Шакти-пат: передача від вчителя як каталізатор. 2) Кундаліні Йога Ягі Бхаджана: популярна на Заході система з крійями і мантрами. 3) Лайя Йога: розчинення чакр у чистій усвідомленості. 4) Спонтанне пробудження: документовано в клінічній літературі (Stanislav Grof: 'Spiritual Emergency').</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Шакта-тантра, Кашмірський Шаїзм. Тексти: Хатха-йога прадіпіка, Кундаліні Тантра (Сатьянанда). Сучасні: Свамі Муктананда, Кришнамачар'я, Ягі Бхаджан. Неврологічний еквівалент: масивна парасимпатично-симпатична кокоактивація — потужні сенсорні феномени (тепло, вібрація, фотизми).</w:t>
      </w:r>
    </w:p>
    <w:p>
      <w:pPr>
        <w:pBdr>
          <w:left w:val="single" w:color="8B2500" w:sz="16" w:space="8"/>
        </w:pBdr>
        <w:spacing w:before="320" w:after="80"/>
        <w:ind w:left="280"/>
      </w:pPr>
      <w:r>
        <w:rPr>
          <w:rFonts w:ascii="Garamond" w:cs="Garamond" w:eastAsia="Garamond" w:hAnsi="Garamond"/>
          <w:b/>
          <w:bCs/>
          <w:color w:val="C8940A"/>
          <w:sz w:val="26"/>
          <w:szCs w:val="26"/>
        </w:rPr>
        <w:t xml:space="preserve">H5. </w:t>
      </w:r>
      <w:r>
        <w:rPr>
          <w:rFonts w:ascii="Garamond" w:cs="Garamond" w:eastAsia="Garamond" w:hAnsi="Garamond"/>
          <w:b/>
          <w:bCs/>
          <w:color w:val="1A1710"/>
          <w:sz w:val="26"/>
          <w:szCs w:val="26"/>
        </w:rPr>
        <w:t xml:space="preserve">Yoga Nidra — Йогічний сон</w:t>
      </w:r>
      <w:r>
        <w:rPr>
          <w:rFonts w:ascii="Garamond" w:cs="Garamond" w:eastAsia="Garamond" w:hAnsi="Garamond"/>
          <w:i/>
          <w:iCs/>
          <w:color w:val="8B2500"/>
          <w:sz w:val="20"/>
          <w:szCs w:val="20"/>
        </w:rPr>
        <w:t xml:space="preserve">   [Tantra / Samkhya]</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ME/YOU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WEST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WINTER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10 01 00</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Yoga Nidra (санскр. 'йогічний сон') — практика систематичного розслаблення у стані hypnagogia: між бадьорістю і сном. Свідомість залишається активною, тіло повністю розслаблене. Санкальпа (намір, коротке речення) вводиться у підсвідоме у момент максимальної рецептивності. Метод розроблений Свамі Сатьянандою Сарасваті (Bihar School of Yoga). NSDR (Non-Sleep Deep Rest) — нейронаукова адаптація Andrew Huberman: 20 хвилин = ефект 90-хвилинного сну щодо відновлення дофамінергічних запасів.</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Ляжте в Шавасану (повністю). Виберіть Санкальпу: коротке, позитивне речення теперішнього часу ('Я здоровий і спокійний'). Ведучий (або запис) скеровує: обертання уваги по 61 точці тіла → усвідомлення пар протилежних відчуттів (важкість/легкість, тепло/холод) → Санкальпа → візуалізація образів → Санкальпа → повернення. Власна практика: просто слідуйте за голосом. Не намагайтесь утримати свідомість — природне ковзання у сон і назад є частиною практики. Тривалість: 30–45 хвилин (повна), 20 хвилин (NSDR-версія).</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Класична 11-стадійна Yoga Nidra Сатьянанди. 2) NSDR (Huberman Lab): 20 хвилин, без Санкальпи, відновлення дофаміну. 3) iRest (Richard Miller): адаптація для ПТСР, ветерани. 4) Самоведення без запису: просто ляжте і свідомо дозвольте тілу заснути, утримуючи нитку усвідомленості.</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Свамі Сатьянанда Сарасваті, Bihar School of Yoga, 1970-і. Neuroscience: дельта-хвилі при збереженій усвідомленості. iRest: NIH-фінансований протокол для ПТСР (VA hospitals). Клінічно ефективна при безсонні, хронічному болю, стресі.</w:t>
      </w:r>
    </w:p>
    <w:p>
      <w:pPr>
        <w:pBdr>
          <w:left w:val="single" w:color="8B2500" w:sz="16" w:space="8"/>
        </w:pBdr>
        <w:spacing w:before="320" w:after="80"/>
        <w:ind w:left="280"/>
      </w:pPr>
      <w:r>
        <w:rPr>
          <w:rFonts w:ascii="Garamond" w:cs="Garamond" w:eastAsia="Garamond" w:hAnsi="Garamond"/>
          <w:b/>
          <w:bCs/>
          <w:color w:val="C8940A"/>
          <w:sz w:val="26"/>
          <w:szCs w:val="26"/>
        </w:rPr>
        <w:t xml:space="preserve">H6. </w:t>
      </w:r>
      <w:r>
        <w:rPr>
          <w:rFonts w:ascii="Garamond" w:cs="Garamond" w:eastAsia="Garamond" w:hAnsi="Garamond"/>
          <w:b/>
          <w:bCs/>
          <w:color w:val="1A1710"/>
          <w:sz w:val="26"/>
          <w:szCs w:val="26"/>
        </w:rPr>
        <w:t xml:space="preserve">Japa Meditation — Повторення мантри</w:t>
      </w:r>
      <w:r>
        <w:rPr>
          <w:rFonts w:ascii="Garamond" w:cs="Garamond" w:eastAsia="Garamond" w:hAnsi="Garamond"/>
          <w:i/>
          <w:iCs/>
          <w:color w:val="8B2500"/>
          <w:sz w:val="20"/>
          <w:szCs w:val="20"/>
        </w:rPr>
        <w:t xml:space="preserve">   [Bhakti / Tantra / Universal]</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ME/WE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EAST/SOUTH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SPRING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10 10 10</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Japa (санскр. 'шепотіти, повторювати') — медитативне повторення сакральних складів, імен або фраз (мантр). Mala (чотки) з 108 зерен допомагають відстежувати повторення і підтримують тактильний якір. 108 = 9×12 = число Сонця і Місяця; також: 108 упанішад, 108 імен Будди. Механізм: монотонне повторення входить у Default Mode Network і поступово 'переписує' автоматичні ментальні патерни. Звук як вектор: санскритські мантри побудовані за точними вібраційними принципами.</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Оберіть мантру, яка відповідає традиції: ОМ (Пранава, первинний звук), Со-Хам ('Я є Те', синхронізована з диханням: 'Со' — вдих, 'Хам' — видих), ОМ Намах Шивая (п'ять елементів + ОМ), Харе Крішна (маха-мантра Бхакті). Тримайте Малу в правій руці; великий палець рухає зерна, вказівний не торкається. Повторюйте мантру вголос (вайкарі), пошепки (упамшу) або подумки (манасика). Останній варіант найтонший і найглибший. 1 Мала = 108 повторень. 3–11 Мал на день — традиційна норма. Тривалість: 20–60 хвилин.</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Трата (Trataka) на мантрі: повторення з зосередженим поглядом на образі. 2) Kirtan: колективне спів-повторення мантр (WE-версія Japa). 3) TM (Трансцендентна медитація): особиста мантра без значення, 2×20 хвилин. 4) Nembutsu: японська буддійська Japa (Намо Амідабуцу).</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Веди, Упанішади. Система мантр Тантри: Mantra Shastra. TM: Махаріші Маха Йогі, 1958 — найдосліджованіша медитація у світі (600+ peer-reviewed публікацій). EAST і SPRING: мантра як звуковий підйом Qi на початку дня або практики.</w:t>
      </w:r>
    </w:p>
    <w:p>
      <w:pPr>
        <w:spacing w:before="200" w:after="200"/>
      </w:pPr>
    </w:p>
    <w:p>
      <w:r>
        <w:br w:type="page"/>
      </w:r>
    </w:p>
    <w:p>
      <w:pPr>
        <w:pStyle w:val="Heading1"/>
        <w:pBdr>
          <w:bottom w:val="single" w:color="C8940A" w:sz="6" w:space="6"/>
        </w:pBdr>
        <w:spacing w:before="480" w:after="200"/>
      </w:pPr>
      <w:r>
        <w:rPr>
          <w:rFonts w:ascii="Garamond" w:cs="Garamond" w:eastAsia="Garamond" w:hAnsi="Garamond"/>
          <w:b/>
          <w:bCs/>
          <w:caps/>
          <w:color w:val="374247"/>
          <w:sz w:val="40"/>
          <w:szCs w:val="40"/>
        </w:rPr>
        <w:t xml:space="preserve">V. Даоські та Китайські практики — Qigong · Nei Guan · Zuowang</w:t>
      </w:r>
    </w:p>
    <w:p>
      <w:pPr>
        <w:spacing w:after="160"/>
        <w:jc w:val="both"/>
      </w:pPr>
      <w:r>
        <w:rPr>
          <w:rFonts w:ascii="Garamond" w:cs="Garamond" w:eastAsia="Garamond" w:hAnsi="Garamond"/>
          <w:color w:val="1A1710"/>
          <w:sz w:val="24"/>
          <w:szCs w:val="24"/>
        </w:rPr>
        <w:t xml:space="preserve">Даоська медитація не прагне 'досягнути' стану — вона прагне узгодитись з природним порядком (Дао). Ключові поняття: Ву-вей (не-дія, дія без зусилля), Zi-ran (природність), Jing (спокій як основа сили). Тіло є мікрокосмосом: ті самі патерни, що керують сезонами і зірками, діють у меридіанах і органах. Медитація — це повернення до первісної природи (Puzi), яка завжди присутня, але прихована умовностями.</w:t>
      </w:r>
    </w:p>
    <w:p>
      <w:pPr>
        <w:pBdr>
          <w:left w:val="single" w:color="C8940A" w:sz="12" w:space="8"/>
        </w:pBdr>
        <w:spacing w:before="160" w:after="160"/>
        <w:ind w:left="720" w:right="720"/>
        <w:jc w:val="both"/>
      </w:pPr>
      <w:r>
        <w:rPr>
          <w:rFonts w:ascii="Garamond" w:cs="Garamond" w:eastAsia="Garamond" w:hAnsi="Garamond"/>
          <w:i/>
          <w:iCs/>
          <w:color w:val="C8940A"/>
          <w:sz w:val="24"/>
          <w:szCs w:val="24"/>
        </w:rPr>
        <w:t xml:space="preserve">Знаючий не говорить. Той, хто говорить, не знає. Затули отвори, зачини двері. — Дао Де Цзін, 56</w:t>
      </w:r>
    </w:p>
    <w:p>
      <w:pPr>
        <w:spacing w:before="80" w:after="80"/>
      </w:pPr>
    </w:p>
    <w:p>
      <w:pPr>
        <w:pBdr>
          <w:left w:val="single" w:color="374247" w:sz="16" w:space="8"/>
        </w:pBdr>
        <w:spacing w:before="320" w:after="80"/>
        <w:ind w:left="280"/>
      </w:pPr>
      <w:r>
        <w:rPr>
          <w:rFonts w:ascii="Garamond" w:cs="Garamond" w:eastAsia="Garamond" w:hAnsi="Garamond"/>
          <w:b/>
          <w:bCs/>
          <w:color w:val="C8940A"/>
          <w:sz w:val="26"/>
          <w:szCs w:val="26"/>
        </w:rPr>
        <w:t xml:space="preserve">D1. </w:t>
      </w:r>
      <w:r>
        <w:rPr>
          <w:rFonts w:ascii="Garamond" w:cs="Garamond" w:eastAsia="Garamond" w:hAnsi="Garamond"/>
          <w:b/>
          <w:bCs/>
          <w:color w:val="1A1710"/>
          <w:sz w:val="26"/>
          <w:szCs w:val="26"/>
        </w:rPr>
        <w:t xml:space="preserve">Zuowang — Сидіти у забутті</w:t>
      </w:r>
      <w:r>
        <w:rPr>
          <w:rFonts w:ascii="Garamond" w:cs="Garamond" w:eastAsia="Garamond" w:hAnsi="Garamond"/>
          <w:i/>
          <w:iCs/>
          <w:color w:val="374247"/>
          <w:sz w:val="20"/>
          <w:szCs w:val="20"/>
        </w:rPr>
        <w:t xml:space="preserve">   [Classical Daoism / Zhuangzi]</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THEY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NORTH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WINTER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00 00 00</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Zuowang (кит. '坐忘' — 'сидіти у забутті') — даоська медитація, описана у Чжуанцзі (IV ст. до н.е.). Практика повного відпускання: тіло забуто, думки відкинуті, межа між собою і Дао розчиняється. Концептуально близька до Shikantaza (Zazen) і Dzogchen, але виростає з абсолютно іншого культурного кореня. У пізніших даоських школах (Tang і Song) була систематизована у 7 ступенів — від відкидання правил до злиття з Дао. THEY і WINTER: позиція чистого свідка, що зника у великій тиші.</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Сядьте у зручну позу — традиційно Wuji (стоячи) або сидячи зі схрещеними ногами. Послідовно відпускайте: 1) Зовнішній обряд, форму (відпустіть заклопотаність правильністю пози). 2) Обов'язки і соціальну роль. 3) Думки і плани. 4) Відчуття ego і особистості. 5) Відчуття тіла. 6) Сприйняття. 7) Залишайтесь у 'великому забутті' — Дао-стані без меж. Немає техніки — це не-робіння. Тривалість: немає фіксованої — від 20 хвилин до кількох годин.</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Zhuangzi 'рівняння речей' (Qiwulun): медитативне читання як підготовка. 2) Nei Dan (внутрішня алхімія): Zuowang як вища стадія після energetic work. 3) Сучасна версія: Wu Wei meditation (Лівайн, Капра) — простий спокій без маніпуляцій. 4) Сон як природний Zuowang: навчіться 'помічати' момент засинання.</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Чжуанцзі (ок. 370–286 до н.е.). Традиції: Quanzhen Daoism (повне вдосконалення). Sun Simiao (581–682): 7 ступенів Zuowang. Паралель: Майстер Екхарт 'Gelassenheit' (відпускання, покірність), Hesychasm без слів.</w:t>
      </w:r>
    </w:p>
    <w:p>
      <w:pPr>
        <w:pBdr>
          <w:left w:val="single" w:color="374247" w:sz="16" w:space="8"/>
        </w:pBdr>
        <w:spacing w:before="320" w:after="80"/>
        <w:ind w:left="280"/>
      </w:pPr>
      <w:r>
        <w:rPr>
          <w:rFonts w:ascii="Garamond" w:cs="Garamond" w:eastAsia="Garamond" w:hAnsi="Garamond"/>
          <w:b/>
          <w:bCs/>
          <w:color w:val="C8940A"/>
          <w:sz w:val="26"/>
          <w:szCs w:val="26"/>
        </w:rPr>
        <w:t xml:space="preserve">D2. </w:t>
      </w:r>
      <w:r>
        <w:rPr>
          <w:rFonts w:ascii="Garamond" w:cs="Garamond" w:eastAsia="Garamond" w:hAnsi="Garamond"/>
          <w:b/>
          <w:bCs/>
          <w:color w:val="1A1710"/>
          <w:sz w:val="26"/>
          <w:szCs w:val="26"/>
        </w:rPr>
        <w:t xml:space="preserve">Nei Guan — Внутрішнє споглядання</w:t>
      </w:r>
      <w:r>
        <w:rPr>
          <w:rFonts w:ascii="Garamond" w:cs="Garamond" w:eastAsia="Garamond" w:hAnsi="Garamond"/>
          <w:i/>
          <w:iCs/>
          <w:color w:val="374247"/>
          <w:sz w:val="20"/>
          <w:szCs w:val="20"/>
        </w:rPr>
        <w:t xml:space="preserve">   [Daoist / TCM]</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WEST/NORTH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WINTER/AUTUMN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10 01 00</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Nei Guan (кит. '內觀' — 'внутрішнє споглядання') — даоська медитативна практика спрямування уваги всередину: до органів, меридіанів, дантянів і руху Qi. Тіло розуміється як космос у мініатюрі: серце відповідає вогню і Півдню, нирки — воді і Північ, печінка — дереву і Сходу. Nei Guan включає кілька рівнів: від концентрації на дантянях до візуалізації органів як 'богів' (шеньсяо) і злиття мікро- і макрокосмосу.</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Основна практика Нижнього Дантяня (Xia Dantian, 3 см нижче пупа — центр тілесної Qi): Сядьте або ляжте. Спрямуйте усвідомленість у нижній дантянь. Відчуйте тепло або пульсацію. Уявіть маленьку кулю золотого або оранжевого світла у цьому центрі. Під час вдиху — куля розширюється і набуває сили; під час видиху — стабілізується. Через 15–20 хвилин перенесіть увагу в середній дантянь (грудна клітка — Qi серця) і верхній дантянь (між бровами — Shen, дух). Тривалість: 30–45 хвилин.</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Three Dan Tian практика: послідовна активація всіх трьох центрів. 2) Microcosmic Orbit (Xiao Zhou Tian): циркуляція Qi по Du Mai (хребет) і Ren Mai (передня вісь) — основна практика Nei Dan. 3) Organ meditation: кожен орган отримує увагу з відповідним звуком (Six Healing Sounds). 4) Five Element visualization: дерево/весна, вогонь/літо, земля/пізнє літо, метал/осінь, вода/зима.</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Тексти: Huangting Jing (Канон жовтого дворища, III–IV ст.). TCM: Meridian theory. Сучасні: Мантак Чіа (Universal Tao), Кеннет Коен. Nei Guan використовувалась у китайській психіатрії (психотерапія Nei Guan, Наобао Ці) для лікування залежностей та депресії.</w:t>
      </w:r>
    </w:p>
    <w:p>
      <w:pPr>
        <w:pBdr>
          <w:left w:val="single" w:color="374247" w:sz="16" w:space="8"/>
        </w:pBdr>
        <w:spacing w:before="320" w:after="80"/>
        <w:ind w:left="280"/>
      </w:pPr>
      <w:r>
        <w:rPr>
          <w:rFonts w:ascii="Garamond" w:cs="Garamond" w:eastAsia="Garamond" w:hAnsi="Garamond"/>
          <w:b/>
          <w:bCs/>
          <w:color w:val="C8940A"/>
          <w:sz w:val="26"/>
          <w:szCs w:val="26"/>
        </w:rPr>
        <w:t xml:space="preserve">D3. </w:t>
      </w:r>
      <w:r>
        <w:rPr>
          <w:rFonts w:ascii="Garamond" w:cs="Garamond" w:eastAsia="Garamond" w:hAnsi="Garamond"/>
          <w:b/>
          <w:bCs/>
          <w:color w:val="1A1710"/>
          <w:sz w:val="26"/>
          <w:szCs w:val="26"/>
        </w:rPr>
        <w:t xml:space="preserve">Zhan Zhuang — Стояча медитація</w:t>
      </w:r>
      <w:r>
        <w:rPr>
          <w:rFonts w:ascii="Garamond" w:cs="Garamond" w:eastAsia="Garamond" w:hAnsi="Garamond"/>
          <w:i/>
          <w:iCs/>
          <w:color w:val="374247"/>
          <w:sz w:val="20"/>
          <w:szCs w:val="20"/>
        </w:rPr>
        <w:t xml:space="preserve">   [Internal Martial Arts / Yiquan]</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NORTH/EAST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SPRING/WINTER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10 00 10</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Zhan Zhuang (кит. '站樁' — 'стояти як стовп') — медитація у нерухомій стоячій позі від 20 до 60 хвилин і більше. Основна практика бойових мистецтв Yiquan (Ван Сянцзай) і Bajiquan, але самостійно — потужна медитативна система. Парадокс практики: нерухомість у нерухомості — найглибший рух. Зовнішнє непорушне тіло → внутрішня акумуляція Nei Jin (внутрішньої сили). Розвиває одночасно заземленість, усвідомленість і витримку.</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Базова поза Wuji (первісна порожнеча): ноги на ширині плечей, коліна злегка зігнуті, таз підтягнутий, хребет прямий, тім'я тягнеться вгору, підборіддя злегка опущене. Руки або вздовж тіла, або у позі 'обіймаю дерево' (лікті округлені, руки на рівні пупа або плечей). Закрийте очі. Розслабте кожен м'яз — але не падайте: тіло тримається тільки структурним вирівнюванням. Зосередьтесь на відчутті, що ноги занурюються в землю, а голова підіймається до неба. Через 5 хвилин почнуть з'являтися відчуття тепла, вібрації, пульсування — це Qi. Тривалість: 20–60 хвилин. Початківцям: 5–10 хвилин.</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Yi Quan (Mind Boxing): поза + ментальне тренування конкретних намірів. 2) Da Cheng Quan ('Великий завершений кулак'): повна система на основі Zhan Zhuang. 3) Hun Yuan Zhuang: універсальна поза для Qi-accumulation. 4) Taiji Pile Standing: Zhan Zhuang як основа Тай Чі.</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Ван Сянцзай (1885–1963), засновник Yiquan. Чжан Санфен (легендарний засновник Тай Чі). Клінічні дослідження: Sancier &amp; Holman 2004 — Zhan Zhuang знижує АТ, покращує баланс. Традиційне: 100 днів Zhan Zhuang = трансформація Qi. NORTH і SPRING: земля + підйом.</w:t>
      </w:r>
    </w:p>
    <w:p>
      <w:pPr>
        <w:pBdr>
          <w:left w:val="single" w:color="374247" w:sz="16" w:space="8"/>
        </w:pBdr>
        <w:spacing w:before="320" w:after="80"/>
        <w:ind w:left="280"/>
      </w:pPr>
      <w:r>
        <w:rPr>
          <w:rFonts w:ascii="Garamond" w:cs="Garamond" w:eastAsia="Garamond" w:hAnsi="Garamond"/>
          <w:b/>
          <w:bCs/>
          <w:color w:val="C8940A"/>
          <w:sz w:val="26"/>
          <w:szCs w:val="26"/>
        </w:rPr>
        <w:t xml:space="preserve">D4. </w:t>
      </w:r>
      <w:r>
        <w:rPr>
          <w:rFonts w:ascii="Garamond" w:cs="Garamond" w:eastAsia="Garamond" w:hAnsi="Garamond"/>
          <w:b/>
          <w:bCs/>
          <w:color w:val="1A1710"/>
          <w:sz w:val="26"/>
          <w:szCs w:val="26"/>
        </w:rPr>
        <w:t xml:space="preserve">Qigong — Праця з Qi</w:t>
      </w:r>
      <w:r>
        <w:rPr>
          <w:rFonts w:ascii="Garamond" w:cs="Garamond" w:eastAsia="Garamond" w:hAnsi="Garamond"/>
          <w:i/>
          <w:iCs/>
          <w:color w:val="374247"/>
          <w:sz w:val="20"/>
          <w:szCs w:val="20"/>
        </w:rPr>
        <w:t xml:space="preserve">   [Daoist / TCM / Martial Arts]</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ME/WE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EAST/SOUTH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SPRING/SUMMER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10 10 10</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Qigong (кит. '氣功' — 'праця з Qi/енергією') — широкий термін для систем координації руху, дихання і уваги. Qi = 'тонка сила' (не доведена фізично, але функціонально описує феномен); Gong = 'майстерне зусилля, культивування'. Три типи: Jing Gong (статичний, Zhan Zhuang), Dong Gong (динамічний, рухові форми), Yi Gong (ментальний, візуалізація Qi). Тисячолітня система з документованими ефектами на імунітет, нервову систему і кардіоваскулярне здоров'я.</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Базовий Dong Gong (динамічний): Ба Дуань Цзінь (вісім шматків парчі) — класична система з 8 вправ. Приклад одного руху (1-й: 'Підтримати небо двома руками'): Ноги на ширині плечей, коліна злегка зігнуті. Повільно піднімайте руки з боків вгору, з'єднуючи долонями над головою (вдих). Натискайте долонями вгору — відчуйте розтягнення всього тіла від стіп до долонь. Повільно опускайте руки (видих) — уявляйте, що Qi опускається у Нижній Дантянь. 8 повторень. Вся система: 20–30 хвилин. Mental Yi Gong: те саме без руху — тільки увага і дихання.</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Тай Чі Чуань: вища форма Dong Gong — повільний бойовий танець. 2) Liu Zi Jue (Six Healing Sounds): 6 звуків для 6 органів. 3) Five Animal Frolics (Wu Qin Xi): рухи тигра, оленя, ведмедя, мавпи, птаха. 4) Medical Qigong: клінічне застосування (китайські лікарні). 5) Falun Gong: суперечлива, але масова система.</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Hua Tuo (II ст.) — Five Animal Frolics. Ba Duan Jin — Song Dynasty (960–1279). WHO=WE у груповому Qigong (парки Китаю, ранковий ритуал). Kurosawa 2019 (meta-analysis): Qigong знижує кортизол, тривогу, покращує імунну функцію. Рекомендовано WHO як комплементарна медицина.</w:t>
      </w:r>
    </w:p>
    <w:p>
      <w:pPr>
        <w:pBdr>
          <w:left w:val="single" w:color="374247" w:sz="16" w:space="8"/>
        </w:pBdr>
        <w:spacing w:before="320" w:after="80"/>
        <w:ind w:left="280"/>
      </w:pPr>
      <w:r>
        <w:rPr>
          <w:rFonts w:ascii="Garamond" w:cs="Garamond" w:eastAsia="Garamond" w:hAnsi="Garamond"/>
          <w:b/>
          <w:bCs/>
          <w:color w:val="C8940A"/>
          <w:sz w:val="26"/>
          <w:szCs w:val="26"/>
        </w:rPr>
        <w:t xml:space="preserve">D5. </w:t>
      </w:r>
      <w:r>
        <w:rPr>
          <w:rFonts w:ascii="Garamond" w:cs="Garamond" w:eastAsia="Garamond" w:hAnsi="Garamond"/>
          <w:b/>
          <w:bCs/>
          <w:color w:val="1A1710"/>
          <w:sz w:val="26"/>
          <w:szCs w:val="26"/>
        </w:rPr>
        <w:t xml:space="preserve">Six Healing Sounds — Шість цілющих звуків</w:t>
      </w:r>
      <w:r>
        <w:rPr>
          <w:rFonts w:ascii="Garamond" w:cs="Garamond" w:eastAsia="Garamond" w:hAnsi="Garamond"/>
          <w:i/>
          <w:iCs/>
          <w:color w:val="374247"/>
          <w:sz w:val="20"/>
          <w:szCs w:val="20"/>
        </w:rPr>
        <w:t xml:space="preserve">   [Daoist / TCM]</w:t>
      </w:r>
    </w:p>
    <w:p>
      <w:pPr>
        <w:spacing w:before="40" w:after="100"/>
        <w:ind w:left="280"/>
      </w:pPr>
      <w:r>
        <w:rPr>
          <w:rFonts w:ascii="Garamond" w:cs="Garamond" w:eastAsia="Garamond" w:hAnsi="Garamond"/>
          <w:b/>
          <w:bCs/>
          <w:color w:val="C8940A"/>
          <w:sz w:val="20"/>
          <w:szCs w:val="20"/>
        </w:rPr>
        <w:t xml:space="preserve">WHO: </w:t>
      </w:r>
      <w:r>
        <w:rPr>
          <w:rFonts w:ascii="Garamond" w:cs="Garamond" w:eastAsia="Garamond" w:hAnsi="Garamond"/>
          <w:color w:val="1A1710"/>
          <w:sz w:val="20"/>
          <w:szCs w:val="20"/>
        </w:rPr>
        <w:t xml:space="preserve">ME  </w:t>
      </w:r>
      <w:r>
        <w:rPr>
          <w:rFonts w:ascii="Garamond" w:cs="Garamond" w:eastAsia="Garamond" w:hAnsi="Garamond"/>
          <w:b/>
          <w:bCs/>
          <w:color w:val="C8940A"/>
          <w:sz w:val="20"/>
          <w:szCs w:val="20"/>
        </w:rPr>
        <w:t xml:space="preserve">WHERE: </w:t>
      </w:r>
      <w:r>
        <w:rPr>
          <w:rFonts w:ascii="Garamond" w:cs="Garamond" w:eastAsia="Garamond" w:hAnsi="Garamond"/>
          <w:color w:val="1A1710"/>
          <w:sz w:val="20"/>
          <w:szCs w:val="20"/>
        </w:rPr>
        <w:t xml:space="preserve">SOUTH/WEST  </w:t>
      </w:r>
      <w:r>
        <w:rPr>
          <w:rFonts w:ascii="Garamond" w:cs="Garamond" w:eastAsia="Garamond" w:hAnsi="Garamond"/>
          <w:b/>
          <w:bCs/>
          <w:color w:val="C8940A"/>
          <w:sz w:val="20"/>
          <w:szCs w:val="20"/>
        </w:rPr>
        <w:t xml:space="preserve">WHEN: </w:t>
      </w:r>
      <w:r>
        <w:rPr>
          <w:rFonts w:ascii="Garamond" w:cs="Garamond" w:eastAsia="Garamond" w:hAnsi="Garamond"/>
          <w:color w:val="1A1710"/>
          <w:sz w:val="20"/>
          <w:szCs w:val="20"/>
        </w:rPr>
        <w:t xml:space="preserve">AUTUMN/SUMMER  </w:t>
      </w:r>
      <w:r>
        <w:rPr>
          <w:rFonts w:ascii="Courier New" w:cs="Courier New" w:eastAsia="Courier New" w:hAnsi="Courier New"/>
          <w:color w:val="607D8B"/>
          <w:sz w:val="18"/>
          <w:szCs w:val="18"/>
        </w:rPr>
        <w:t xml:space="preserve">  bits: </w:t>
      </w:r>
      <w:r>
        <w:rPr>
          <w:rFonts w:ascii="Courier New" w:cs="Courier New" w:eastAsia="Courier New" w:hAnsi="Courier New"/>
          <w:b/>
          <w:bCs/>
          <w:color w:val="C0392B"/>
          <w:sz w:val="18"/>
          <w:szCs w:val="18"/>
        </w:rPr>
        <w:t xml:space="preserve">10 11 01</w:t>
      </w:r>
    </w:p>
    <w:p>
      <w:pPr>
        <w:spacing w:after="80"/>
        <w:ind w:left="280"/>
        <w:jc w:val="both"/>
      </w:pPr>
      <w:r>
        <w:rPr>
          <w:rFonts w:ascii="Garamond" w:cs="Garamond" w:eastAsia="Garamond" w:hAnsi="Garamond"/>
          <w:b/>
          <w:bCs/>
          <w:color w:val="1A1710"/>
          <w:sz w:val="24"/>
          <w:szCs w:val="24"/>
        </w:rPr>
        <w:t xml:space="preserve">Опис: </w:t>
      </w:r>
      <w:r>
        <w:rPr>
          <w:rFonts w:ascii="Garamond" w:cs="Garamond" w:eastAsia="Garamond" w:hAnsi="Garamond"/>
          <w:sz w:val="24"/>
          <w:szCs w:val="24"/>
        </w:rPr>
        <w:t xml:space="preserve">Liu Zi Jue (кит. '六字訣' — 'настанова про шість знаків') — даоська практика звукового зцілення, пов'язана з п'ятьма елементами і шістьма основними органами. Кожен орган тримає певну емоцію і Qi-якість; відповідний звук при видиху резонує з органом і трансформує застояну або негативну Qi. Система зафіксована у Суй-династії (581–618), популяризована Мантак Чіа і сучасними Qigong-майстрами. SOUTH і AUTUMN: трансформуюча вогняна і низхідна енергія очищення.</w:t>
      </w:r>
    </w:p>
    <w:p>
      <w:pPr>
        <w:spacing w:after="80"/>
        <w:ind w:left="280"/>
        <w:jc w:val="both"/>
      </w:pPr>
      <w:r>
        <w:rPr>
          <w:rFonts w:ascii="Garamond" w:cs="Garamond" w:eastAsia="Garamond" w:hAnsi="Garamond"/>
          <w:b/>
          <w:bCs/>
          <w:color w:val="1A1710"/>
          <w:sz w:val="24"/>
          <w:szCs w:val="24"/>
        </w:rPr>
        <w:t xml:space="preserve">Техніка: </w:t>
      </w:r>
      <w:r>
        <w:rPr>
          <w:rFonts w:ascii="Garamond" w:cs="Garamond" w:eastAsia="Garamond" w:hAnsi="Garamond"/>
          <w:i/>
          <w:iCs/>
          <w:color w:val="1A1710"/>
          <w:sz w:val="24"/>
          <w:szCs w:val="24"/>
        </w:rPr>
        <w:t xml:space="preserve">Шість звуків і органи (вимовляти на видиху, тихо або подумки): 1) Xu (ш-ш-ш) — Печінка / Жовчний міхур / Злість → Доброта. 2) He (хе̄) — Серце / Тонка кишка / Нетерпіння → Радість. 3) Hu (хуу) — Селезінка / Шлунок / Занепокоєння → Відкритість. 4) Si (ссс) — Легені / Товста кишка / Смуток → Мужність. 5) Chui (чуей) — Нирки / Сечовий міхур / Страх → Мудрість. 6) Xi (шшш) — Потрійний обігрівач (San Jiao) / Гармонізація. Послідовність: 6 разів кожен звук. Між звуками: короткий вдих і усвідомлення відповідного органу. Рух рук: кожен звук має відповідний рух Qigong для підсилення ефекту. Тривалість: 15–30 хвилин.</w:t>
      </w:r>
    </w:p>
    <w:p>
      <w:pPr>
        <w:spacing w:after="80"/>
        <w:ind w:left="280"/>
        <w:jc w:val="both"/>
      </w:pPr>
      <w:r>
        <w:rPr>
          <w:rFonts w:ascii="Garamond" w:cs="Garamond" w:eastAsia="Garamond" w:hAnsi="Garamond"/>
          <w:b/>
          <w:bCs/>
          <w:color w:val="1A1710"/>
          <w:sz w:val="24"/>
          <w:szCs w:val="24"/>
        </w:rPr>
        <w:t xml:space="preserve">Варіанти: </w:t>
      </w:r>
      <w:r>
        <w:rPr>
          <w:rFonts w:ascii="Garamond" w:cs="Garamond" w:eastAsia="Garamond" w:hAnsi="Garamond"/>
          <w:sz w:val="24"/>
          <w:szCs w:val="24"/>
        </w:rPr>
        <w:t xml:space="preserve">1) З рухами: повна форма Liu Zi Jue з відповідними Qigong-рухами. 2) Тільки підготовчий звук 'Xu': для зниження стресу (печінка і злість). 3) У парі зі зверненням уваги на органи: комбінація з Nei Guan. 4) Перед сном: 'He' для серця, 'Chui' для нирок — баланс і заспокоєння.</w:t>
      </w:r>
    </w:p>
    <w:p>
      <w:pPr>
        <w:spacing w:after="200"/>
        <w:ind w:left="280"/>
        <w:jc w:val="both"/>
      </w:pPr>
      <w:r>
        <w:rPr>
          <w:rFonts w:ascii="Garamond" w:cs="Garamond" w:eastAsia="Garamond" w:hAnsi="Garamond"/>
          <w:b/>
          <w:bCs/>
          <w:color w:val="1A1710"/>
          <w:sz w:val="24"/>
          <w:szCs w:val="24"/>
        </w:rPr>
        <w:t xml:space="preserve">Контекст: </w:t>
      </w:r>
      <w:r>
        <w:rPr>
          <w:rFonts w:ascii="Garamond" w:cs="Garamond" w:eastAsia="Garamond" w:hAnsi="Garamond"/>
          <w:i/>
          <w:iCs/>
          <w:color w:val="C8940A"/>
          <w:sz w:val="24"/>
          <w:szCs w:val="24"/>
        </w:rPr>
        <w:t xml:space="preserve">Тао Хунцзін (456–536), Сун Симяо (581–682). Сучасне: Мантак Чіа, Universal Tao. Науковий аспект: звукові вібрації в грудній і черевній порожнинах відповідають природним резонансним частотам органів (vagus nerve stimulation через звук). AUTUMN: очищення, підготовка до зими.</w:t>
      </w:r>
    </w:p>
    <w:p>
      <w:pPr>
        <w:spacing w:before="200" w:after="200"/>
      </w:pPr>
    </w:p>
    <w:p>
      <w:r>
        <w:br w:type="page"/>
      </w:r>
    </w:p>
    <w:p>
      <w:pPr>
        <w:pStyle w:val="Heading1"/>
        <w:pBdr>
          <w:bottom w:val="single" w:color="C8940A" w:sz="6" w:space="6"/>
        </w:pBdr>
        <w:spacing w:before="480" w:after="200"/>
      </w:pPr>
      <w:r>
        <w:rPr>
          <w:rFonts w:ascii="Garamond" w:cs="Garamond" w:eastAsia="Garamond" w:hAnsi="Garamond"/>
          <w:b/>
          <w:bCs/>
          <w:caps/>
          <w:color w:val="C8940A"/>
          <w:sz w:val="40"/>
          <w:szCs w:val="40"/>
        </w:rPr>
        <w:t xml:space="preserve">VI. Повний SUBIT-маппінг — 64 архетипи</w:t>
      </w:r>
    </w:p>
    <w:p>
      <w:pPr>
        <w:spacing w:after="160"/>
        <w:jc w:val="both"/>
      </w:pPr>
      <w:r>
        <w:rPr>
          <w:rFonts w:ascii="Garamond" w:cs="Garamond" w:eastAsia="Garamond" w:hAnsi="Garamond"/>
          <w:color w:val="1A1710"/>
          <w:sz w:val="24"/>
          <w:szCs w:val="24"/>
        </w:rPr>
        <w:t xml:space="preserve">Таблиця нижче показує основну практику для кожного з 64 архетипів SUBIT. Кожна клітинка є унікальною комбінацією WHO × WHERE × WHEN, закодована 6-бітним рядком. Практики обрані за принципом найбільшої відповідності енергетичного якості архетипу.</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4160"/>
        <w:gridCol w:w="1400"/>
      </w:tblGrid>
      <w:tr>
        <w:trPr>
          <w:tblHeader/>
        </w:trPr>
        <w:tc>
          <w:tcPr>
            <w:tcW w:type="dxa" w:w="12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WHO</w:t>
            </w:r>
          </w:p>
        </w:tc>
        <w:tc>
          <w:tcPr>
            <w:tcW w:type="dxa" w:w="13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WHERE</w:t>
            </w:r>
          </w:p>
        </w:tc>
        <w:tc>
          <w:tcPr>
            <w:tcW w:type="dxa" w:w="13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WHEN</w:t>
            </w:r>
          </w:p>
        </w:tc>
        <w:tc>
          <w:tcPr>
            <w:tcW w:type="dxa" w:w="416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Практика</w:t>
            </w:r>
          </w:p>
        </w:tc>
        <w:tc>
          <w:tcPr>
            <w:tcW w:type="dxa" w:w="14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center"/>
            </w:pPr>
            <w:r>
              <w:rPr>
                <w:rFonts w:ascii="Garamond" w:cs="Garamond" w:eastAsia="Garamond" w:hAnsi="Garamond"/>
                <w:b/>
                <w:bCs/>
                <w:color w:val="C8940A"/>
                <w:sz w:val="22"/>
                <w:szCs w:val="22"/>
              </w:rPr>
              <w:t xml:space="preserve">Bits</w:t>
            </w:r>
          </w:p>
        </w:tc>
      </w:tr>
      <w:tr>
        <w:tc>
          <w:tcPr>
            <w:tcW w:type="dxa" w:w="9360"/>
            <w:gridSpan w:val="1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center"/>
            </w:pPr>
            <w:r>
              <w:rPr>
                <w:rFonts w:ascii="Garamond" w:cs="Garamond" w:eastAsia="Garamond" w:hAnsi="Garamond"/>
                <w:b/>
                <w:bCs/>
                <w:color w:val="FFFFFF"/>
                <w:sz w:val="24"/>
                <w:szCs w:val="24"/>
              </w:rPr>
              <w:t xml:space="preserve">ME · CITRINITAS · 10_ _ _ _  —  Yang народжується, індивідуальне дослідження</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Nadi Shodhana + Ujjayi (Pranayama — початок дня, підйом Qi)</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10 10 10</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Anapanasati у пік (повна присутність з диханням)</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10 10 11</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Anapanasati з відпусканням (16 кроків Sutta)</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10 10 01</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Kumbhaka (затримка дихання — тиша між Pranam)</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10 10 00</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Kundalini початок + Bhastrika (пробудження вогню)</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10 11 10</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Trataka на свічці (концентрація у піку)</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10 11 11</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Tonglen для себе (прийняття власного болю)</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10 11 01</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Atma Vichara у вогні (Хто я? у максимальній тиші)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10 11 00</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Yoga Nidra з Санкальпою (намір у рецептивному стані)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10 01 10</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Body Scan у повній присутності (Vipassana)</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10 01 11</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NSDR / Yoga Nidra (відновлення після піку)</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10 01 01</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Zuowang (розчинення у Дао, тиша)</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10 01 00</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Japa Mala (мантра на чотках, початок практики)</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10 00 10</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Zazen (просто сидіти, повна присутність)</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10 00 11</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Neti Neti (відкидання всього непостійного)</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10 00 01</w:t>
            </w:r>
          </w:p>
        </w:tc>
      </w:tr>
      <w:tr>
        <w:tc>
          <w:tcPr>
            <w:tcW w:type="dxa" w:w="1200"/>
            <w:tcBorders>
              <w:top w:val="single" w:color="D0C8B8" w:sz="1"/>
              <w:left w:val="single" w:color="D0C8B8" w:sz="1"/>
              <w:bottom w:val="single" w:color="D0C8B8" w:sz="1"/>
              <w:right w:val="single" w:color="D0C8B8" w:sz="1"/>
            </w:tcBorders>
            <w:shd w:fill="D4A534"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D4A534"/>
                <w:sz w:val="22"/>
                <w:szCs w:val="22"/>
              </w:rPr>
              <w:t xml:space="preserve">ME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Dzogchen / Atma Vichara (природа розуму у тиші)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10 00 00</w:t>
            </w:r>
          </w:p>
        </w:tc>
      </w:tr>
      <w:tr>
        <w:tc>
          <w:tcPr>
            <w:tcW w:type="dxa" w:w="9360"/>
            <w:gridSpan w:val="1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center"/>
            </w:pPr>
            <w:r>
              <w:rPr>
                <w:rFonts w:ascii="Garamond" w:cs="Garamond" w:eastAsia="Garamond" w:hAnsi="Garamond"/>
                <w:b/>
                <w:bCs/>
                <w:color w:val="FFFFFF"/>
                <w:sz w:val="24"/>
                <w:szCs w:val="24"/>
              </w:rPr>
              <w:t xml:space="preserve">WE · RUBEDO · 11_ _ _ _  —  Колективний вогонь, злиття, групове поле</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Групове Pranayama (загальне дихання, синхронізація)</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11 10 10</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Kirtan (спільний спів мантр, пікова відкритість)</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11 10 11</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Колективне Anapanasati (спільне дихання у тиші)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11 10 01</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Групова тиша + Pranayama (зима, стабілізація)</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11 10 00</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Sama / Whirling початок (ініціація кружляння)</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11 11 10</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Sama / Whirling пік (злиття у вогні)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11 11 11</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Колективний Tonglen (прийняття чужого болю разом)</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11 11 01</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Групова мовчазна медитація (Quaker-стиль)</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11 11 00</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Групова Yoga Nidra (колективний відпочинок)</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11 01 10</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Metta у колі (надсилання доброти у групі)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11 01 11</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Групова Somatic Experiencing (системна травма)</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11 01 01</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Зимовий Zikr (повільний, земляний)</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11 01 00</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Morning Qigong у групі (Ba Duan Jin)</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11 00 10</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Колективний Zazen (Sesshin-ретрит)</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11 00 11</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Ancestral field meditation (поле предків)</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11 00 01</w:t>
            </w:r>
          </w:p>
        </w:tc>
      </w:tr>
      <w:tr>
        <w:tc>
          <w:tcPr>
            <w:tcW w:type="dxa" w:w="1200"/>
            <w:tcBorders>
              <w:top w:val="single" w:color="D0C8B8" w:sz="1"/>
              <w:left w:val="single" w:color="D0C8B8" w:sz="1"/>
              <w:bottom w:val="single" w:color="D0C8B8" w:sz="1"/>
              <w:right w:val="single" w:color="D0C8B8" w:sz="1"/>
            </w:tcBorders>
            <w:shd w:fill="C0392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0392B"/>
                <w:sz w:val="22"/>
                <w:szCs w:val="22"/>
              </w:rPr>
              <w:t xml:space="preserve">WE</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Колективна тиша / Земляна церемонія</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11 00 00</w:t>
            </w:r>
          </w:p>
        </w:tc>
      </w:tr>
      <w:tr>
        <w:tc>
          <w:tcPr>
            <w:tcW w:type="dxa" w:w="9360"/>
            <w:gridSpan w:val="1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center"/>
            </w:pPr>
            <w:r>
              <w:rPr>
                <w:rFonts w:ascii="Garamond" w:cs="Garamond" w:eastAsia="Garamond" w:hAnsi="Garamond"/>
                <w:b/>
                <w:bCs/>
                <w:color w:val="FFFFFF"/>
                <w:sz w:val="24"/>
                <w:szCs w:val="24"/>
              </w:rPr>
              <w:t xml:space="preserve">YOU · NIGREDO · 01_ _ _ _  —  Реляційний простір, дзеркало, зустріч</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Metta для іншої людини (початок відкриття серця)</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01 10 10</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Walking Metta (надсилання доброти всім зустрічним)</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01 10 11</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Karuna (співчуття до конкретної людини)</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01 10 01</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Lectio Divina (читання як зустріч з іншим)</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01 10 00</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Tonglen для конкретної людини (вогонь прийняття)</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01 11 10</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RAIN у стосунках (повна присутність у конфлікті)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01 11 11</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Tonglen для ворога (трансформація)</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01 11 01</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Медитація на прощення (Ho'oponopono)</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01 11 00</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Somatic Experiencing (ресурси + контакт)</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01 01 10</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Присутність у повному слуханні (Deep Listening)</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01 01 11</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RAIN для стосунків (інтеграція досвіду зустрічі)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01 01 01</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Зимова Metta — відпустити і зберегти</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01 01 00</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Koan про Іншого ('Який твій справжній образ?')</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01 00 10</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Zazen у парі — facing wall, facing partner</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01 00 11</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Нети Нети для стосунків (не цей образ, не ця роль)</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01 00 01</w:t>
            </w:r>
          </w:p>
        </w:tc>
      </w:tr>
      <w:tr>
        <w:tc>
          <w:tcPr>
            <w:tcW w:type="dxa" w:w="1200"/>
            <w:tcBorders>
              <w:top w:val="single" w:color="D0C8B8" w:sz="1"/>
              <w:left w:val="single" w:color="D0C8B8" w:sz="1"/>
              <w:bottom w:val="single" w:color="D0C8B8" w:sz="1"/>
              <w:right w:val="single" w:color="D0C8B8" w:sz="1"/>
            </w:tcBorders>
            <w:shd w:fill="607D8B"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607D8B"/>
                <w:sz w:val="22"/>
                <w:szCs w:val="22"/>
              </w:rPr>
              <w:t xml:space="preserve">YOU</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Тиша у присутності (зустріч у мовчанні)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01 00 00</w:t>
            </w:r>
          </w:p>
        </w:tc>
      </w:tr>
      <w:tr>
        <w:tc>
          <w:tcPr>
            <w:tcW w:type="dxa" w:w="9360"/>
            <w:gridSpan w:val="1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center"/>
            </w:pPr>
            <w:r>
              <w:rPr>
                <w:rFonts w:ascii="Garamond" w:cs="Garamond" w:eastAsia="Garamond" w:hAnsi="Garamond"/>
                <w:b/>
                <w:bCs/>
                <w:color w:val="FFFFFF"/>
                <w:sz w:val="24"/>
                <w:szCs w:val="24"/>
              </w:rPr>
              <w:t xml:space="preserve">THEY · ALBEDO · 00_ _ _ _  —  Свідок, предки, архетипи, космос</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Мантра предків (закликання родового поля)</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00 10 10</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Медитація на архетипи (відкрита візуалізація)</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00 10 11</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Предкова Metta (доброта назад у часі)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00 10 01</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EAST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Зимова молитва (без слів, лише намір)</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00 10 00</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Mandala Offering (підношення всьому)</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00 11 10</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Dzogchen у вогні (Rigpa у максимальному розкритті)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00 11 11</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Tibetan Phowa (практика перенесення свідомості)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00 11 01</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SOUTH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Ритуальна тиша (зимове сонцестояння)</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00 11 00</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Nei Guan органів (весняне очищення системи)</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00 01 10</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Чиста свідомість — Open Monitoring (Rigpa у дії)</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00 01 11</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Медитація на смерть (Maranasati — пам'ять смерті)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00 01 01</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WEST</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Yoga Nidra для трансформації (глибокий сон свідка)</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00 01 00</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SPRING</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Hitbonenut (початок споглядання Абсолюту)</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00 00 10</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SUMMER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Zuowang (повне забуття у літньому розквіті)</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00 00 11</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AUTUMN</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Dzogchen Trekcho (відпускання у Rigpa)</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00 00 01</w:t>
            </w:r>
          </w:p>
        </w:tc>
      </w:tr>
      <w:tr>
        <w:tc>
          <w:tcPr>
            <w:tcW w:type="dxa" w:w="1200"/>
            <w:tcBorders>
              <w:top w:val="single" w:color="D0C8B8" w:sz="1"/>
              <w:left w:val="single" w:color="D0C8B8" w:sz="1"/>
              <w:bottom w:val="single" w:color="D0C8B8" w:sz="1"/>
              <w:right w:val="single" w:color="D0C8B8" w:sz="1"/>
            </w:tcBorders>
            <w:shd w:fill="90A4AE"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90A4AE"/>
                <w:sz w:val="22"/>
                <w:szCs w:val="22"/>
              </w:rPr>
              <w:t xml:space="preserve">THEY</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NORTH</w:t>
            </w:r>
          </w:p>
        </w:tc>
        <w:tc>
          <w:tcPr>
            <w:tcW w:type="dxa" w:w="13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WINTER</w:t>
            </w:r>
          </w:p>
        </w:tc>
        <w:tc>
          <w:tcPr>
            <w:tcW w:type="dxa" w:w="4160"/>
            <w:tcBorders>
              <w:top w:val="single" w:color="D0C8B8" w:sz="1"/>
              <w:left w:val="single" w:color="D0C8B8" w:sz="1"/>
              <w:bottom w:val="single" w:color="D0C8B8" w:sz="1"/>
              <w:right w:val="single" w:color="D0C8B8" w:sz="1"/>
            </w:tcBorders>
            <w:shd w:fill="F9F5EE"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A1710"/>
                <w:sz w:val="22"/>
                <w:szCs w:val="22"/>
              </w:rPr>
              <w:t xml:space="preserve">Чиста порожнеча / Sunyata (00 00 00)</w:t>
            </w:r>
          </w:p>
        </w:tc>
        <w:tc>
          <w:tcPr>
            <w:tcW w:type="dxa" w:w="1000"/>
            <w:tcBorders>
              <w:top w:val="single" w:color="D0C8B8" w:sz="1"/>
              <w:left w:val="single" w:color="D0C8B8" w:sz="1"/>
              <w:bottom w:val="single" w:color="D0C8B8" w:sz="1"/>
              <w:right w:val="single" w:color="D0C8B8" w:sz="1"/>
            </w:tcBorders>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607D8B"/>
                <w:sz w:val="22"/>
                <w:szCs w:val="22"/>
              </w:rPr>
              <w:t xml:space="preserve">00 00 00</w:t>
            </w:r>
          </w:p>
        </w:tc>
      </w:tr>
    </w:tbl>
    <w:p>
      <w:pPr>
        <w:spacing w:before="200" w:after="200"/>
      </w:pPr>
    </w:p>
    <w:p>
      <w:r>
        <w:br w:type="page"/>
      </w:r>
    </w:p>
    <w:p>
      <w:pPr>
        <w:pStyle w:val="Heading1"/>
        <w:pBdr>
          <w:bottom w:val="single" w:color="C8940A" w:sz="6" w:space="6"/>
        </w:pBdr>
        <w:spacing w:before="480" w:after="200"/>
      </w:pPr>
      <w:r>
        <w:rPr>
          <w:rFonts w:ascii="Garamond" w:cs="Garamond" w:eastAsia="Garamond" w:hAnsi="Garamond"/>
          <w:b/>
          <w:bCs/>
          <w:caps/>
          <w:color w:val="C8940A"/>
          <w:sz w:val="40"/>
          <w:szCs w:val="40"/>
        </w:rPr>
        <w:t xml:space="preserve">VII. Матриця Yin–Yang — 4 виміри якості практики</w:t>
      </w:r>
    </w:p>
    <w:p>
      <w:pPr>
        <w:spacing w:after="160"/>
        <w:jc w:val="both"/>
      </w:pPr>
      <w:r>
        <w:rPr>
          <w:rFonts w:ascii="Garamond" w:cs="Garamond" w:eastAsia="Garamond" w:hAnsi="Garamond"/>
          <w:color w:val="1A1710"/>
          <w:sz w:val="24"/>
          <w:szCs w:val="24"/>
        </w:rPr>
        <w:t xml:space="preserve">Кожна практика в SUBIT-атласі може бути описана через 4 бінарних виміри якості, незалежних від конкретної традиції. Разом вони утворюють 16 можливих профілів. Yin відповідає {0}, Yang — {1}.</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Вимір</w:t>
            </w:r>
          </w:p>
        </w:tc>
        <w:tc>
          <w:tcPr>
            <w:tcW w:type="dxa" w:w="200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Bits</w:t>
            </w:r>
          </w:p>
        </w:tc>
        <w:tc>
          <w:tcPr>
            <w:tcW w:type="dxa" w:w="268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Yin (0) — пасивний полюс</w:t>
            </w:r>
          </w:p>
        </w:tc>
        <w:tc>
          <w:tcPr>
            <w:tcW w:type="dxa" w:w="2680"/>
            <w:tcBorders>
              <w:top w:val="single" w:color="D0C8B8" w:sz="1"/>
              <w:left w:val="single" w:color="D0C8B8" w:sz="1"/>
              <w:bottom w:val="single" w:color="D0C8B8" w:sz="1"/>
              <w:right w:val="single" w:color="D0C8B8" w:sz="1"/>
            </w:tcBorders>
            <w:shd w:fill="1C1810"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C8940A"/>
                <w:sz w:val="22"/>
                <w:szCs w:val="22"/>
              </w:rPr>
              <w:t xml:space="preserve">Yang (1) — активний полюс</w:t>
            </w:r>
          </w:p>
        </w:tc>
      </w:tr>
      <w:tr>
        <w:tc>
          <w:tcPr>
            <w:tcW w:type="dxa" w:w="20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A1710"/>
                <w:sz w:val="22"/>
                <w:szCs w:val="22"/>
              </w:rPr>
              <w:t xml:space="preserve">Об'єкт уваги</w:t>
            </w:r>
          </w:p>
        </w:tc>
        <w:tc>
          <w:tcPr>
            <w:tcW w:type="dxa" w:w="20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C8940A"/>
                <w:sz w:val="22"/>
                <w:szCs w:val="22"/>
              </w:rPr>
              <w:t xml:space="preserve">b₅b₆</w:t>
            </w:r>
          </w:p>
        </w:tc>
        <w:tc>
          <w:tcPr>
            <w:tcW w:type="dxa" w:w="268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B5E6A"/>
                <w:sz w:val="22"/>
                <w:szCs w:val="22"/>
              </w:rPr>
              <w:t xml:space="preserve">Без об'єкта — відкрите поле (Shikantaza, Dzogchen, Zuowang)</w:t>
            </w:r>
          </w:p>
        </w:tc>
        <w:tc>
          <w:tcPr>
            <w:tcW w:type="dxa" w:w="268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8B2500"/>
                <w:sz w:val="22"/>
                <w:szCs w:val="22"/>
              </w:rPr>
              <w:t xml:space="preserve">З об'єктом-якорем (Anapanasati, Trataka, Japa, Koan)</w:t>
            </w:r>
          </w:p>
        </w:tc>
      </w:tr>
      <w:tr>
        <w:tc>
          <w:tcPr>
            <w:tcW w:type="dxa" w:w="20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A1710"/>
                <w:sz w:val="22"/>
                <w:szCs w:val="22"/>
              </w:rPr>
              <w:t xml:space="preserve">Рух тіла</w:t>
            </w:r>
          </w:p>
        </w:tc>
        <w:tc>
          <w:tcPr>
            <w:tcW w:type="dxa" w:w="20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C8940A"/>
                <w:sz w:val="22"/>
                <w:szCs w:val="22"/>
              </w:rPr>
              <w:t xml:space="preserve">b₃b₄</w:t>
            </w:r>
          </w:p>
        </w:tc>
        <w:tc>
          <w:tcPr>
            <w:tcW w:type="dxa" w:w="268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B5E6A"/>
                <w:sz w:val="22"/>
                <w:szCs w:val="22"/>
              </w:rPr>
              <w:t xml:space="preserve">Статична поза (Zazen, Zhan Zhuang, Yoga Nidra)</w:t>
            </w:r>
          </w:p>
        </w:tc>
        <w:tc>
          <w:tcPr>
            <w:tcW w:type="dxa" w:w="268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8B2500"/>
                <w:sz w:val="22"/>
                <w:szCs w:val="22"/>
              </w:rPr>
              <w:t xml:space="preserve">Динамічна (Qigong, Sama/Whirling, Kinhin, Pranayama)</w:t>
            </w:r>
          </w:p>
        </w:tc>
      </w:tr>
      <w:tr>
        <w:tc>
          <w:tcPr>
            <w:tcW w:type="dxa" w:w="20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A1710"/>
                <w:sz w:val="22"/>
                <w:szCs w:val="22"/>
              </w:rPr>
              <w:t xml:space="preserve">Суб'єктна межа</w:t>
            </w:r>
          </w:p>
        </w:tc>
        <w:tc>
          <w:tcPr>
            <w:tcW w:type="dxa" w:w="200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C8940A"/>
                <w:sz w:val="22"/>
                <w:szCs w:val="22"/>
              </w:rPr>
              <w:t xml:space="preserve">b₁b₂</w:t>
            </w:r>
          </w:p>
        </w:tc>
        <w:tc>
          <w:tcPr>
            <w:tcW w:type="dxa" w:w="268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B5E6A"/>
                <w:sz w:val="22"/>
                <w:szCs w:val="22"/>
              </w:rPr>
              <w:t xml:space="preserve">Розчинення ego (Dzogchen, Zuowang, Tonglen)</w:t>
            </w:r>
          </w:p>
        </w:tc>
        <w:tc>
          <w:tcPr>
            <w:tcW w:type="dxa" w:w="2680"/>
            <w:tcBorders>
              <w:top w:val="single" w:color="D0C8B8" w:sz="1"/>
              <w:left w:val="single" w:color="D0C8B8" w:sz="1"/>
              <w:bottom w:val="single" w:color="D0C8B8" w:sz="1"/>
              <w:right w:val="single" w:color="D0C8B8" w:sz="1"/>
            </w:tcBorders>
            <w:shd w:fill="FDF6E3"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8B2500"/>
                <w:sz w:val="22"/>
                <w:szCs w:val="22"/>
              </w:rPr>
              <w:t xml:space="preserve">Зміцнення позиції (Atma Vichara, Koan, Neti Neti)</w:t>
            </w:r>
          </w:p>
        </w:tc>
      </w:tr>
      <w:tr>
        <w:tc>
          <w:tcPr>
            <w:tcW w:type="dxa" w:w="20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bCs/>
                <w:color w:val="1A1710"/>
                <w:sz w:val="22"/>
                <w:szCs w:val="22"/>
              </w:rPr>
              <w:t xml:space="preserve">Темпоральність</w:t>
            </w:r>
          </w:p>
        </w:tc>
        <w:tc>
          <w:tcPr>
            <w:tcW w:type="dxa" w:w="200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center"/>
            </w:pPr>
            <w:r>
              <w:rPr>
                <w:rFonts w:ascii="Garamond" w:cs="Garamond" w:eastAsia="Garamond" w:hAnsi="Garamond"/>
                <w:b w:val="false"/>
                <w:bCs w:val="false"/>
                <w:color w:val="C8940A"/>
                <w:sz w:val="22"/>
                <w:szCs w:val="22"/>
              </w:rPr>
              <w:t xml:space="preserve">b₁+b₅</w:t>
            </w:r>
          </w:p>
        </w:tc>
        <w:tc>
          <w:tcPr>
            <w:tcW w:type="dxa" w:w="268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1B5E6A"/>
                <w:sz w:val="22"/>
                <w:szCs w:val="22"/>
              </w:rPr>
              <w:t xml:space="preserve">Позачасова (вічне тепер: WINTER, порожнеча)</w:t>
            </w:r>
          </w:p>
        </w:tc>
        <w:tc>
          <w:tcPr>
            <w:tcW w:type="dxa" w:w="2680"/>
            <w:tcBorders>
              <w:top w:val="single" w:color="D0C8B8" w:sz="1"/>
              <w:left w:val="single" w:color="D0C8B8" w:sz="1"/>
              <w:bottom w:val="single" w:color="D0C8B8" w:sz="1"/>
              <w:right w:val="single" w:color="D0C8B8" w:sz="1"/>
            </w:tcBorders>
            <w:shd w:fill="FFFFFF" w:val="clear"/>
            <w:tcMar>
              <w:top w:type="dxa" w:w="80"/>
              <w:left w:type="dxa" w:w="120"/>
              <w:bottom w:type="dxa" w:w="80"/>
              <w:right w:type="dxa" w:w="120"/>
            </w:tcMar>
            <w:vAlign w:val="top"/>
          </w:tcPr>
          <w:p>
            <w:pPr>
              <w:spacing w:before="40" w:after="40"/>
              <w:jc w:val="left"/>
            </w:pPr>
            <w:r>
              <w:rPr>
                <w:rFonts w:ascii="Garamond" w:cs="Garamond" w:eastAsia="Garamond" w:hAnsi="Garamond"/>
                <w:b w:val="false"/>
                <w:bCs w:val="false"/>
                <w:color w:val="8B2500"/>
                <w:sz w:val="22"/>
                <w:szCs w:val="22"/>
              </w:rPr>
              <w:t xml:space="preserve">Процесуальна (стадії, шлях: SPRING→SUMMER)</w:t>
            </w:r>
          </w:p>
        </w:tc>
      </w:tr>
    </w:tbl>
    <w:p>
      <w:pPr>
        <w:spacing w:before="300" w:after="300"/>
      </w:pPr>
    </w:p>
    <w:p>
      <w:pPr>
        <w:pStyle w:val="Heading2"/>
        <w:spacing w:before="360" w:after="160"/>
      </w:pPr>
      <w:r>
        <w:rPr>
          <w:rFonts w:ascii="Garamond" w:cs="Garamond" w:eastAsia="Garamond" w:hAnsi="Garamond"/>
          <w:b/>
          <w:bCs/>
          <w:color w:val="C8940A"/>
          <w:sz w:val="32"/>
          <w:szCs w:val="32"/>
        </w:rPr>
        <w:t xml:space="preserve">Наступний крок</w:t>
      </w:r>
    </w:p>
    <w:p>
      <w:pPr>
        <w:spacing w:after="160"/>
        <w:jc w:val="both"/>
      </w:pPr>
      <w:r>
        <w:rPr>
          <w:rFonts w:ascii="Garamond" w:cs="Garamond" w:eastAsia="Garamond" w:hAnsi="Garamond"/>
          <w:color w:val="1A1710"/>
          <w:sz w:val="24"/>
          <w:szCs w:val="24"/>
        </w:rPr>
        <w:t xml:space="preserve">Ця теоретична база є фундаментом для генерації 64 унікальних медитативних практик атласу SUBIT. Кожна практика у фінальному атласі буде синтетичною — вона поєднує традиційний метод (обраний через маппінг вище) з оригінальним описом, адаптованим до конкретної комбінації WHO × WHERE × WHEN і відповідної алхімічної фази.</w:t>
      </w:r>
    </w:p>
    <w:p>
      <w:pPr>
        <w:pBdr>
          <w:left w:val="single" w:color="C8940A" w:sz="12" w:space="8"/>
        </w:pBdr>
        <w:spacing w:before="160" w:after="160"/>
        <w:ind w:left="720" w:right="720"/>
        <w:jc w:val="both"/>
      </w:pPr>
      <w:r>
        <w:rPr>
          <w:rFonts w:ascii="Garamond" w:cs="Garamond" w:eastAsia="Garamond" w:hAnsi="Garamond"/>
          <w:i/>
          <w:iCs/>
          <w:color w:val="C8940A"/>
          <w:sz w:val="24"/>
          <w:szCs w:val="24"/>
        </w:rPr>
        <w:t xml:space="preserve">Медитація — це не те, що ти робиш. Це те, чим ти стаєш. — Тит Нат Хан</w:t>
      </w:r>
    </w:p>
    <w:p>
      <w:pPr>
        <w:spacing w:before="200" w:after="200"/>
      </w:pPr>
    </w:p>
    <w:p>
      <w:pPr>
        <w:pBdr>
          <w:bottom w:val="single" w:color="C8940A" w:sz="4" w:space="4"/>
        </w:pBdr>
        <w:spacing w:before="100" w:after="100"/>
      </w:pPr>
    </w:p>
    <w:p>
      <w:pPr>
        <w:spacing w:before="100" w:after="100"/>
      </w:pPr>
    </w:p>
    <w:p>
      <w:pPr>
        <w:jc w:val="center"/>
      </w:pPr>
      <w:r>
        <w:rPr>
          <w:rFonts w:ascii="Garamond" w:cs="Garamond" w:eastAsia="Garamond" w:hAnsi="Garamond"/>
          <w:i/>
          <w:iCs/>
          <w:color w:val="607D8B"/>
          <w:sz w:val="24"/>
          <w:szCs w:val="24"/>
        </w:rPr>
        <w:t xml:space="preserve">SUBIT Meditation Atlas · Теоретична основа · Буддійські · Індуїстські · Даоські традиції</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71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aramond" w:cs="Garamond" w:eastAsia="Garamond" w:hAnsi="Garamond"/>
      <w:b/>
      <w:bCs/>
      <w:sz w:val="40"/>
      <w:szCs w:val="40"/>
    </w:rPr>
  </w:style>
  <w:style w:type="paragraph" w:styleId="Heading2">
    <w:name w:val="Heading 2"/>
    <w:basedOn w:val="Normal"/>
    <w:next w:val="Normal"/>
    <w:qFormat/>
    <w:pPr>
      <w:spacing w:before="360" w:after="160"/>
      <w:outlineLvl w:val="1"/>
    </w:pPr>
    <w:rPr>
      <w:rFonts w:ascii="Garamond" w:cs="Garamond" w:eastAsia="Garamond" w:hAnsi="Garamond"/>
      <w:b/>
      <w:bCs/>
      <w:sz w:val="32"/>
      <w:szCs w:val="32"/>
    </w:rPr>
  </w:style>
  <w:style w:type="paragraph" w:styleId="Heading3">
    <w:name w:val="Heading 3"/>
    <w:basedOn w:val="Normal"/>
    <w:next w:val="Normal"/>
    <w:qFormat/>
    <w:pPr>
      <w:spacing w:before="280" w:after="120"/>
      <w:outlineLvl w:val="2"/>
    </w:pPr>
    <w:rPr>
      <w:rFonts w:ascii="Garamond" w:cs="Garamond" w:eastAsia="Garamond" w:hAnsi="Garamond"/>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2026-03-29T22:38:21.062Z</dcterms:created>
  <dcterms:modified xsi:type="dcterms:W3CDTF">2026-03-29T22:38:21.063Z</dcterms:modified>
</cp:coreProperties>
</file>

<file path=docProps/custom.xml><?xml version="1.0" encoding="utf-8"?>
<Properties xmlns="http://schemas.openxmlformats.org/officeDocument/2006/custom-properties" xmlns:vt="http://schemas.openxmlformats.org/officeDocument/2006/docPropsVTypes"/>
</file>