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938"/>
        <w:gridCol w:w="3410"/>
        <w:gridCol w:w="3002"/>
      </w:tblGrid>
      <w:tr w:rsidR="007766CA" w:rsidRPr="00675A68" w14:paraId="68F2B62A" w14:textId="77777777" w:rsidTr="00675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3DF6B17" w14:textId="40BA965E" w:rsidR="007766CA" w:rsidRPr="00675A68" w:rsidRDefault="007766CA" w:rsidP="00FE2675">
            <w:pPr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Method</w:t>
            </w:r>
          </w:p>
        </w:tc>
        <w:tc>
          <w:tcPr>
            <w:tcW w:w="3117" w:type="dxa"/>
          </w:tcPr>
          <w:p w14:paraId="1D1C1073" w14:textId="0C8E8E7D" w:rsidR="007766CA" w:rsidRPr="00675A68" w:rsidRDefault="007766CA" w:rsidP="00FE2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Pros</w:t>
            </w:r>
          </w:p>
        </w:tc>
        <w:tc>
          <w:tcPr>
            <w:tcW w:w="3117" w:type="dxa"/>
          </w:tcPr>
          <w:p w14:paraId="58AFBD01" w14:textId="5FF041D5" w:rsidR="007766CA" w:rsidRPr="00675A68" w:rsidRDefault="007766CA" w:rsidP="00FE2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Cons</w:t>
            </w:r>
          </w:p>
        </w:tc>
      </w:tr>
      <w:tr w:rsidR="007766CA" w:rsidRPr="00675A68" w14:paraId="0BB5E8FE" w14:textId="77777777" w:rsidTr="0067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434B30" w14:textId="0F368765" w:rsidR="007766CA" w:rsidRPr="00675A68" w:rsidRDefault="007766CA" w:rsidP="00FE2675">
            <w:pPr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Tukey's HSD</w:t>
            </w:r>
          </w:p>
        </w:tc>
        <w:tc>
          <w:tcPr>
            <w:tcW w:w="3117" w:type="dxa"/>
          </w:tcPr>
          <w:p w14:paraId="681D2F8D" w14:textId="77777777" w:rsidR="007766CA" w:rsidRPr="00675A68" w:rsidRDefault="007766CA" w:rsidP="007766CA">
            <w:pPr>
              <w:pStyle w:val="ListParagraph"/>
              <w:numPr>
                <w:ilvl w:val="0"/>
                <w:numId w:val="1"/>
              </w:numPr>
              <w:ind w:left="37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 xml:space="preserve">Controls the overall Type I error rate. </w:t>
            </w:r>
          </w:p>
          <w:p w14:paraId="2AA859CA" w14:textId="283B367C" w:rsidR="007766CA" w:rsidRPr="00675A68" w:rsidRDefault="007766CA" w:rsidP="007766CA">
            <w:pPr>
              <w:pStyle w:val="ListParagraph"/>
              <w:numPr>
                <w:ilvl w:val="0"/>
                <w:numId w:val="1"/>
              </w:numPr>
              <w:ind w:left="37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Suitable for</w:t>
            </w:r>
            <w:r w:rsidRPr="00675A68">
              <w:rPr>
                <w:sz w:val="32"/>
                <w:szCs w:val="32"/>
              </w:rPr>
              <w:t xml:space="preserve"> </w:t>
            </w:r>
            <w:r w:rsidRPr="00675A68">
              <w:rPr>
                <w:sz w:val="32"/>
                <w:szCs w:val="32"/>
              </w:rPr>
              <w:t>balanced/unbalanced designs.</w:t>
            </w:r>
          </w:p>
        </w:tc>
        <w:tc>
          <w:tcPr>
            <w:tcW w:w="3117" w:type="dxa"/>
          </w:tcPr>
          <w:p w14:paraId="17895CB2" w14:textId="628D50B3" w:rsidR="007766CA" w:rsidRPr="00675A68" w:rsidRDefault="007766CA" w:rsidP="007766CA">
            <w:pPr>
              <w:pStyle w:val="ListParagraph"/>
              <w:numPr>
                <w:ilvl w:val="0"/>
                <w:numId w:val="2"/>
              </w:numPr>
              <w:ind w:left="226" w:hanging="2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Assumes homogeneity of variances.</w:t>
            </w:r>
          </w:p>
        </w:tc>
      </w:tr>
      <w:tr w:rsidR="007766CA" w:rsidRPr="00675A68" w14:paraId="43465927" w14:textId="77777777" w:rsidTr="0067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B800F5" w14:textId="4BE9A130" w:rsidR="007766CA" w:rsidRPr="00675A68" w:rsidRDefault="007766CA" w:rsidP="00FE2675">
            <w:pPr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Bonferroni Correction</w:t>
            </w:r>
          </w:p>
        </w:tc>
        <w:tc>
          <w:tcPr>
            <w:tcW w:w="3117" w:type="dxa"/>
          </w:tcPr>
          <w:p w14:paraId="6D9C73DC" w14:textId="3E4ABF23" w:rsidR="007766CA" w:rsidRPr="00675A68" w:rsidRDefault="007766CA" w:rsidP="007766CA">
            <w:pPr>
              <w:pStyle w:val="ListParagraph"/>
              <w:numPr>
                <w:ilvl w:val="0"/>
                <w:numId w:val="1"/>
              </w:numPr>
              <w:ind w:left="37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Extremely conservative approach</w:t>
            </w:r>
            <w:r w:rsidRPr="00675A68">
              <w:rPr>
                <w:sz w:val="32"/>
                <w:szCs w:val="32"/>
              </w:rPr>
              <w:t>.</w:t>
            </w:r>
          </w:p>
          <w:p w14:paraId="6E9ED8B7" w14:textId="77777777" w:rsidR="007766CA" w:rsidRPr="00675A68" w:rsidRDefault="007766CA" w:rsidP="007766CA">
            <w:pPr>
              <w:pStyle w:val="ListParagraph"/>
              <w:numPr>
                <w:ilvl w:val="0"/>
                <w:numId w:val="1"/>
              </w:numPr>
              <w:ind w:left="37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Suitable for any design</w:t>
            </w:r>
          </w:p>
          <w:p w14:paraId="1A09A90C" w14:textId="29103A71" w:rsidR="007766CA" w:rsidRPr="00675A68" w:rsidRDefault="007766CA" w:rsidP="007766CA">
            <w:pPr>
              <w:pStyle w:val="ListParagraph"/>
              <w:numPr>
                <w:ilvl w:val="0"/>
                <w:numId w:val="1"/>
              </w:numPr>
              <w:ind w:left="37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Does not assume equal variances.</w:t>
            </w:r>
          </w:p>
        </w:tc>
        <w:tc>
          <w:tcPr>
            <w:tcW w:w="3117" w:type="dxa"/>
          </w:tcPr>
          <w:p w14:paraId="7FA6F65D" w14:textId="7AE72BAD" w:rsidR="007766CA" w:rsidRPr="00675A68" w:rsidRDefault="007766CA" w:rsidP="007766CA">
            <w:pPr>
              <w:pStyle w:val="ListParagraph"/>
              <w:numPr>
                <w:ilvl w:val="0"/>
                <w:numId w:val="2"/>
              </w:numPr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Prone to increased Type II errors.</w:t>
            </w:r>
          </w:p>
        </w:tc>
      </w:tr>
      <w:tr w:rsidR="007766CA" w:rsidRPr="00675A68" w14:paraId="27DDDEF9" w14:textId="77777777" w:rsidTr="0067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D7014F" w14:textId="67FDBE93" w:rsidR="007766CA" w:rsidRPr="00675A68" w:rsidRDefault="007766CA" w:rsidP="00FE2675">
            <w:pPr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Holm's Method</w:t>
            </w:r>
          </w:p>
        </w:tc>
        <w:tc>
          <w:tcPr>
            <w:tcW w:w="3117" w:type="dxa"/>
          </w:tcPr>
          <w:p w14:paraId="59102DC8" w14:textId="77777777" w:rsidR="007766CA" w:rsidRPr="00675A68" w:rsidRDefault="007766CA" w:rsidP="007766CA">
            <w:pPr>
              <w:pStyle w:val="ListParagraph"/>
              <w:numPr>
                <w:ilvl w:val="0"/>
                <w:numId w:val="2"/>
              </w:numPr>
              <w:tabs>
                <w:tab w:val="left" w:pos="2010"/>
              </w:tabs>
              <w:ind w:left="37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Less conservative than Bonferroni.</w:t>
            </w:r>
          </w:p>
          <w:p w14:paraId="6215A96E" w14:textId="68DBC943" w:rsidR="007766CA" w:rsidRPr="00675A68" w:rsidRDefault="007766CA" w:rsidP="007766CA">
            <w:pPr>
              <w:pStyle w:val="ListParagraph"/>
              <w:numPr>
                <w:ilvl w:val="0"/>
                <w:numId w:val="2"/>
              </w:numPr>
              <w:tabs>
                <w:tab w:val="left" w:pos="2010"/>
              </w:tabs>
              <w:ind w:left="37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Adjusts for multiple comparisons</w:t>
            </w:r>
            <w:r w:rsidRPr="00675A68">
              <w:rPr>
                <w:sz w:val="32"/>
                <w:szCs w:val="32"/>
              </w:rPr>
              <w:t>.</w:t>
            </w:r>
          </w:p>
          <w:p w14:paraId="5F5A333A" w14:textId="7411C5BD" w:rsidR="007766CA" w:rsidRPr="00675A68" w:rsidRDefault="007766CA" w:rsidP="007766CA">
            <w:pPr>
              <w:pStyle w:val="ListParagraph"/>
              <w:numPr>
                <w:ilvl w:val="0"/>
                <w:numId w:val="2"/>
              </w:numPr>
              <w:tabs>
                <w:tab w:val="left" w:pos="2010"/>
              </w:tabs>
              <w:ind w:left="37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Does not assume equal variances.</w:t>
            </w:r>
          </w:p>
        </w:tc>
        <w:tc>
          <w:tcPr>
            <w:tcW w:w="3117" w:type="dxa"/>
          </w:tcPr>
          <w:p w14:paraId="226C17E8" w14:textId="415187D8" w:rsidR="007766CA" w:rsidRPr="00675A68" w:rsidRDefault="007766CA" w:rsidP="007766CA">
            <w:pPr>
              <w:pStyle w:val="ListParagraph"/>
              <w:numPr>
                <w:ilvl w:val="0"/>
                <w:numId w:val="2"/>
              </w:numPr>
              <w:ind w:left="22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75A68">
              <w:rPr>
                <w:sz w:val="32"/>
                <w:szCs w:val="32"/>
              </w:rPr>
              <w:t>Requires ordering of p-values.</w:t>
            </w:r>
          </w:p>
        </w:tc>
      </w:tr>
    </w:tbl>
    <w:p w14:paraId="281FE6C4" w14:textId="192FC7A6" w:rsidR="00D1479E" w:rsidRDefault="00D1479E" w:rsidP="00FE2675"/>
    <w:sectPr w:rsidR="00D1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20E"/>
    <w:multiLevelType w:val="hybridMultilevel"/>
    <w:tmpl w:val="ABA4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4162E"/>
    <w:multiLevelType w:val="hybridMultilevel"/>
    <w:tmpl w:val="D5C8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7603">
    <w:abstractNumId w:val="0"/>
  </w:num>
  <w:num w:numId="2" w16cid:durableId="41039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75"/>
    <w:rsid w:val="00675A68"/>
    <w:rsid w:val="007766CA"/>
    <w:rsid w:val="008E74DF"/>
    <w:rsid w:val="00D1479E"/>
    <w:rsid w:val="00E76DF6"/>
    <w:rsid w:val="00F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C3B3"/>
  <w15:chartTrackingRefBased/>
  <w15:docId w15:val="{A68DCADD-735E-4498-980F-B75262F5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6CA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675A6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Guiliana Mustiga</dc:creator>
  <cp:keywords/>
  <dc:description/>
  <cp:lastModifiedBy>Guiliana Mustiga</cp:lastModifiedBy>
  <cp:revision>2</cp:revision>
  <dcterms:created xsi:type="dcterms:W3CDTF">2023-08-07T20:15:00Z</dcterms:created>
  <dcterms:modified xsi:type="dcterms:W3CDTF">2023-08-07T20:41:00Z</dcterms:modified>
</cp:coreProperties>
</file>