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年广州市初中毕业生学业考试物理试卷参考答案"/>
    <w:p>
      <w:pPr>
        <w:pStyle w:val="Heading1"/>
      </w:pPr>
      <w:r>
        <w:t xml:space="preserve">2015 </w:t>
      </w:r>
      <w:r>
        <w:rPr>
          <w:rFonts w:hint="eastAsia"/>
        </w:rPr>
        <w:t xml:space="preserve">年广州市初中毕业生学业考试物理试卷参考答案</w:t>
      </w:r>
    </w:p>
    <w:bookmarkStart w:id="9" w:name="一选择题"/>
    <w:p>
      <w:pPr>
        <w:pStyle w:val="Heading2"/>
      </w:pPr>
      <w:r>
        <w:rPr>
          <w:rFonts w:hint="eastAsia"/>
        </w:rPr>
        <w:t xml:space="preserve">一、选择题</w:t>
      </w:r>
    </w:p>
    <w:p>
      <w:pPr>
        <w:pStyle w:val="FirstParagraph"/>
      </w:pPr>
      <w:r>
        <w:rPr>
          <w:rFonts w:hint="eastAsia"/>
        </w:rPr>
        <w:t xml:space="preserve">1—5：B、A、C、B、A</w:t>
      </w:r>
    </w:p>
    <w:p>
      <w:pPr>
        <w:pStyle w:val="BodyText"/>
      </w:pPr>
      <w:r>
        <w:rPr>
          <w:rFonts w:hint="eastAsia"/>
        </w:rPr>
        <w:t xml:space="preserve">6—10：D、A、D、B、C</w:t>
      </w:r>
    </w:p>
    <w:p>
      <w:pPr>
        <w:pStyle w:val="BodyText"/>
      </w:pPr>
      <w:r>
        <w:rPr>
          <w:rFonts w:hint="eastAsia"/>
        </w:rPr>
        <w:t xml:space="preserve">11—12：C、D</w:t>
      </w:r>
    </w:p>
    <w:bookmarkEnd w:id="9"/>
    <w:bookmarkStart w:id="10" w:name="二填空作图题"/>
    <w:p>
      <w:pPr>
        <w:pStyle w:val="Heading2"/>
      </w:pPr>
      <w:r>
        <w:rPr>
          <w:rFonts w:hint="eastAsia"/>
        </w:rPr>
        <w:t xml:space="preserve">二、填空、作图题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（1）作像点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：在平面镜左侧，与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等高，且到镜面的距离等于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到镜面的距离。</w:t>
      </w:r>
      <w:r>
        <w:br/>
      </w:r>
      <w:r>
        <w:rPr>
          <w:rFonts w:hint="eastAsia"/>
        </w:rPr>
        <w:t xml:space="preserve">（2）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t> </m:t>
            </m:r>
            <m:r>
              <m:rPr>
                <m:sty m:val="p"/>
              </m:rPr>
              <m:t>m</m:t>
            </m:r>
          </m:num>
          <m:den>
            <m:r>
              <m:t>2</m:t>
            </m:r>
            <m:r>
              <m:t> </m:t>
            </m:r>
            <m:r>
              <m:rPr>
                <m:sty m:val="p"/>
              </m:rPr>
              <m:t>s</m:t>
            </m:r>
          </m:den>
        </m:f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；向左移；不变。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（1）物距为胶片到凸透镜光心的距离。</w:t>
      </w:r>
      <w:r>
        <w:br/>
      </w:r>
      <w:r>
        <w:rPr>
          <w:rFonts w:hint="eastAsia"/>
        </w:rPr>
        <w:t xml:space="preserve">（2）图中经过光心的入射光线，过透镜后沿原方向向左下方延长；通过右焦点的入射光线，过透镜后向左平行于主光轴射出。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实像；倒立。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（1）为零。</w:t>
      </w:r>
      <w:r>
        <w:br/>
      </w:r>
      <w:r>
        <w:rPr>
          <w:rFonts w:hint="eastAsia"/>
        </w:rPr>
        <w:t xml:space="preserve">（2）等于；从计时起点开始作位于时间轴上方的水平直线。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小于；不变；变小。</w:t>
      </w:r>
    </w:p>
    <w:p>
      <w:pPr>
        <w:numPr>
          <w:ilvl w:val="0"/>
          <w:numId w:val="1001"/>
        </w:numPr>
      </w:pPr>
      <m:oMath>
        <m:r>
          <m:t>G</m:t>
        </m:r>
        <m:r>
          <m:rPr>
            <m:sty m:val="p"/>
          </m:rPr>
          <m:t>=</m:t>
        </m:r>
        <m:r>
          <m:t>m</m:t>
        </m:r>
        <m:r>
          <m:t>g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  <w:r>
        <w:br/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</m:num>
          <m:den>
            <m:r>
              <m:t>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t> </m:t>
            </m:r>
            <m:r>
              <m:rPr>
                <m:sty m:val="p"/>
              </m:rPr>
              <m:t>N</m:t>
            </m:r>
          </m:num>
          <m:den>
            <m:r>
              <m:t>0.2</m:t>
            </m:r>
            <m:r>
              <m:t> 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500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。</w:t>
      </w:r>
    </w:p>
    <w:p>
      <w:pPr>
        <w:numPr>
          <w:ilvl w:val="0"/>
          <w:numId w:val="1001"/>
        </w:numPr>
      </w:pP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有</m:t>
            </m:r>
          </m:sub>
        </m:sSub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有</m:t>
                </m:r>
              </m:sub>
            </m:sSub>
          </m:num>
          <m:den>
            <m:r>
              <m:t>η</m:t>
            </m:r>
          </m:den>
        </m:f>
      </m:oMath>
      <w:r>
        <w:br/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300</m:t>
            </m:r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30</m:t>
            </m:r>
            <m:r>
              <m:rPr>
                <m:sty m:val="p"/>
              </m:rPr>
              <m:t>%</m:t>
            </m:r>
          </m:den>
        </m:f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bookmarkEnd w:id="10"/>
    <w:bookmarkStart w:id="11" w:name="三解析题"/>
    <w:p>
      <w:pPr>
        <w:pStyle w:val="Heading2"/>
      </w:pPr>
      <w:r>
        <w:rPr>
          <w:rFonts w:hint="eastAsia"/>
        </w:rPr>
        <w:t xml:space="preserve">三、解析题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（1）</w:t>
      </w:r>
      <m:oMath>
        <m:r>
          <m:t>W</m:t>
        </m:r>
        <m:r>
          <m:rPr>
            <m:sty m:val="p"/>
          </m:rPr>
          <m:t>=</m:t>
        </m:r>
        <m:r>
          <m:t>P</m:t>
        </m:r>
        <m:r>
          <m:t>t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sty m:val="p"/>
          </m:rPr>
          <m:t>W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500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W</m:t>
            </m:r>
          </m:num>
          <m:den>
            <m:r>
              <m:t>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500</m:t>
            </m:r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5</m:t>
            </m:r>
            <m:r>
              <m:t> </m:t>
            </m:r>
            <m:r>
              <m:rPr>
                <m:sty m:val="p"/>
              </m:rPr>
              <m:t>m</m:t>
            </m:r>
          </m:den>
        </m:f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（3）从黑点作竖直向上的支持力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支</m:t>
            </m:r>
          </m:sub>
        </m:sSub>
      </m:oMath>
      <w:r>
        <w:rPr>
          <w:rFonts w:hint="eastAsia"/>
        </w:rPr>
        <w:t xml:space="preserve">、竖直向下的重力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、水平向右的拉力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、水平向左的摩擦力</w:t>
      </w:r>
      <w:r>
        <w:t xml:space="preserve"> </w:t>
      </w:r>
      <m:oMath>
        <m:r>
          <m:t>f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（4）匀速运动，</w:t>
      </w:r>
      <m:oMath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（1）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U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1100</m:t>
            </m:r>
            <m:r>
              <m:t> </m:t>
            </m:r>
            <m:r>
              <m:rPr>
                <m:sty m:val="p"/>
              </m:rPr>
              <m:t>W</m:t>
            </m:r>
          </m:num>
          <m:den>
            <m:r>
              <m:t>220</m:t>
            </m:r>
            <m:r>
              <m:t> </m:t>
            </m:r>
            <m:r>
              <m:rPr>
                <m:sty m:val="p"/>
              </m:rPr>
              <m:t>V</m:t>
            </m:r>
          </m:den>
        </m:f>
        <m:r>
          <m:rPr>
            <m:sty m:val="p"/>
          </m:rPr>
          <m:t>=</m:t>
        </m:r>
        <m:r>
          <m:t>5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  <w:r>
        <w:br/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220</m:t>
            </m:r>
            <m:r>
              <m:t> </m:t>
            </m:r>
            <m:r>
              <m:rPr>
                <m:sty m:val="p"/>
              </m:rPr>
              <m:t>V</m:t>
            </m:r>
          </m:num>
          <m:den>
            <m:r>
              <m:t>5</m:t>
            </m:r>
            <m:r>
              <m:t> </m:t>
            </m:r>
            <m:r>
              <m:rPr>
                <m:sty m:val="p"/>
              </m:rPr>
              <m:t>A</m:t>
            </m:r>
          </m:den>
        </m:f>
        <m:r>
          <m:rPr>
            <m:sty m:val="p"/>
          </m:rPr>
          <m:t>=</m:t>
        </m:r>
        <m:r>
          <m:t>44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r>
          <m:t>m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t>V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×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t xml:space="preserve">。</w:t>
      </w:r>
      <w:r>
        <w:br/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吸</m:t>
            </m:r>
          </m:sub>
        </m:sSub>
        <m:r>
          <m:rPr>
            <m:sty m:val="p"/>
          </m:rPr>
          <m:t>=</m:t>
        </m:r>
        <m:r>
          <m:t>c</m:t>
        </m:r>
        <m:r>
          <m:t>m</m:t>
        </m:r>
        <m:r>
          <m:rPr>
            <m:sty m:val="p"/>
          </m:rPr>
          <m:t>Δ</m:t>
        </m:r>
        <m:r>
          <m:t>t</m:t>
        </m:r>
      </m:oMath>
      <w:r>
        <w:br/>
      </w:r>
      <m:oMath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80</m:t>
            </m:r>
            <m:sSup>
              <m:e>
                <m:r>
                  <m:t> 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  <m:r>
              <m:rPr>
                <m:sty m:val="p"/>
              </m:rPr>
              <m:t>−</m:t>
            </m:r>
            <m:r>
              <m:t>30</m:t>
            </m:r>
            <m:sSup>
              <m:e>
                <m:r>
                  <m:t> 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</m:e>
        </m:d>
      </m:oMath>
      <w:r>
        <w:br/>
      </w:r>
      <m:oMath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（3）A。</w:t>
      </w:r>
    </w:p>
    <w:p>
      <w:pPr>
        <w:pStyle w:val="BodyText"/>
      </w:pPr>
      <w:r>
        <w:rPr>
          <w:rFonts w:hint="eastAsia"/>
        </w:rPr>
        <w:t xml:space="preserve">（4）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；水未烧干前，沸腾时不断吸热，温度保持</w:t>
      </w:r>
      <w:r>
        <w:t xml:space="preserve"> </w:t>
      </w:r>
      <m:oMath>
        <m:r>
          <m:t>100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不变，不能达到</w:t>
      </w:r>
      <w:r>
        <w:t xml:space="preserve"> </w:t>
      </w:r>
      <m:oMath>
        <m:r>
          <m:t>125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。</w:t>
      </w:r>
    </w:p>
    <w:bookmarkEnd w:id="11"/>
    <w:bookmarkStart w:id="12" w:name="四实验探究题"/>
    <w:p>
      <w:pPr>
        <w:pStyle w:val="Heading2"/>
      </w:pPr>
      <w:r>
        <w:rPr>
          <w:rFonts w:hint="eastAsia"/>
        </w:rPr>
        <w:t xml:space="preserve">四、实验、探究题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（1）</w:t>
      </w:r>
      <m:oMath>
        <m:r>
          <m:t>0.2</m:t>
        </m:r>
        <m:r>
          <m:t> </m:t>
        </m:r>
        <m:r>
          <m:rPr>
            <m:sty m:val="p"/>
          </m:rPr>
          <m:t>N</m:t>
        </m:r>
      </m:oMath>
      <w:r>
        <w:rPr>
          <w:rFonts w:hint="eastAsia"/>
        </w:rPr>
        <w:t xml:space="preserve">；大于。</w:t>
      </w:r>
      <w:r>
        <w:br/>
      </w:r>
      <w:r>
        <w:rPr>
          <w:rFonts w:hint="eastAsia"/>
        </w:rPr>
        <w:t xml:space="preserve">（2）</w:t>
      </w:r>
      <m:oMath>
        <m:r>
          <m:t>37.8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。</w:t>
      </w:r>
      <w:r>
        <w:br/>
      </w:r>
      <w:r>
        <w:rPr>
          <w:rFonts w:hint="eastAsia"/>
        </w:rPr>
        <w:t xml:space="preserve">（3）分钟盘读数为</w:t>
      </w:r>
      <w:r>
        <w:t xml:space="preserve"> </w:t>
      </w:r>
      <m:oMath>
        <m:r>
          <m:t>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/>
        </w:rPr>
        <w:t xml:space="preserve">，秒盘读数为</w:t>
      </w:r>
      <w:r>
        <w:t xml:space="preserve"> </w:t>
      </w:r>
      <m:oMath>
        <m:r>
          <m:t>20</m:t>
        </m:r>
        <m:r>
          <m:t> </m:t>
        </m:r>
        <m:r>
          <m:rPr>
            <m:sty m:val="p"/>
          </m:rPr>
          <m:t>s</m:t>
        </m:r>
      </m:oMath>
      <w:r>
        <w:t xml:space="preserve">。</w:t>
      </w:r>
      <w:r>
        <w:br/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×</m:t>
        </m:r>
        <m:r>
          <m:t>60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20</m:t>
        </m:r>
        <m:r>
          <m:t> </m:t>
        </m:r>
        <m:r>
          <m:rPr>
            <m:sty m:val="p"/>
          </m:rPr>
          <m:t>s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（1）电源正极经开关、电流表</w:t>
      </w:r>
      <w:r>
        <w:t xml:space="preserve"> </w:t>
      </w:r>
      <m:oMath>
        <m:r>
          <m:t>0.6</m:t>
        </m:r>
        <m:r>
          <m:t> 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接线柱、电流表“−”接线柱、小灯泡、滑动变阻器一上一下两个接线柱后接电源负极；电压表“3”接线柱接小灯泡靠近电流表的一端，“−”接线柱接小灯泡另一端。</w:t>
      </w:r>
    </w:p>
    <w:p>
      <w:pPr>
        <w:pStyle w:val="FirstParagraph"/>
      </w:pPr>
      <w:r>
        <w:rPr>
          <w:rFonts w:hint="eastAsia"/>
        </w:rPr>
        <w:t xml:space="preserve">（2）第</w:t>
      </w:r>
      <w:r>
        <w:t xml:space="preserve"> 3 </w:t>
      </w:r>
      <w:r>
        <w:rPr>
          <w:rFonts w:hint="eastAsia"/>
        </w:rPr>
        <w:t xml:space="preserve">次实验：</w:t>
      </w:r>
      <m:oMath>
        <m:r>
          <m:t>U</m:t>
        </m:r>
        <m:r>
          <m:rPr>
            <m:sty m:val="p"/>
          </m:rPr>
          <m:t>=</m:t>
        </m:r>
        <m:r>
          <m:t>1.7</m:t>
        </m:r>
        <m:r>
          <m:t> </m:t>
        </m:r>
        <m:r>
          <m:rPr>
            <m:sty m:val="p"/>
          </m:rPr>
          <m:t>V</m:t>
        </m:r>
      </m:oMath>
      <w:r>
        <w:rPr>
          <w:rFonts w:hint="eastAsia"/>
        </w:rPr>
        <w:t xml:space="preserve">；</w:t>
      </w:r>
      <m:oMath>
        <m:r>
          <m:t>I</m:t>
        </m:r>
        <m:r>
          <m:rPr>
            <m:sty m:val="p"/>
          </m:rPr>
          <m:t>=</m:t>
        </m:r>
        <m:r>
          <m:t>0.24</m:t>
        </m:r>
        <m:r>
          <m:t> </m:t>
        </m:r>
        <m:r>
          <m:rPr>
            <m:sty m:val="p"/>
          </m:rPr>
          <m:t>A</m:t>
        </m:r>
      </m:oMath>
      <w:r>
        <w:rPr>
          <w:rFonts w:hint="eastAsia"/>
        </w:rPr>
        <w:t xml:space="preserve">；灯泡亮度为亮。</w:t>
      </w:r>
    </w:p>
    <w:p>
      <w:pPr>
        <w:pStyle w:val="BodyText"/>
      </w:pPr>
      <w:r>
        <w:rPr>
          <w:rFonts w:hint="eastAsia"/>
        </w:rPr>
        <w:t xml:space="preserve">（3）2。</w:t>
      </w:r>
    </w:p>
    <w:p>
      <w:pPr>
        <w:pStyle w:val="BodyText"/>
      </w:pPr>
      <w:r>
        <w:rPr>
          <w:rFonts w:hint="eastAsia"/>
        </w:rPr>
        <w:t xml:space="preserve">（4）没有断路；电流表有示数，表明电路是通路。</w:t>
      </w:r>
    </w:p>
    <w:p>
      <w:pPr>
        <w:pStyle w:val="BodyText"/>
      </w:pPr>
      <w:r>
        <w:rPr>
          <w:rFonts w:hint="eastAsia"/>
        </w:rPr>
        <w:t xml:space="preserve">（5）电源、开关、滑动变阻器、电压表串联；电流表与小灯泡并联，再接入该串联电路中。</w:t>
      </w:r>
    </w:p>
    <w:p>
      <w:pPr>
        <w:pStyle w:val="BodyText"/>
      </w:pPr>
      <w:r>
        <w:rPr>
          <w:rFonts w:hint="eastAsia"/>
        </w:rPr>
        <w:t xml:space="preserve">（6）灯不亮；电压表指针有偏转。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标记玩具鸭漂浮时的水位；取出玩具鸭；用量筒量取水倒入水槽，直至水面恢复标记位置，记录倒入水的总体积为</w:t>
      </w:r>
      <w:r>
        <w:t xml:space="preserve"> </w:t>
      </w:r>
      <m:oMath>
        <m:r>
          <m:t>V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玩具鸭漂浮时，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鸭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</m:oMath>
      <w:r>
        <w:t xml:space="preserve">。</w:t>
      </w:r>
      <w:r>
        <w:br/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t>g</m:t>
        </m:r>
        <m:r>
          <m:t>V</m:t>
        </m:r>
      </m:oMath>
      <w:r>
        <w:t xml:space="preserve">。</w:t>
      </w:r>
      <w:r>
        <w:br/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鸭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t>g</m:t>
        </m:r>
        <m:r>
          <m:t>V</m:t>
        </m:r>
      </m:oMath>
      <w:r>
        <w:t xml:space="preserve">。</w:t>
      </w:r>
    </w:p>
    <w:bookmarkEnd w:id="12"/>
    <w:bookmarkStart w:id="13" w:name="待复核注记"/>
    <w:p>
      <w:pPr>
        <w:pStyle w:val="Heading2"/>
      </w:pPr>
      <w:r>
        <w:rPr>
          <w:rFonts w:hint="eastAsia"/>
        </w:rPr>
        <w:t xml:space="preserve">待复核注记</w:t>
      </w:r>
    </w:p>
    <w:p>
      <w:pPr>
        <w:pStyle w:val="FirstParagraph"/>
      </w:pPr>
      <w:r>
        <w:rPr>
          <w:rFonts w:hint="eastAsia"/>
        </w:rPr>
        <w:t xml:space="preserve">本答案由</w:t>
      </w:r>
      <w:r>
        <w:t xml:space="preserve"> AI </w:t>
      </w:r>
      <w:r>
        <w:rPr>
          <w:rFonts w:hint="eastAsia"/>
        </w:rPr>
        <w:t xml:space="preserve">盲答与参考复核流水线生成。看图理解是</w:t>
      </w:r>
      <w:r>
        <w:t xml:space="preserve"> AI </w:t>
      </w:r>
      <w:r>
        <w:rPr>
          <w:rFonts w:hint="eastAsia"/>
        </w:rPr>
        <w:t xml:space="preserve">解题的主要</w:t>
      </w:r>
      <w:r>
        <w:t xml:space="preserve"> </w:t>
      </w:r>
      <w:r>
        <w:rPr>
          <w:rFonts w:hint="eastAsia"/>
        </w:rPr>
        <w:t xml:space="preserve">易错点，仪表读数、光路作图、装置图与图表类作答，请教师对照原</w:t>
      </w:r>
      <w:r>
        <w:t xml:space="preserve"> </w:t>
      </w:r>
      <w:r>
        <w:rPr>
          <w:rFonts w:hint="eastAsia"/>
        </w:rPr>
        <w:t xml:space="preserve">卷重点复核。</w:t>
      </w:r>
    </w:p>
    <w:p>
      <w:pPr>
        <w:pStyle w:val="BodyText"/>
      </w:pPr>
      <w:r>
        <w:rPr>
          <w:rFonts w:hint="eastAsia"/>
        </w:rPr>
        <w:t xml:space="preserve">本卷</w:t>
      </w:r>
      <w:r>
        <w:t xml:space="preserve"> AI </w:t>
      </w:r>
      <w:r>
        <w:rPr>
          <w:rFonts w:hint="eastAsia"/>
        </w:rPr>
        <w:t xml:space="preserve">盲错点如下（除</w:t>
      </w:r>
      <w:r>
        <w:t xml:space="preserve"> 2026 Q9 </w:t>
      </w:r>
      <w:r>
        <w:rPr>
          <w:rFonts w:hint="eastAsia"/>
        </w:rPr>
        <w:t xml:space="preserve">外，终稿均已按权威参考改正）：</w:t>
      </w:r>
      <w:r>
        <w:t xml:space="preserve"> </w:t>
      </w:r>
      <w:r>
        <w:rPr>
          <w:rFonts w:hint="eastAsia"/>
        </w:rPr>
        <w:t xml:space="preserve">本卷盲答与权威参考逐题对齐（原卷口径判定）。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Q14(2)：权威参考文字与原卷图不符，本卷按原卷图作答</w:t>
      </w:r>
      <w:r>
        <w:t xml:space="preserve"> </w:t>
      </w:r>
      <w:r>
        <w:rPr>
          <w:rFonts w:hint="eastAsia"/>
        </w:rPr>
        <w:t xml:space="preserve">（过光心+过右焦点），提请教师重点复核此点。</w:t>
      </w:r>
      <w:r>
        <w:t xml:space="preserve"> </w:t>
      </w:r>
      <w:r>
        <w:t xml:space="preserve">- Q22(3) </w:t>
      </w:r>
      <w:r>
        <w:rPr>
          <w:rFonts w:hint="eastAsia"/>
        </w:rPr>
        <w:t xml:space="preserve">计时、Q23(5)</w:t>
      </w:r>
      <w:r>
        <w:t xml:space="preserve"> </w:t>
      </w:r>
      <w:r>
        <w:rPr>
          <w:rFonts w:hint="eastAsia"/>
        </w:rPr>
        <w:t xml:space="preserve">并联、Q24</w:t>
      </w:r>
      <w:r>
        <w:t xml:space="preserve"> </w:t>
      </w:r>
      <w:r>
        <w:rPr>
          <w:rFonts w:hint="eastAsia"/>
        </w:rPr>
        <w:t xml:space="preserve">补水法等均已对齐。</w:t>
      </w:r>
    </w:p>
    <w:p>
      <w:pPr>
        <w:pStyle w:val="BodyText"/>
      </w:pPr>
      <w:r>
        <w:rPr>
          <w:rFonts w:hint="eastAsia"/>
        </w:rPr>
        <w:t xml:space="preserve">以上盲错点在终稿中均已按权威参考改正。</w:t>
      </w:r>
    </w:p>
    <w:bookmarkEnd w:id="13"/>
    <w:bookmarkEnd w:id="14"/>
    <w:sectPr>
      <w:footnotePr>
        <w:numRestart w:val="eachSect"/>
      </w:footnotePr>
      <w:pgSz w:h="16838" w:w="11906"/>
      <w:pgMar w:bottom="907" w:footer="709" w:gutter="0" w:header="709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4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cs="Microsoft YaHei" w:eastAsia="Microsoft YaHei" w:hAnsi="Microsoft YaHei"/>
        <w:sz w:val="28"/>
        <w:szCs w:val="28"/>
        <w:lang w:bidi="ar-SA" w:eastAsia="zh-CN" w:val="en-US"/>
      </w:rPr>
    </w:rPrDefault>
    <w:pPrDefault>
      <w:pPr>
        <w:spacing w:after="140" w:line="37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cs="Microsoft YaHei" w:eastAsia="Microsoft YaHei" w:hAnsi="Microsoft YaHei"/>
      <w:color w:val="111111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cs="Microsoft YaHei" w:eastAsia="Microsoft YaHei" w:hAnsi="Microsoft YaHei"/>
      <w:color w:val="164A7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="Microsoft YaHei" w:eastAsia="Microsoft YaHei" w:hAnsi="Microsoft YaHei"/>
      <w:color w:val="164A7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2026-09-09T01:23:06Z</dcterms:created>
  <dcterms:modified xsi:type="dcterms:W3CDTF">2026-09-09T01:23:06Z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