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7E7" w:rsidRDefault="00CE5736">
      <w:pPr>
        <w:pStyle w:val="a4"/>
        <w:jc w:val="center"/>
        <w:rPr>
          <w:rFonts w:asciiTheme="majorEastAsia" w:eastAsiaTheme="majorEastAsia" w:hAnsiTheme="majorEastAsia"/>
          <w:sz w:val="44"/>
        </w:rPr>
      </w:pPr>
      <w:r>
        <w:rPr>
          <w:rFonts w:asciiTheme="majorEastAsia" w:eastAsiaTheme="majorEastAsia" w:hAnsiTheme="majorEastAsia"/>
          <w:sz w:val="44"/>
        </w:rPr>
        <w:t>입 사 지 원 서</w:t>
      </w:r>
    </w:p>
    <w:p w:rsidR="002C07E7" w:rsidRDefault="002C07E7">
      <w:pPr>
        <w:rPr>
          <w:rFonts w:asciiTheme="majorEastAsia" w:eastAsiaTheme="majorEastAsia" w:hAnsiTheme="majorEastAsia"/>
          <w:sz w:val="8"/>
        </w:rPr>
      </w:pPr>
    </w:p>
    <w:tbl>
      <w:tblPr>
        <w:tblStyle w:val="a3"/>
        <w:tblW w:w="10490" w:type="dxa"/>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1237"/>
        <w:gridCol w:w="3088"/>
        <w:gridCol w:w="1504"/>
        <w:gridCol w:w="2600"/>
        <w:gridCol w:w="2061"/>
      </w:tblGrid>
      <w:tr w:rsidR="002C07E7">
        <w:trPr>
          <w:trHeight w:val="340"/>
        </w:trPr>
        <w:tc>
          <w:tcPr>
            <w:tcW w:w="1263" w:type="dxa"/>
            <w:tcBorders>
              <w:top w:val="single" w:sz="12"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지원부문</w:t>
            </w:r>
          </w:p>
        </w:tc>
        <w:tc>
          <w:tcPr>
            <w:tcW w:w="3132" w:type="dxa"/>
            <w:tcBorders>
              <w:top w:val="single" w:sz="12" w:space="0" w:color="auto"/>
              <w:left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Offensive Security</w:t>
            </w:r>
          </w:p>
        </w:tc>
        <w:tc>
          <w:tcPr>
            <w:tcW w:w="1559" w:type="dxa"/>
            <w:tcBorders>
              <w:top w:val="single" w:sz="12" w:space="0" w:color="auto"/>
              <w:left w:val="dotted" w:sz="4"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희망연봉</w:t>
            </w:r>
          </w:p>
        </w:tc>
        <w:tc>
          <w:tcPr>
            <w:tcW w:w="2693" w:type="dxa"/>
            <w:tcBorders>
              <w:top w:val="single" w:sz="12" w:space="0" w:color="auto"/>
              <w:left w:val="dotted" w:sz="4" w:space="0" w:color="auto"/>
              <w:bottom w:val="dotted" w:sz="4" w:space="0" w:color="auto"/>
              <w:right w:val="single" w:sz="12"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회사 내규에 따름</w:t>
            </w:r>
          </w:p>
        </w:tc>
        <w:tc>
          <w:tcPr>
            <w:tcW w:w="1843" w:type="dxa"/>
            <w:vMerge w:val="restart"/>
            <w:tcBorders>
              <w:top w:val="single" w:sz="12" w:space="0" w:color="auto"/>
              <w:left w:val="single" w:sz="12" w:space="0" w:color="auto"/>
              <w:right w:val="single" w:sz="12"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noProof/>
                <w:sz w:val="20"/>
                <w:szCs w:val="20"/>
              </w:rPr>
              <w:drawing>
                <wp:inline distT="0" distB="0" distL="0" distR="0">
                  <wp:extent cx="1172088" cy="1555655"/>
                  <wp:effectExtent l="0" t="0" r="0" b="0"/>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1172088" cy="1555655"/>
                          </a:xfrm>
                          <a:prstGeom prst="rect">
                            <a:avLst/>
                          </a:prstGeom>
                        </pic:spPr>
                      </pic:pic>
                    </a:graphicData>
                  </a:graphic>
                </wp:inline>
              </w:drawing>
            </w:r>
          </w:p>
        </w:tc>
      </w:tr>
      <w:tr w:rsidR="002C07E7">
        <w:trPr>
          <w:trHeight w:val="57"/>
        </w:trPr>
        <w:tc>
          <w:tcPr>
            <w:tcW w:w="8647" w:type="dxa"/>
            <w:gridSpan w:val="4"/>
            <w:tcBorders>
              <w:top w:val="single" w:sz="12" w:space="0" w:color="auto"/>
              <w:bottom w:val="nil"/>
              <w:right w:val="single" w:sz="12" w:space="0" w:color="auto"/>
            </w:tcBorders>
            <w:vAlign w:val="center"/>
          </w:tcPr>
          <w:p w:rsidR="002C07E7" w:rsidRDefault="002C07E7">
            <w:pPr>
              <w:pStyle w:val="a5"/>
              <w:jc w:val="center"/>
              <w:rPr>
                <w:rFonts w:asciiTheme="majorEastAsia" w:eastAsiaTheme="majorEastAsia" w:hAnsiTheme="majorEastAsia"/>
                <w:sz w:val="20"/>
                <w:szCs w:val="20"/>
              </w:rPr>
            </w:pPr>
          </w:p>
        </w:tc>
        <w:tc>
          <w:tcPr>
            <w:tcW w:w="1843" w:type="dxa"/>
            <w:vMerge/>
            <w:tcBorders>
              <w:left w:val="single" w:sz="12" w:space="0" w:color="auto"/>
              <w:right w:val="single" w:sz="12" w:space="0" w:color="auto"/>
            </w:tcBorders>
          </w:tcPr>
          <w:p w:rsidR="002C07E7" w:rsidRDefault="002C07E7">
            <w:pPr>
              <w:pStyle w:val="a5"/>
              <w:jc w:val="center"/>
              <w:rPr>
                <w:rFonts w:asciiTheme="majorEastAsia" w:eastAsiaTheme="majorEastAsia" w:hAnsiTheme="majorEastAsia"/>
                <w:sz w:val="20"/>
                <w:szCs w:val="20"/>
              </w:rPr>
            </w:pPr>
          </w:p>
        </w:tc>
      </w:tr>
      <w:tr w:rsidR="002C07E7">
        <w:trPr>
          <w:trHeight w:val="369"/>
        </w:trPr>
        <w:tc>
          <w:tcPr>
            <w:tcW w:w="8647" w:type="dxa"/>
            <w:gridSpan w:val="4"/>
            <w:tcBorders>
              <w:top w:val="nil"/>
              <w:bottom w:val="single" w:sz="12" w:space="0" w:color="auto"/>
              <w:right w:val="single" w:sz="12" w:space="0" w:color="auto"/>
            </w:tcBorders>
            <w:vAlign w:val="center"/>
          </w:tcPr>
          <w:p w:rsidR="002C07E7" w:rsidRDefault="00CE5736">
            <w:pPr>
              <w:pStyle w:val="a5"/>
              <w:rPr>
                <w:rFonts w:asciiTheme="majorEastAsia" w:eastAsiaTheme="majorEastAsia" w:hAnsiTheme="majorEastAsia"/>
                <w:sz w:val="20"/>
                <w:szCs w:val="20"/>
              </w:rPr>
            </w:pPr>
            <w:r>
              <w:rPr>
                <w:rFonts w:asciiTheme="majorEastAsia" w:eastAsiaTheme="majorEastAsia" w:hAnsiTheme="majorEastAsia"/>
                <w:sz w:val="20"/>
                <w:szCs w:val="20"/>
              </w:rPr>
              <w:t>1. 인적사항</w:t>
            </w:r>
          </w:p>
        </w:tc>
        <w:tc>
          <w:tcPr>
            <w:tcW w:w="1843" w:type="dxa"/>
            <w:vMerge/>
            <w:tcBorders>
              <w:left w:val="single" w:sz="12" w:space="0" w:color="auto"/>
              <w:right w:val="single" w:sz="12" w:space="0" w:color="auto"/>
            </w:tcBorders>
          </w:tcPr>
          <w:p w:rsidR="002C07E7" w:rsidRDefault="002C07E7">
            <w:pPr>
              <w:pStyle w:val="a5"/>
              <w:jc w:val="center"/>
              <w:rPr>
                <w:rFonts w:asciiTheme="majorEastAsia" w:eastAsiaTheme="majorEastAsia" w:hAnsiTheme="majorEastAsia"/>
                <w:sz w:val="20"/>
                <w:szCs w:val="20"/>
              </w:rPr>
            </w:pPr>
          </w:p>
        </w:tc>
      </w:tr>
      <w:tr w:rsidR="002C07E7">
        <w:trPr>
          <w:trHeight w:val="340"/>
        </w:trPr>
        <w:tc>
          <w:tcPr>
            <w:tcW w:w="1263" w:type="dxa"/>
            <w:tcBorders>
              <w:top w:val="single" w:sz="12"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성명</w:t>
            </w:r>
          </w:p>
        </w:tc>
        <w:tc>
          <w:tcPr>
            <w:tcW w:w="3132" w:type="dxa"/>
            <w:tcBorders>
              <w:top w:val="single" w:sz="12" w:space="0" w:color="auto"/>
              <w:left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서서울</w:t>
            </w:r>
          </w:p>
        </w:tc>
        <w:tc>
          <w:tcPr>
            <w:tcW w:w="1559" w:type="dxa"/>
            <w:tcBorders>
              <w:top w:val="single" w:sz="12" w:space="0" w:color="auto"/>
              <w:left w:val="dotted" w:sz="4"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생년월일</w:t>
            </w:r>
          </w:p>
        </w:tc>
        <w:tc>
          <w:tcPr>
            <w:tcW w:w="2693" w:type="dxa"/>
            <w:tcBorders>
              <w:top w:val="single" w:sz="12" w:space="0" w:color="auto"/>
              <w:left w:val="dotted" w:sz="4" w:space="0" w:color="auto"/>
              <w:bottom w:val="dotted" w:sz="4" w:space="0" w:color="auto"/>
              <w:right w:val="single" w:sz="12"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1997. 09. 10</w:t>
            </w:r>
          </w:p>
        </w:tc>
        <w:tc>
          <w:tcPr>
            <w:tcW w:w="1843" w:type="dxa"/>
            <w:vMerge/>
            <w:tcBorders>
              <w:left w:val="single" w:sz="12" w:space="0" w:color="auto"/>
              <w:right w:val="single" w:sz="12" w:space="0" w:color="auto"/>
            </w:tcBorders>
          </w:tcPr>
          <w:p w:rsidR="002C07E7" w:rsidRDefault="002C07E7">
            <w:pPr>
              <w:pStyle w:val="a5"/>
              <w:jc w:val="center"/>
              <w:rPr>
                <w:rFonts w:asciiTheme="majorEastAsia" w:eastAsiaTheme="majorEastAsia" w:hAnsiTheme="majorEastAsia"/>
                <w:sz w:val="20"/>
                <w:szCs w:val="20"/>
              </w:rPr>
            </w:pPr>
          </w:p>
        </w:tc>
      </w:tr>
      <w:tr w:rsidR="002C07E7">
        <w:trPr>
          <w:trHeight w:val="370"/>
        </w:trPr>
        <w:tc>
          <w:tcPr>
            <w:tcW w:w="1263" w:type="dxa"/>
            <w:tcBorders>
              <w:top w:val="dotted" w:sz="4"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E-MAIL</w:t>
            </w:r>
          </w:p>
        </w:tc>
        <w:tc>
          <w:tcPr>
            <w:tcW w:w="3132" w:type="dxa"/>
            <w:tcBorders>
              <w:top w:val="dotted" w:sz="4" w:space="0" w:color="auto"/>
              <w:left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scity9799@gmail.com</w:t>
            </w:r>
          </w:p>
        </w:tc>
        <w:tc>
          <w:tcPr>
            <w:tcW w:w="1559" w:type="dxa"/>
            <w:tcBorders>
              <w:top w:val="dotted" w:sz="4" w:space="0" w:color="auto"/>
              <w:left w:val="dotted" w:sz="4"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전화번호</w:t>
            </w:r>
          </w:p>
        </w:tc>
        <w:tc>
          <w:tcPr>
            <w:tcW w:w="2693" w:type="dxa"/>
            <w:tcBorders>
              <w:top w:val="dotted" w:sz="4" w:space="0" w:color="auto"/>
              <w:left w:val="dotted" w:sz="4" w:space="0" w:color="auto"/>
              <w:bottom w:val="dotted" w:sz="4" w:space="0" w:color="auto"/>
              <w:right w:val="single" w:sz="12"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010-4670-7750</w:t>
            </w:r>
          </w:p>
        </w:tc>
        <w:tc>
          <w:tcPr>
            <w:tcW w:w="1843" w:type="dxa"/>
            <w:vMerge/>
            <w:tcBorders>
              <w:left w:val="single" w:sz="12" w:space="0" w:color="auto"/>
              <w:right w:val="single" w:sz="12" w:space="0" w:color="auto"/>
            </w:tcBorders>
            <w:shd w:val="clear" w:color="auto" w:fill="auto"/>
          </w:tcPr>
          <w:p w:rsidR="002C07E7" w:rsidRDefault="002C07E7">
            <w:pPr>
              <w:pStyle w:val="a5"/>
              <w:rPr>
                <w:rFonts w:asciiTheme="majorEastAsia" w:eastAsiaTheme="majorEastAsia" w:hAnsiTheme="majorEastAsia"/>
              </w:rPr>
            </w:pPr>
          </w:p>
        </w:tc>
      </w:tr>
      <w:tr w:rsidR="002C07E7">
        <w:trPr>
          <w:trHeight w:val="360"/>
        </w:trPr>
        <w:tc>
          <w:tcPr>
            <w:tcW w:w="1263" w:type="dxa"/>
            <w:tcBorders>
              <w:top w:val="dotted" w:sz="4" w:space="0" w:color="auto"/>
              <w:bottom w:val="single" w:sz="12"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주소</w:t>
            </w:r>
          </w:p>
        </w:tc>
        <w:tc>
          <w:tcPr>
            <w:tcW w:w="7384" w:type="dxa"/>
            <w:gridSpan w:val="3"/>
            <w:tcBorders>
              <w:top w:val="dotted" w:sz="4" w:space="0" w:color="auto"/>
              <w:left w:val="dotted" w:sz="4" w:space="0" w:color="auto"/>
              <w:bottom w:val="single" w:sz="12" w:space="0" w:color="auto"/>
              <w:right w:val="single" w:sz="12"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서울 송파구 동남로2길 12-1</w:t>
            </w:r>
          </w:p>
        </w:tc>
        <w:tc>
          <w:tcPr>
            <w:tcW w:w="1843" w:type="dxa"/>
            <w:vMerge/>
            <w:tcBorders>
              <w:left w:val="single" w:sz="12" w:space="0" w:color="auto"/>
              <w:bottom w:val="single" w:sz="12" w:space="0" w:color="auto"/>
              <w:right w:val="single" w:sz="12" w:space="0" w:color="auto"/>
            </w:tcBorders>
            <w:shd w:val="clear" w:color="auto" w:fill="auto"/>
          </w:tcPr>
          <w:p w:rsidR="002C07E7" w:rsidRDefault="002C07E7">
            <w:pPr>
              <w:pStyle w:val="a5"/>
              <w:rPr>
                <w:rFonts w:asciiTheme="majorEastAsia" w:eastAsiaTheme="majorEastAsia" w:hAnsiTheme="majorEastAsia"/>
              </w:rPr>
            </w:pPr>
          </w:p>
        </w:tc>
      </w:tr>
    </w:tbl>
    <w:p w:rsidR="002C07E7" w:rsidRDefault="002C07E7">
      <w:pPr>
        <w:pStyle w:val="a5"/>
        <w:jc w:val="left"/>
        <w:rPr>
          <w:rFonts w:asciiTheme="majorEastAsia" w:eastAsiaTheme="majorEastAsia" w:hAnsiTheme="majorEastAsia"/>
          <w:sz w:val="16"/>
          <w:szCs w:val="20"/>
        </w:rPr>
      </w:pPr>
    </w:p>
    <w:p w:rsidR="002C07E7" w:rsidRDefault="00CE5736">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2. 학력 및 교육사항</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2381"/>
        <w:gridCol w:w="3074"/>
        <w:gridCol w:w="2666"/>
        <w:gridCol w:w="2237"/>
      </w:tblGrid>
      <w:tr w:rsidR="002C07E7">
        <w:trPr>
          <w:trHeight w:val="340"/>
        </w:trPr>
        <w:tc>
          <w:tcPr>
            <w:tcW w:w="2410" w:type="dxa"/>
            <w:tcBorders>
              <w:top w:val="single" w:sz="12" w:space="0" w:color="000000"/>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기간</w:t>
            </w:r>
          </w:p>
        </w:tc>
        <w:tc>
          <w:tcPr>
            <w:tcW w:w="3119" w:type="dxa"/>
            <w:tcBorders>
              <w:top w:val="single" w:sz="12" w:space="0" w:color="000000"/>
              <w:left w:val="dotted" w:sz="4"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학교</w:t>
            </w:r>
          </w:p>
        </w:tc>
        <w:tc>
          <w:tcPr>
            <w:tcW w:w="2693" w:type="dxa"/>
            <w:tcBorders>
              <w:top w:val="single" w:sz="12" w:space="0" w:color="000000"/>
              <w:left w:val="dotted" w:sz="4"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학과(학점)</w:t>
            </w:r>
          </w:p>
        </w:tc>
        <w:tc>
          <w:tcPr>
            <w:tcW w:w="2268" w:type="dxa"/>
            <w:tcBorders>
              <w:top w:val="single" w:sz="12" w:space="0" w:color="000000"/>
              <w:left w:val="dotted" w:sz="4" w:space="0" w:color="auto"/>
              <w:bottom w:val="dotted" w:sz="4" w:space="0" w:color="auto"/>
              <w:right w:val="nil"/>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졸업구분</w:t>
            </w:r>
          </w:p>
        </w:tc>
      </w:tr>
      <w:tr w:rsidR="002C07E7">
        <w:trPr>
          <w:trHeight w:val="340"/>
        </w:trPr>
        <w:tc>
          <w:tcPr>
            <w:tcW w:w="2410" w:type="dxa"/>
            <w:tcBorders>
              <w:top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2024. 03 ~ 2026. 02</w:t>
            </w:r>
          </w:p>
        </w:tc>
        <w:tc>
          <w:tcPr>
            <w:tcW w:w="3119" w:type="dxa"/>
            <w:tcBorders>
              <w:top w:val="dotted" w:sz="4" w:space="0" w:color="auto"/>
              <w:left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명지대학교</w:t>
            </w:r>
          </w:p>
        </w:tc>
        <w:tc>
          <w:tcPr>
            <w:tcW w:w="2693" w:type="dxa"/>
            <w:tcBorders>
              <w:top w:val="dotted" w:sz="4" w:space="0" w:color="auto"/>
              <w:left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시스템생명과학과(2.07/4.5)</w:t>
            </w:r>
          </w:p>
        </w:tc>
        <w:tc>
          <w:tcPr>
            <w:tcW w:w="2268" w:type="dxa"/>
            <w:tcBorders>
              <w:top w:val="dotted" w:sz="4" w:space="0" w:color="auto"/>
              <w:left w:val="dotted" w:sz="4" w:space="0" w:color="auto"/>
              <w:bottom w:val="dotted" w:sz="4" w:space="0" w:color="auto"/>
              <w:right w:val="nil"/>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졸업</w:t>
            </w:r>
          </w:p>
        </w:tc>
      </w:tr>
      <w:tr w:rsidR="002C07E7">
        <w:trPr>
          <w:trHeight w:val="340"/>
        </w:trPr>
        <w:tc>
          <w:tcPr>
            <w:tcW w:w="2410" w:type="dxa"/>
            <w:tcBorders>
              <w:top w:val="dotted" w:sz="4" w:space="0" w:color="auto"/>
              <w:bottom w:val="single" w:sz="12" w:space="0" w:color="000000"/>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2016. 03 ~ 2019. 02</w:t>
            </w:r>
          </w:p>
        </w:tc>
        <w:tc>
          <w:tcPr>
            <w:tcW w:w="3119" w:type="dxa"/>
            <w:tcBorders>
              <w:top w:val="dotted" w:sz="4" w:space="0" w:color="auto"/>
              <w:left w:val="dotted" w:sz="4" w:space="0" w:color="auto"/>
              <w:bottom w:val="single" w:sz="12" w:space="0" w:color="000000"/>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한국폴리텍대학 바이오캠퍼스</w:t>
            </w:r>
          </w:p>
        </w:tc>
        <w:tc>
          <w:tcPr>
            <w:tcW w:w="2693" w:type="dxa"/>
            <w:tcBorders>
              <w:top w:val="dotted" w:sz="4" w:space="0" w:color="auto"/>
              <w:left w:val="dotted" w:sz="4" w:space="0" w:color="auto"/>
              <w:bottom w:val="single" w:sz="12" w:space="0" w:color="000000"/>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바이오배양공정과(3.78/4.5)</w:t>
            </w:r>
          </w:p>
        </w:tc>
        <w:tc>
          <w:tcPr>
            <w:tcW w:w="2268" w:type="dxa"/>
            <w:tcBorders>
              <w:top w:val="dotted" w:sz="4" w:space="0" w:color="auto"/>
              <w:left w:val="dotted" w:sz="4" w:space="0" w:color="auto"/>
              <w:bottom w:val="single" w:sz="12" w:space="0" w:color="000000"/>
              <w:right w:val="nil"/>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졸업</w:t>
            </w:r>
          </w:p>
        </w:tc>
      </w:tr>
    </w:tbl>
    <w:tbl>
      <w:tblPr>
        <w:tblStyle w:val="12"/>
        <w:tblpPr w:leftFromText="142" w:rightFromText="142" w:vertAnchor="text" w:tblpX="108" w:tblpY="124"/>
        <w:tblW w:w="10467" w:type="dxa"/>
        <w:tblLook w:val="04A0" w:firstRow="1" w:lastRow="0" w:firstColumn="1" w:lastColumn="0" w:noHBand="0" w:noVBand="1"/>
      </w:tblPr>
      <w:tblGrid>
        <w:gridCol w:w="515"/>
        <w:gridCol w:w="1906"/>
        <w:gridCol w:w="2824"/>
        <w:gridCol w:w="1684"/>
        <w:gridCol w:w="3538"/>
      </w:tblGrid>
      <w:tr w:rsidR="002C07E7">
        <w:trPr>
          <w:trHeight w:val="353"/>
        </w:trPr>
        <w:tc>
          <w:tcPr>
            <w:tcW w:w="515" w:type="dxa"/>
            <w:vMerge w:val="restart"/>
            <w:tcBorders>
              <w:top w:val="single" w:sz="12" w:space="0" w:color="auto"/>
              <w:left w:val="nil"/>
              <w:bottom w:val="nil"/>
              <w:right w:val="dotted" w:sz="4" w:space="0" w:color="auto"/>
            </w:tcBorders>
            <w:shd w:val="clear" w:color="auto" w:fill="17375E"/>
            <w:vAlign w:val="center"/>
          </w:tcPr>
          <w:p w:rsidR="002C07E7" w:rsidRDefault="00CE5736">
            <w:pPr>
              <w:shd w:val="clear" w:color="auto" w:fill="17375E"/>
              <w:jc w:val="center"/>
              <w:rPr>
                <w:rFonts w:asciiTheme="majorEastAsia" w:eastAsiaTheme="majorEastAsia" w:hAnsiTheme="majorEastAsia"/>
                <w:b/>
                <w:szCs w:val="20"/>
              </w:rPr>
            </w:pPr>
            <w:r>
              <w:rPr>
                <w:rFonts w:asciiTheme="majorEastAsia" w:eastAsiaTheme="majorEastAsia" w:hAnsiTheme="majorEastAsia"/>
                <w:b/>
                <w:szCs w:val="20"/>
              </w:rPr>
              <w:t>교</w:t>
            </w:r>
          </w:p>
          <w:p w:rsidR="002C07E7" w:rsidRDefault="00CE5736">
            <w:pPr>
              <w:shd w:val="clear" w:color="auto" w:fill="17375E"/>
              <w:jc w:val="center"/>
              <w:rPr>
                <w:rFonts w:asciiTheme="majorEastAsia" w:eastAsiaTheme="majorEastAsia" w:hAnsiTheme="majorEastAsia"/>
                <w:b/>
                <w:szCs w:val="20"/>
              </w:rPr>
            </w:pPr>
            <w:r>
              <w:rPr>
                <w:rFonts w:asciiTheme="majorEastAsia" w:eastAsiaTheme="majorEastAsia" w:hAnsiTheme="majorEastAsia"/>
                <w:b/>
                <w:szCs w:val="20"/>
              </w:rPr>
              <w:t>육</w:t>
            </w:r>
          </w:p>
          <w:p w:rsidR="002C07E7" w:rsidRDefault="00CE5736">
            <w:pPr>
              <w:shd w:val="clear" w:color="auto" w:fill="17375E"/>
              <w:jc w:val="center"/>
              <w:rPr>
                <w:rFonts w:asciiTheme="majorEastAsia" w:eastAsiaTheme="majorEastAsia" w:hAnsiTheme="majorEastAsia"/>
                <w:b/>
                <w:szCs w:val="20"/>
              </w:rPr>
            </w:pPr>
            <w:r>
              <w:rPr>
                <w:rFonts w:asciiTheme="majorEastAsia" w:eastAsiaTheme="majorEastAsia" w:hAnsiTheme="majorEastAsia"/>
                <w:b/>
                <w:szCs w:val="20"/>
              </w:rPr>
              <w:t>사</w:t>
            </w:r>
          </w:p>
          <w:p w:rsidR="002C07E7" w:rsidRDefault="00CE5736">
            <w:pPr>
              <w:jc w:val="center"/>
              <w:rPr>
                <w:rFonts w:asciiTheme="majorEastAsia" w:eastAsiaTheme="majorEastAsia" w:hAnsiTheme="majorEastAsia"/>
                <w:b/>
                <w:szCs w:val="20"/>
              </w:rPr>
            </w:pPr>
            <w:r>
              <w:rPr>
                <w:rFonts w:asciiTheme="majorEastAsia" w:eastAsiaTheme="majorEastAsia" w:hAnsiTheme="majorEastAsia"/>
                <w:b/>
                <w:szCs w:val="20"/>
              </w:rPr>
              <w:t>항</w:t>
            </w:r>
          </w:p>
        </w:tc>
        <w:tc>
          <w:tcPr>
            <w:tcW w:w="1906" w:type="dxa"/>
            <w:tcBorders>
              <w:top w:val="single" w:sz="12" w:space="0" w:color="auto"/>
              <w:left w:val="dotted" w:sz="4" w:space="0" w:color="auto"/>
              <w:bottom w:val="dotted" w:sz="4" w:space="0" w:color="auto"/>
              <w:right w:val="dotted" w:sz="4" w:space="0" w:color="auto"/>
            </w:tcBorders>
            <w:shd w:val="clear" w:color="auto" w:fill="F2F2F2"/>
            <w:vAlign w:val="center"/>
          </w:tcPr>
          <w:p w:rsidR="002C07E7" w:rsidRDefault="00CE5736">
            <w:pPr>
              <w:jc w:val="center"/>
              <w:rPr>
                <w:rFonts w:asciiTheme="majorEastAsia" w:eastAsiaTheme="majorEastAsia" w:hAnsiTheme="majorEastAsia"/>
                <w:b/>
                <w:kern w:val="0"/>
                <w:szCs w:val="20"/>
              </w:rPr>
            </w:pPr>
            <w:r>
              <w:rPr>
                <w:rFonts w:asciiTheme="majorEastAsia" w:eastAsiaTheme="majorEastAsia" w:hAnsiTheme="majorEastAsia"/>
                <w:b/>
                <w:kern w:val="0"/>
                <w:szCs w:val="20"/>
              </w:rPr>
              <w:t>교육기간(총)</w:t>
            </w:r>
          </w:p>
        </w:tc>
        <w:tc>
          <w:tcPr>
            <w:tcW w:w="2824" w:type="dxa"/>
            <w:tcBorders>
              <w:top w:val="single" w:sz="12" w:space="0" w:color="auto"/>
              <w:left w:val="dotted" w:sz="4" w:space="0" w:color="auto"/>
              <w:bottom w:val="dotted" w:sz="4" w:space="0" w:color="auto"/>
              <w:right w:val="dotted" w:sz="4" w:space="0" w:color="auto"/>
            </w:tcBorders>
            <w:shd w:val="clear" w:color="auto" w:fill="auto"/>
            <w:vAlign w:val="center"/>
          </w:tcPr>
          <w:p w:rsidR="002C07E7" w:rsidRDefault="00CE5736">
            <w:pPr>
              <w:jc w:val="center"/>
              <w:rPr>
                <w:rFonts w:asciiTheme="majorEastAsia" w:eastAsiaTheme="majorEastAsia" w:hAnsiTheme="majorEastAsia"/>
                <w:b/>
                <w:bCs/>
                <w:kern w:val="0"/>
                <w:szCs w:val="20"/>
              </w:rPr>
            </w:pPr>
            <w:r>
              <w:rPr>
                <w:rFonts w:asciiTheme="majorEastAsia" w:eastAsiaTheme="majorEastAsia" w:hAnsiTheme="majorEastAsia"/>
                <w:b/>
                <w:bCs/>
                <w:kern w:val="0"/>
                <w:szCs w:val="20"/>
              </w:rPr>
              <w:t>2025.12. 29 ~ 2026. 07. 27</w:t>
            </w:r>
          </w:p>
        </w:tc>
        <w:tc>
          <w:tcPr>
            <w:tcW w:w="1684" w:type="dxa"/>
            <w:tcBorders>
              <w:top w:val="single" w:sz="12" w:space="0" w:color="auto"/>
              <w:left w:val="dotted" w:sz="4" w:space="0" w:color="auto"/>
              <w:bottom w:val="dotted" w:sz="4" w:space="0" w:color="auto"/>
              <w:right w:val="dotted" w:sz="4" w:space="0" w:color="auto"/>
            </w:tcBorders>
            <w:shd w:val="clear" w:color="auto" w:fill="F2F2F2"/>
            <w:vAlign w:val="center"/>
          </w:tcPr>
          <w:p w:rsidR="002C07E7" w:rsidRDefault="00CE5736">
            <w:pPr>
              <w:jc w:val="center"/>
              <w:rPr>
                <w:rFonts w:asciiTheme="majorEastAsia" w:eastAsiaTheme="majorEastAsia" w:hAnsiTheme="majorEastAsia"/>
                <w:b/>
                <w:kern w:val="0"/>
                <w:szCs w:val="20"/>
              </w:rPr>
            </w:pPr>
            <w:r>
              <w:rPr>
                <w:rFonts w:asciiTheme="majorEastAsia" w:eastAsiaTheme="majorEastAsia" w:hAnsiTheme="majorEastAsia"/>
                <w:b/>
                <w:kern w:val="0"/>
                <w:szCs w:val="20"/>
              </w:rPr>
              <w:t>교육시간</w:t>
            </w:r>
          </w:p>
        </w:tc>
        <w:tc>
          <w:tcPr>
            <w:tcW w:w="3538" w:type="dxa"/>
            <w:tcBorders>
              <w:top w:val="single" w:sz="12" w:space="0" w:color="auto"/>
              <w:left w:val="dotted" w:sz="4" w:space="0" w:color="auto"/>
              <w:bottom w:val="dotted" w:sz="4" w:space="0" w:color="auto"/>
              <w:right w:val="nil"/>
            </w:tcBorders>
            <w:shd w:val="clear" w:color="auto" w:fill="auto"/>
            <w:vAlign w:val="center"/>
          </w:tcPr>
          <w:p w:rsidR="002C07E7" w:rsidRDefault="00CE5736">
            <w:pPr>
              <w:jc w:val="center"/>
              <w:rPr>
                <w:rFonts w:asciiTheme="majorEastAsia" w:eastAsiaTheme="majorEastAsia" w:hAnsiTheme="majorEastAsia"/>
                <w:b/>
                <w:bCs/>
                <w:kern w:val="0"/>
                <w:szCs w:val="20"/>
              </w:rPr>
            </w:pPr>
            <w:r>
              <w:rPr>
                <w:rFonts w:asciiTheme="majorEastAsia" w:eastAsiaTheme="majorEastAsia" w:hAnsiTheme="majorEastAsia"/>
                <w:b/>
                <w:bCs/>
                <w:kern w:val="0"/>
                <w:szCs w:val="20"/>
              </w:rPr>
              <w:t>1033시간</w:t>
            </w:r>
          </w:p>
        </w:tc>
      </w:tr>
      <w:tr w:rsidR="002C07E7">
        <w:trPr>
          <w:trHeight w:val="463"/>
        </w:trPr>
        <w:tc>
          <w:tcPr>
            <w:tcW w:w="515" w:type="dxa"/>
            <w:vMerge/>
            <w:tcBorders>
              <w:top w:val="nil"/>
              <w:left w:val="nil"/>
              <w:bottom w:val="nil"/>
              <w:right w:val="dotted" w:sz="4" w:space="0" w:color="auto"/>
            </w:tcBorders>
            <w:shd w:val="clear" w:color="auto" w:fill="17375E"/>
            <w:vAlign w:val="center"/>
          </w:tcPr>
          <w:p w:rsidR="002C07E7" w:rsidRDefault="002C07E7">
            <w:pPr>
              <w:jc w:val="center"/>
              <w:rPr>
                <w:rFonts w:asciiTheme="majorEastAsia" w:eastAsiaTheme="majorEastAsia" w:hAnsiTheme="majorEastAsia"/>
                <w:b/>
                <w:szCs w:val="20"/>
              </w:rPr>
            </w:pPr>
          </w:p>
        </w:tc>
        <w:tc>
          <w:tcPr>
            <w:tcW w:w="1906" w:type="dxa"/>
            <w:tcBorders>
              <w:top w:val="nil"/>
              <w:left w:val="dotted" w:sz="4" w:space="0" w:color="auto"/>
              <w:bottom w:val="dotted" w:sz="4" w:space="0" w:color="auto"/>
              <w:right w:val="dotted" w:sz="4" w:space="0" w:color="auto"/>
            </w:tcBorders>
            <w:shd w:val="clear" w:color="auto" w:fill="F2F2F2"/>
            <w:vAlign w:val="center"/>
          </w:tcPr>
          <w:p w:rsidR="002C07E7" w:rsidRDefault="00CE5736">
            <w:pPr>
              <w:widowControl/>
              <w:wordWrap/>
              <w:autoSpaceDE/>
              <w:autoSpaceDN/>
              <w:snapToGrid w:val="0"/>
              <w:jc w:val="center"/>
              <w:rPr>
                <w:rFonts w:asciiTheme="majorEastAsia" w:eastAsiaTheme="majorEastAsia" w:hAnsiTheme="majorEastAsia" w:cs="굴림"/>
                <w:b/>
                <w:kern w:val="0"/>
                <w:szCs w:val="20"/>
              </w:rPr>
            </w:pPr>
            <w:r>
              <w:rPr>
                <w:rFonts w:asciiTheme="majorEastAsia" w:eastAsiaTheme="majorEastAsia" w:hAnsiTheme="majorEastAsia"/>
                <w:b/>
                <w:kern w:val="0"/>
                <w:szCs w:val="20"/>
              </w:rPr>
              <w:t>교육기관</w:t>
            </w:r>
          </w:p>
        </w:tc>
        <w:tc>
          <w:tcPr>
            <w:tcW w:w="2824" w:type="dxa"/>
            <w:tcBorders>
              <w:top w:val="nil"/>
              <w:left w:val="dotted" w:sz="4" w:space="0" w:color="auto"/>
              <w:bottom w:val="dotted" w:sz="4" w:space="0" w:color="auto"/>
              <w:right w:val="dotted" w:sz="4" w:space="0" w:color="auto"/>
            </w:tcBorders>
            <w:vAlign w:val="center"/>
          </w:tcPr>
          <w:p w:rsidR="002C07E7" w:rsidRDefault="00CE5736">
            <w:pPr>
              <w:widowControl/>
              <w:wordWrap/>
              <w:autoSpaceDE/>
              <w:autoSpaceDN/>
              <w:snapToGrid w:val="0"/>
              <w:jc w:val="center"/>
              <w:rPr>
                <w:rFonts w:asciiTheme="majorEastAsia" w:eastAsiaTheme="majorEastAsia" w:hAnsiTheme="majorEastAsia" w:cs="굴림"/>
                <w:b/>
                <w:bCs/>
                <w:kern w:val="0"/>
                <w:szCs w:val="20"/>
              </w:rPr>
            </w:pPr>
            <w:r>
              <w:rPr>
                <w:rFonts w:asciiTheme="majorEastAsia" w:eastAsiaTheme="majorEastAsia" w:hAnsiTheme="majorEastAsia" w:cs="굴림"/>
                <w:b/>
                <w:bCs/>
                <w:kern w:val="0"/>
                <w:szCs w:val="20"/>
              </w:rPr>
              <w:t>코리아IT아카데미</w:t>
            </w:r>
          </w:p>
        </w:tc>
        <w:tc>
          <w:tcPr>
            <w:tcW w:w="1684" w:type="dxa"/>
            <w:tcBorders>
              <w:top w:val="nil"/>
              <w:left w:val="dotted" w:sz="4" w:space="0" w:color="auto"/>
              <w:bottom w:val="dotted" w:sz="4" w:space="0" w:color="auto"/>
              <w:right w:val="dotted" w:sz="4" w:space="0" w:color="auto"/>
            </w:tcBorders>
            <w:shd w:val="clear" w:color="auto" w:fill="F2F2F2"/>
            <w:vAlign w:val="center"/>
          </w:tcPr>
          <w:p w:rsidR="002C07E7" w:rsidRDefault="00CE5736">
            <w:pPr>
              <w:widowControl/>
              <w:wordWrap/>
              <w:autoSpaceDE/>
              <w:autoSpaceDN/>
              <w:snapToGrid w:val="0"/>
              <w:jc w:val="center"/>
              <w:rPr>
                <w:rFonts w:asciiTheme="majorEastAsia" w:eastAsiaTheme="majorEastAsia" w:hAnsiTheme="majorEastAsia" w:cs="굴림"/>
                <w:kern w:val="0"/>
                <w:szCs w:val="20"/>
              </w:rPr>
            </w:pPr>
            <w:r>
              <w:rPr>
                <w:rFonts w:asciiTheme="majorEastAsia" w:eastAsiaTheme="majorEastAsia" w:hAnsiTheme="majorEastAsia" w:cs="굴림"/>
                <w:b/>
                <w:kern w:val="0"/>
                <w:szCs w:val="20"/>
              </w:rPr>
              <w:t>교육과정명</w:t>
            </w:r>
          </w:p>
        </w:tc>
        <w:tc>
          <w:tcPr>
            <w:tcW w:w="3538" w:type="dxa"/>
            <w:tcBorders>
              <w:top w:val="nil"/>
              <w:left w:val="dotted" w:sz="4" w:space="0" w:color="auto"/>
              <w:bottom w:val="dotted" w:sz="4" w:space="0" w:color="auto"/>
              <w:right w:val="nil"/>
            </w:tcBorders>
            <w:vAlign w:val="center"/>
          </w:tcPr>
          <w:p w:rsidR="002C07E7" w:rsidRDefault="00CE5736">
            <w:pPr>
              <w:widowControl/>
              <w:wordWrap/>
              <w:autoSpaceDE/>
              <w:autoSpaceDN/>
              <w:snapToGrid w:val="0"/>
              <w:jc w:val="center"/>
              <w:rPr>
                <w:rFonts w:asciiTheme="majorEastAsia" w:eastAsiaTheme="majorEastAsia" w:hAnsiTheme="majorEastAsia" w:cs="굴림"/>
                <w:b/>
                <w:bCs/>
                <w:kern w:val="0"/>
                <w:szCs w:val="20"/>
              </w:rPr>
            </w:pPr>
            <w:r>
              <w:rPr>
                <w:rFonts w:asciiTheme="majorEastAsia" w:eastAsiaTheme="majorEastAsia" w:hAnsiTheme="majorEastAsia" w:cs="굴림"/>
                <w:b/>
                <w:bCs/>
                <w:kern w:val="0"/>
                <w:szCs w:val="20"/>
              </w:rPr>
              <w:t>(정보보안)웹서버개발 및 웹보안 솔루션 구축 융합과정</w:t>
            </w:r>
          </w:p>
        </w:tc>
      </w:tr>
      <w:tr w:rsidR="002C07E7">
        <w:trPr>
          <w:trHeight w:val="427"/>
        </w:trPr>
        <w:tc>
          <w:tcPr>
            <w:tcW w:w="515" w:type="dxa"/>
            <w:vMerge/>
            <w:tcBorders>
              <w:top w:val="nil"/>
              <w:left w:val="nil"/>
              <w:bottom w:val="nil"/>
              <w:right w:val="dotted" w:sz="4" w:space="0" w:color="auto"/>
            </w:tcBorders>
            <w:shd w:val="clear" w:color="auto" w:fill="17375E"/>
            <w:vAlign w:val="center"/>
          </w:tcPr>
          <w:p w:rsidR="002C07E7" w:rsidRDefault="002C07E7">
            <w:pPr>
              <w:jc w:val="center"/>
              <w:rPr>
                <w:rFonts w:asciiTheme="majorEastAsia" w:eastAsiaTheme="majorEastAsia" w:hAnsiTheme="majorEastAsia"/>
                <w:b/>
                <w:szCs w:val="20"/>
              </w:rPr>
            </w:pPr>
          </w:p>
        </w:tc>
        <w:tc>
          <w:tcPr>
            <w:tcW w:w="9952" w:type="dxa"/>
            <w:gridSpan w:val="4"/>
            <w:tcBorders>
              <w:top w:val="dotted" w:sz="4" w:space="0" w:color="auto"/>
              <w:left w:val="dotted" w:sz="4" w:space="0" w:color="auto"/>
              <w:bottom w:val="dotted" w:sz="4" w:space="0" w:color="auto"/>
              <w:right w:val="nil"/>
            </w:tcBorders>
            <w:shd w:val="clear" w:color="auto" w:fill="F2F2F2"/>
            <w:vAlign w:val="center"/>
          </w:tcPr>
          <w:p w:rsidR="002C07E7" w:rsidRDefault="00CE5736">
            <w:pPr>
              <w:widowControl/>
              <w:wordWrap/>
              <w:autoSpaceDE/>
              <w:autoSpaceDN/>
              <w:snapToGrid w:val="0"/>
              <w:jc w:val="center"/>
              <w:rPr>
                <w:rFonts w:asciiTheme="majorEastAsia" w:eastAsiaTheme="majorEastAsia" w:hAnsiTheme="majorEastAsia" w:cs="굴림"/>
                <w:b/>
                <w:kern w:val="0"/>
                <w:szCs w:val="20"/>
              </w:rPr>
            </w:pPr>
            <w:r>
              <w:rPr>
                <w:rFonts w:asciiTheme="majorEastAsia" w:eastAsiaTheme="majorEastAsia" w:hAnsiTheme="majorEastAsia" w:cs="굴림"/>
                <w:b/>
                <w:kern w:val="0"/>
                <w:szCs w:val="20"/>
              </w:rPr>
              <w:t>교육내용</w:t>
            </w:r>
          </w:p>
        </w:tc>
      </w:tr>
      <w:tr w:rsidR="002C07E7">
        <w:trPr>
          <w:trHeight w:val="2610"/>
        </w:trPr>
        <w:tc>
          <w:tcPr>
            <w:tcW w:w="515" w:type="dxa"/>
            <w:vMerge/>
            <w:tcBorders>
              <w:top w:val="nil"/>
              <w:left w:val="nil"/>
              <w:bottom w:val="single" w:sz="12" w:space="0" w:color="auto"/>
              <w:right w:val="dotted" w:sz="4" w:space="0" w:color="auto"/>
            </w:tcBorders>
            <w:shd w:val="clear" w:color="auto" w:fill="17375E"/>
            <w:vAlign w:val="center"/>
          </w:tcPr>
          <w:p w:rsidR="002C07E7" w:rsidRDefault="002C07E7">
            <w:pPr>
              <w:jc w:val="center"/>
              <w:rPr>
                <w:rFonts w:asciiTheme="majorEastAsia" w:eastAsiaTheme="majorEastAsia" w:hAnsiTheme="majorEastAsia"/>
                <w:b/>
                <w:szCs w:val="20"/>
              </w:rPr>
            </w:pPr>
          </w:p>
        </w:tc>
        <w:tc>
          <w:tcPr>
            <w:tcW w:w="9952" w:type="dxa"/>
            <w:gridSpan w:val="4"/>
            <w:tcBorders>
              <w:top w:val="dotted" w:sz="4" w:space="0" w:color="auto"/>
              <w:left w:val="dotted" w:sz="4" w:space="0" w:color="auto"/>
              <w:bottom w:val="single" w:sz="12" w:space="0" w:color="auto"/>
              <w:right w:val="nil"/>
            </w:tcBorders>
            <w:vAlign w:val="center"/>
          </w:tcPr>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웹서버 프로그래밍</w:t>
            </w:r>
          </w:p>
          <w:p w:rsidR="002C07E7" w:rsidRDefault="00CE5736">
            <w:pPr>
              <w:pStyle w:val="TableParagraph"/>
              <w:numPr>
                <w:ilvl w:val="0"/>
                <w:numId w:val="1"/>
              </w:numPr>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웹 개발 기초 및 서버 사이드 프로그래밍(Java, JSP, Servlet)</w:t>
            </w:r>
          </w:p>
          <w:p w:rsidR="002C07E7" w:rsidRDefault="00CE5736">
            <w:pPr>
              <w:pStyle w:val="TableParagraph"/>
              <w:numPr>
                <w:ilvl w:val="0"/>
                <w:numId w:val="1"/>
              </w:numPr>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MySQL/Oracle 데이터베이스 연동 및 CRUD 구현</w:t>
            </w:r>
          </w:p>
          <w:p w:rsidR="002C07E7" w:rsidRDefault="002C07E7">
            <w:pPr>
              <w:tabs>
                <w:tab w:val="left" w:pos="422"/>
                <w:tab w:val="left" w:pos="423"/>
              </w:tabs>
              <w:spacing w:before="45" w:line="319" w:lineRule="exact"/>
              <w:rPr>
                <w:rFonts w:asciiTheme="majorEastAsia" w:eastAsiaTheme="majorEastAsia" w:hAnsiTheme="majorEastAsia"/>
                <w:sz w:val="18"/>
              </w:rPr>
            </w:pP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데이터베이스 이해 및 활용</w:t>
            </w:r>
          </w:p>
          <w:p w:rsidR="002C07E7" w:rsidRDefault="00CE5736">
            <w:pPr>
              <w:pStyle w:val="TableParagraph"/>
              <w:numPr>
                <w:ilvl w:val="0"/>
                <w:numId w:val="1"/>
              </w:numPr>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관계형 데이터베이스 개념 및 설계</w:t>
            </w:r>
          </w:p>
          <w:p w:rsidR="002C07E7" w:rsidRDefault="00CE5736">
            <w:pPr>
              <w:pStyle w:val="TableParagraph"/>
              <w:numPr>
                <w:ilvl w:val="0"/>
                <w:numId w:val="1"/>
              </w:numPr>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SQL 기본 문법(DML, DDL, DCL) 및 서브 쿼리 등 실습</w:t>
            </w:r>
          </w:p>
          <w:p w:rsidR="002C07E7" w:rsidRDefault="002C07E7">
            <w:pPr>
              <w:tabs>
                <w:tab w:val="left" w:pos="422"/>
                <w:tab w:val="left" w:pos="423"/>
              </w:tabs>
              <w:spacing w:before="45" w:line="319" w:lineRule="exact"/>
              <w:rPr>
                <w:rFonts w:asciiTheme="majorEastAsia" w:eastAsiaTheme="majorEastAsia" w:hAnsiTheme="majorEastAsia"/>
                <w:sz w:val="18"/>
              </w:rPr>
            </w:pP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중간 프로젝트 (Java 기반 웹 서비스 개발)</w:t>
            </w:r>
          </w:p>
          <w:p w:rsidR="002C07E7" w:rsidRDefault="00CE5736">
            <w:pPr>
              <w:pStyle w:val="aa"/>
              <w:widowControl/>
              <w:numPr>
                <w:ilvl w:val="0"/>
                <w:numId w:val="1"/>
              </w:numPr>
              <w:snapToGrid w:val="0"/>
              <w:ind w:leftChars="0"/>
              <w:rPr>
                <w:rFonts w:asciiTheme="majorEastAsia" w:eastAsiaTheme="majorEastAsia" w:hAnsiTheme="majorEastAsia"/>
                <w:sz w:val="18"/>
              </w:rPr>
            </w:pPr>
            <w:r>
              <w:rPr>
                <w:rFonts w:asciiTheme="majorEastAsia" w:eastAsiaTheme="majorEastAsia" w:hAnsiTheme="majorEastAsia"/>
                <w:sz w:val="18"/>
              </w:rPr>
              <w:t>Java를 활용한 실전 프로젝트 개발</w:t>
            </w:r>
          </w:p>
          <w:p w:rsidR="002C07E7" w:rsidRDefault="002C07E7">
            <w:pPr>
              <w:widowControl/>
              <w:snapToGrid w:val="0"/>
              <w:rPr>
                <w:rFonts w:asciiTheme="majorEastAsia" w:eastAsiaTheme="majorEastAsia" w:hAnsiTheme="majorEastAsia" w:cs="굴림"/>
              </w:rPr>
            </w:pPr>
          </w:p>
          <w:p w:rsidR="002C07E7" w:rsidRDefault="00CE5736">
            <w:pPr>
              <w:widowControl/>
              <w:snapToGrid w:val="0"/>
              <w:rPr>
                <w:rFonts w:asciiTheme="majorEastAsia" w:eastAsiaTheme="majorEastAsia" w:hAnsiTheme="majorEastAsia" w:cs="굴림"/>
              </w:rPr>
            </w:pPr>
            <w:r>
              <w:rPr>
                <w:rFonts w:asciiTheme="majorEastAsia" w:eastAsiaTheme="majorEastAsia" w:hAnsiTheme="majorEastAsia" w:cs="굴림"/>
              </w:rPr>
              <w:t>네트워크</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TCP/IP 및 OSI 7 Layer 이해</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IPv4 주소 설계, 서브넷팅 및 VLSM 구성</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정적·동적 라우팅(RIP, EIGRP, OSPF) 설정</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VLAN 구성 및 Inter-VLAN Routing 구현</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ACL(Access Control List)을 활용한 접근 제어</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NAT/PAT 및 DHCP 서버 구성</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GRE Tunnel 및 IPSec VPN 구축</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HSRP, VRRP를 활용한 게이트웨이 이중화</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GNS3, Cisco Packet Tracer를 활용한 네트워크 구성</w:t>
            </w:r>
          </w:p>
          <w:p w:rsidR="002C07E7" w:rsidRDefault="002C07E7">
            <w:pPr>
              <w:widowControl/>
              <w:snapToGrid w:val="0"/>
              <w:rPr>
                <w:rFonts w:asciiTheme="majorEastAsia" w:eastAsiaTheme="majorEastAsia" w:hAnsiTheme="majorEastAsia" w:cs="굴림"/>
              </w:rPr>
            </w:pPr>
          </w:p>
          <w:p w:rsidR="002C07E7" w:rsidRDefault="00CE5736">
            <w:pPr>
              <w:widowControl/>
              <w:snapToGrid w:val="0"/>
              <w:rPr>
                <w:rFonts w:asciiTheme="majorEastAsia" w:eastAsiaTheme="majorEastAsia" w:hAnsiTheme="majorEastAsia" w:cs="굴림"/>
              </w:rPr>
            </w:pPr>
            <w:r>
              <w:rPr>
                <w:rFonts w:asciiTheme="majorEastAsia" w:eastAsiaTheme="majorEastAsia" w:hAnsiTheme="majorEastAsia" w:cs="굴림"/>
              </w:rPr>
              <w:t>Linux (Rocky / Ubuntu / CentOS)</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Rocky Linux, Ubuntu, CentOS 설치 및 운영</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lastRenderedPageBreak/>
              <w:t>Apache HTTP Server 및 Apache Tomcat 구축·운영</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사용자 및 그룹 관리, 파일·디렉터리 권한 관리</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SSH 서비스 및 원격 접속 관리</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방화벽(Firewalld, iptables) 설정</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Systemd를 이용한 서비스 관리</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DNS(BIND), FTP(vsftpd), TFTP 서버 구축</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Shell 명령어 및 Bash 환경 활용</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Docker 기반 컨테이너 환경 구축 및 운영</w:t>
            </w:r>
          </w:p>
          <w:p w:rsidR="002C07E7" w:rsidRDefault="002C07E7">
            <w:pPr>
              <w:widowControl/>
              <w:snapToGrid w:val="0"/>
              <w:rPr>
                <w:rFonts w:asciiTheme="majorEastAsia" w:eastAsiaTheme="majorEastAsia" w:hAnsiTheme="majorEastAsia" w:cs="굴림"/>
              </w:rPr>
            </w:pPr>
          </w:p>
          <w:p w:rsidR="002C07E7" w:rsidRDefault="00CE5736">
            <w:pPr>
              <w:widowControl/>
              <w:snapToGrid w:val="0"/>
              <w:rPr>
                <w:rFonts w:asciiTheme="majorEastAsia" w:eastAsiaTheme="majorEastAsia" w:hAnsiTheme="majorEastAsia" w:cs="굴림"/>
              </w:rPr>
            </w:pPr>
            <w:r>
              <w:rPr>
                <w:rFonts w:asciiTheme="majorEastAsia" w:eastAsiaTheme="majorEastAsia" w:hAnsiTheme="majorEastAsia" w:cs="굴림"/>
              </w:rPr>
              <w:t>모의해킹 및 로그 관리</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Burp Suite 기반 웹 취약점 진단</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Kali Linux 모의해킹 실습</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rsyslog 로그 서버 구축</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SIEM 연동 및 보안 이벤트 분석</w:t>
            </w:r>
          </w:p>
          <w:p w:rsidR="002C07E7" w:rsidRDefault="002C07E7">
            <w:pPr>
              <w:widowControl/>
              <w:snapToGrid w:val="0"/>
              <w:rPr>
                <w:rFonts w:asciiTheme="majorEastAsia" w:eastAsiaTheme="majorEastAsia" w:hAnsiTheme="majorEastAsia" w:cs="굴림"/>
              </w:rPr>
            </w:pPr>
          </w:p>
          <w:p w:rsidR="002C07E7" w:rsidRDefault="00CE5736">
            <w:pPr>
              <w:widowControl/>
              <w:snapToGrid w:val="0"/>
              <w:rPr>
                <w:rFonts w:asciiTheme="majorEastAsia" w:eastAsiaTheme="majorEastAsia" w:hAnsiTheme="majorEastAsia" w:cs="굴림"/>
              </w:rPr>
            </w:pPr>
            <w:r>
              <w:rPr>
                <w:rFonts w:asciiTheme="majorEastAsia" w:eastAsiaTheme="majorEastAsia" w:hAnsiTheme="majorEastAsia" w:cs="굴림"/>
              </w:rPr>
              <w:t>웹 보안 및 서버 보안</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OWASP Top 10 기반 웹 취약점 진단 및 대응</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웹 서버(Apache) 보안 설정 및 접근 제어</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웹 방화벽(ModSecurity) 구축 및 정책 적용</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보안 로그 생성 및 로그 분석 환경 구축</w:t>
            </w:r>
          </w:p>
          <w:p w:rsidR="002C07E7" w:rsidRDefault="002C07E7">
            <w:pPr>
              <w:widowControl/>
              <w:snapToGrid w:val="0"/>
              <w:rPr>
                <w:rFonts w:asciiTheme="majorEastAsia" w:eastAsiaTheme="majorEastAsia" w:hAnsiTheme="majorEastAsia" w:cs="굴림"/>
              </w:rPr>
            </w:pPr>
          </w:p>
          <w:p w:rsidR="002C07E7" w:rsidRDefault="00CE5736">
            <w:pPr>
              <w:widowControl/>
              <w:snapToGrid w:val="0"/>
              <w:rPr>
                <w:rFonts w:asciiTheme="majorEastAsia" w:eastAsiaTheme="majorEastAsia" w:hAnsiTheme="majorEastAsia" w:cs="굴림"/>
              </w:rPr>
            </w:pPr>
            <w:r>
              <w:rPr>
                <w:rFonts w:asciiTheme="majorEastAsia" w:eastAsiaTheme="majorEastAsia" w:hAnsiTheme="majorEastAsia" w:cs="굴림"/>
              </w:rPr>
              <w:t>시스템 보안</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Rocky Linux 보안 설정</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사용자 및 권한 관리</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파일 및 디렉터리 접근 권한 설정</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SSH 서비스 보안 및 서비스 관리(Systemd)</w:t>
            </w:r>
          </w:p>
          <w:p w:rsidR="002C07E7" w:rsidRDefault="002C07E7">
            <w:pPr>
              <w:widowControl/>
              <w:snapToGrid w:val="0"/>
              <w:rPr>
                <w:rFonts w:asciiTheme="majorEastAsia" w:eastAsiaTheme="majorEastAsia" w:hAnsiTheme="majorEastAsia" w:cs="굴림"/>
              </w:rPr>
            </w:pPr>
          </w:p>
          <w:p w:rsidR="002C07E7" w:rsidRDefault="00CE5736">
            <w:pPr>
              <w:widowControl/>
              <w:snapToGrid w:val="0"/>
              <w:rPr>
                <w:rFonts w:asciiTheme="majorEastAsia" w:eastAsiaTheme="majorEastAsia" w:hAnsiTheme="majorEastAsia" w:cs="굴림"/>
              </w:rPr>
            </w:pPr>
            <w:r>
              <w:rPr>
                <w:rFonts w:asciiTheme="majorEastAsia" w:eastAsiaTheme="majorEastAsia" w:hAnsiTheme="majorEastAsia" w:cs="굴림"/>
              </w:rPr>
              <w:t>웹 취약점 진단</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SQL Injection 취약점 진단 및 대응</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Cross Site Scripting(XSS) 취약점 진단 및 대응</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Cross Site Request Forgery(CSRF) 취약점 진단</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File Upload 취약점 진단</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Directory Traversal 취약점 진단</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Session Fixation 및 Session Hijacking 등 인증·세션 취약점 이해</w:t>
            </w:r>
          </w:p>
          <w:p w:rsidR="002C07E7" w:rsidRDefault="00CE5736">
            <w:pPr>
              <w:pStyle w:val="aa"/>
              <w:widowControl/>
              <w:numPr>
                <w:ilvl w:val="0"/>
                <w:numId w:val="2"/>
              </w:numPr>
              <w:snapToGrid w:val="0"/>
              <w:ind w:leftChars="0"/>
              <w:rPr>
                <w:rFonts w:asciiTheme="majorEastAsia" w:eastAsiaTheme="majorEastAsia" w:hAnsiTheme="majorEastAsia" w:cs="굴림"/>
              </w:rPr>
            </w:pPr>
            <w:r>
              <w:rPr>
                <w:rFonts w:asciiTheme="majorEastAsia" w:eastAsiaTheme="majorEastAsia" w:hAnsiTheme="majorEastAsia" w:cs="굴림"/>
              </w:rPr>
              <w:t>IDOR(Insecure Direct Object Reference) 취약점 이해</w:t>
            </w:r>
          </w:p>
        </w:tc>
      </w:tr>
    </w:tbl>
    <w:p w:rsidR="002C07E7" w:rsidRDefault="00CE5736">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lastRenderedPageBreak/>
        <w:br w:type="page"/>
      </w:r>
    </w:p>
    <w:tbl>
      <w:tblPr>
        <w:tblStyle w:val="a3"/>
        <w:tblW w:w="10467" w:type="dxa"/>
        <w:tblInd w:w="108" w:type="dxa"/>
        <w:tblBorders>
          <w:top w:val="none" w:sz="0" w:space="0" w:color="auto"/>
          <w:left w:val="dotted" w:sz="4" w:space="0" w:color="auto"/>
          <w:bottom w:val="single" w:sz="12" w:space="0" w:color="auto"/>
          <w:right w:val="dotted" w:sz="4" w:space="0" w:color="auto"/>
          <w:insideH w:val="dotted" w:sz="4" w:space="0" w:color="auto"/>
          <w:insideV w:val="none" w:sz="0" w:space="0" w:color="auto"/>
        </w:tblBorders>
        <w:tblLook w:val="04A0" w:firstRow="1" w:lastRow="0" w:firstColumn="1" w:lastColumn="0" w:noHBand="0" w:noVBand="1"/>
      </w:tblPr>
      <w:tblGrid>
        <w:gridCol w:w="3408"/>
        <w:gridCol w:w="7059"/>
      </w:tblGrid>
      <w:tr w:rsidR="002C07E7">
        <w:trPr>
          <w:trHeight w:val="412"/>
        </w:trPr>
        <w:tc>
          <w:tcPr>
            <w:tcW w:w="3408" w:type="dxa"/>
            <w:shd w:val="clear" w:color="auto" w:fill="17365D" w:themeFill="text2" w:themeFillShade="BF"/>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lastRenderedPageBreak/>
              <w:t>언어/프로그램/장비/기술 등</w:t>
            </w:r>
          </w:p>
        </w:tc>
        <w:tc>
          <w:tcPr>
            <w:tcW w:w="7059" w:type="dxa"/>
            <w:shd w:val="clear" w:color="auto" w:fill="17365D" w:themeFill="text2" w:themeFillShade="BF"/>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활용 가능 기술</w:t>
            </w:r>
          </w:p>
        </w:tc>
      </w:tr>
      <w:tr w:rsidR="002C07E7">
        <w:trPr>
          <w:trHeight w:val="343"/>
        </w:trPr>
        <w:tc>
          <w:tcPr>
            <w:tcW w:w="3408" w:type="dxa"/>
            <w:vAlign w:val="center"/>
          </w:tcPr>
          <w:p w:rsidR="002C07E7" w:rsidRDefault="00CE5736">
            <w:pPr>
              <w:pStyle w:val="TableParagraph"/>
              <w:tabs>
                <w:tab w:val="left" w:pos="422"/>
                <w:tab w:val="left" w:pos="423"/>
              </w:tabs>
              <w:spacing w:before="45" w:line="319" w:lineRule="exact"/>
              <w:jc w:val="both"/>
              <w:rPr>
                <w:rFonts w:asciiTheme="majorEastAsia" w:eastAsiaTheme="majorEastAsia" w:hAnsiTheme="majorEastAsia"/>
                <w:b/>
                <w:bCs/>
                <w:sz w:val="18"/>
              </w:rPr>
            </w:pPr>
            <w:r>
              <w:rPr>
                <w:rFonts w:asciiTheme="majorEastAsia" w:eastAsiaTheme="majorEastAsia" w:hAnsiTheme="majorEastAsia"/>
                <w:b/>
                <w:bCs/>
                <w:sz w:val="18"/>
              </w:rPr>
              <w:t xml:space="preserve">Git / GitHub </w:t>
            </w:r>
          </w:p>
        </w:tc>
        <w:tc>
          <w:tcPr>
            <w:tcW w:w="7059" w:type="dxa"/>
            <w:vAlign w:val="center"/>
          </w:tcPr>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Local / Remote Repository 사용 가능 </w:t>
            </w:r>
          </w:p>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공용 Repository 기반 협업 및 Pull Request 수행 가능 </w:t>
            </w:r>
          </w:p>
        </w:tc>
      </w:tr>
      <w:tr w:rsidR="002C07E7">
        <w:trPr>
          <w:trHeight w:val="343"/>
        </w:trPr>
        <w:tc>
          <w:tcPr>
            <w:tcW w:w="3408" w:type="dxa"/>
            <w:vAlign w:val="center"/>
          </w:tcPr>
          <w:p w:rsidR="002C07E7" w:rsidRDefault="00CE5736">
            <w:pPr>
              <w:pStyle w:val="a5"/>
              <w:jc w:val="both"/>
              <w:rPr>
                <w:rFonts w:asciiTheme="majorEastAsia" w:eastAsiaTheme="majorEastAsia" w:hAnsiTheme="majorEastAsia"/>
                <w:bCs/>
                <w:sz w:val="18"/>
                <w:szCs w:val="20"/>
              </w:rPr>
            </w:pPr>
            <w:r>
              <w:rPr>
                <w:rFonts w:asciiTheme="majorEastAsia" w:eastAsiaTheme="majorEastAsia" w:hAnsiTheme="majorEastAsia"/>
                <w:bCs/>
                <w:sz w:val="18"/>
                <w:szCs w:val="20"/>
              </w:rPr>
              <w:t>JAVA</w:t>
            </w:r>
          </w:p>
        </w:tc>
        <w:tc>
          <w:tcPr>
            <w:tcW w:w="7059" w:type="dxa"/>
            <w:vAlign w:val="center"/>
          </w:tcPr>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자료형, 배열, 조건문, 반복문 등 기본 문법 이해 </w:t>
            </w:r>
          </w:p>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클래스, 객체, 인터페이스, 컬렉션 프레임워크 활용 가능 </w:t>
            </w:r>
          </w:p>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JDBC를 이용한 데이터베이스 연동 가능 </w:t>
            </w:r>
          </w:p>
        </w:tc>
      </w:tr>
      <w:tr w:rsidR="002C07E7">
        <w:trPr>
          <w:trHeight w:val="343"/>
        </w:trPr>
        <w:tc>
          <w:tcPr>
            <w:tcW w:w="3408" w:type="dxa"/>
            <w:vAlign w:val="center"/>
          </w:tcPr>
          <w:p w:rsidR="002C07E7" w:rsidRDefault="00CE5736">
            <w:pPr>
              <w:pStyle w:val="a5"/>
              <w:jc w:val="both"/>
              <w:rPr>
                <w:rFonts w:asciiTheme="majorEastAsia" w:eastAsiaTheme="majorEastAsia" w:hAnsiTheme="majorEastAsia"/>
                <w:bCs/>
                <w:sz w:val="18"/>
                <w:szCs w:val="20"/>
              </w:rPr>
            </w:pPr>
            <w:r>
              <w:rPr>
                <w:rFonts w:asciiTheme="majorEastAsia" w:eastAsiaTheme="majorEastAsia" w:hAnsiTheme="majorEastAsia"/>
                <w:bCs/>
                <w:sz w:val="18"/>
                <w:szCs w:val="20"/>
              </w:rPr>
              <w:t>JSP</w:t>
            </w:r>
          </w:p>
        </w:tc>
        <w:tc>
          <w:tcPr>
            <w:tcW w:w="7059" w:type="dxa"/>
            <w:vAlign w:val="center"/>
          </w:tcPr>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Request / Response 기반 웹 동작 방식 이해</w:t>
            </w:r>
          </w:p>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GET / POST, Forward / Redirect 차이 이해</w:t>
            </w:r>
          </w:p>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Cookie / Session을 활용한 사용자 상태 관리 가능</w:t>
            </w:r>
          </w:p>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MVC2 패턴 및 Front Controller 방식의 웹 애플리케이션 구현 가능 </w:t>
            </w:r>
          </w:p>
        </w:tc>
      </w:tr>
      <w:tr w:rsidR="002C07E7">
        <w:trPr>
          <w:trHeight w:val="827"/>
        </w:trPr>
        <w:tc>
          <w:tcPr>
            <w:tcW w:w="3408" w:type="dxa"/>
            <w:vAlign w:val="center"/>
          </w:tcPr>
          <w:p w:rsidR="002C07E7" w:rsidRDefault="00CE5736">
            <w:pPr>
              <w:pStyle w:val="TableParagraph"/>
              <w:tabs>
                <w:tab w:val="left" w:pos="422"/>
                <w:tab w:val="left" w:pos="423"/>
              </w:tabs>
              <w:spacing w:before="45" w:line="319" w:lineRule="exact"/>
              <w:jc w:val="both"/>
              <w:rPr>
                <w:rFonts w:asciiTheme="majorEastAsia" w:eastAsiaTheme="majorEastAsia" w:hAnsiTheme="majorEastAsia"/>
                <w:b/>
                <w:bCs/>
                <w:sz w:val="18"/>
              </w:rPr>
            </w:pPr>
            <w:r>
              <w:rPr>
                <w:rFonts w:asciiTheme="majorEastAsia" w:eastAsiaTheme="majorEastAsia" w:hAnsiTheme="majorEastAsia"/>
                <w:b/>
                <w:bCs/>
                <w:sz w:val="18"/>
              </w:rPr>
              <w:t xml:space="preserve">MyBatis / Oracle SQL </w:t>
            </w:r>
          </w:p>
        </w:tc>
        <w:tc>
          <w:tcPr>
            <w:tcW w:w="7059" w:type="dxa"/>
            <w:vAlign w:val="center"/>
          </w:tcPr>
          <w:p w:rsidR="002C07E7" w:rsidRDefault="00CE5736">
            <w:pPr>
              <w:pStyle w:val="a5"/>
              <w:jc w:val="both"/>
              <w:rPr>
                <w:rFonts w:asciiTheme="majorEastAsia" w:eastAsiaTheme="majorEastAsia" w:hAnsiTheme="majorEastAsia"/>
                <w:b w:val="0"/>
                <w:sz w:val="18"/>
                <w:szCs w:val="20"/>
              </w:rPr>
            </w:pPr>
            <w:r>
              <w:rPr>
                <w:rFonts w:asciiTheme="majorEastAsia" w:eastAsiaTheme="majorEastAsia" w:hAnsiTheme="majorEastAsia"/>
                <w:b w:val="0"/>
                <w:sz w:val="18"/>
                <w:szCs w:val="20"/>
              </w:rPr>
              <w:t>- Oracle의 설치와 환경설정 및 Server(Tomcat)연동 가능</w:t>
            </w:r>
          </w:p>
          <w:p w:rsidR="002C07E7" w:rsidRDefault="00CE5736">
            <w:pPr>
              <w:pStyle w:val="a5"/>
              <w:jc w:val="both"/>
              <w:rPr>
                <w:rFonts w:asciiTheme="majorEastAsia" w:eastAsiaTheme="majorEastAsia" w:hAnsiTheme="majorEastAsia"/>
                <w:b w:val="0"/>
                <w:sz w:val="18"/>
                <w:szCs w:val="20"/>
              </w:rPr>
            </w:pPr>
            <w:r>
              <w:rPr>
                <w:rFonts w:asciiTheme="majorEastAsia" w:eastAsiaTheme="majorEastAsia" w:hAnsiTheme="majorEastAsia"/>
                <w:b w:val="0"/>
                <w:sz w:val="18"/>
                <w:szCs w:val="20"/>
              </w:rPr>
              <w:t>- 기본적인 SQL문 사용가능(DDL, DML, DCL, TCL)</w:t>
            </w:r>
          </w:p>
        </w:tc>
      </w:tr>
      <w:tr w:rsidR="002C07E7">
        <w:trPr>
          <w:trHeight w:val="869"/>
        </w:trPr>
        <w:tc>
          <w:tcPr>
            <w:tcW w:w="3408" w:type="dxa"/>
            <w:vAlign w:val="center"/>
          </w:tcPr>
          <w:p w:rsidR="002C07E7" w:rsidRDefault="00CE5736">
            <w:pPr>
              <w:pStyle w:val="a5"/>
              <w:jc w:val="both"/>
              <w:rPr>
                <w:rFonts w:asciiTheme="majorEastAsia" w:eastAsiaTheme="majorEastAsia" w:hAnsiTheme="majorEastAsia"/>
                <w:bCs/>
                <w:sz w:val="18"/>
                <w:szCs w:val="20"/>
              </w:rPr>
            </w:pPr>
            <w:r>
              <w:rPr>
                <w:rFonts w:asciiTheme="majorEastAsia" w:eastAsiaTheme="majorEastAsia" w:hAnsiTheme="majorEastAsia"/>
                <w:bCs/>
                <w:sz w:val="18"/>
                <w:szCs w:val="20"/>
              </w:rPr>
              <w:t>HTML, CSS</w:t>
            </w:r>
          </w:p>
          <w:p w:rsidR="002C07E7" w:rsidRDefault="00CE5736">
            <w:pPr>
              <w:pStyle w:val="a5"/>
              <w:jc w:val="both"/>
              <w:rPr>
                <w:rFonts w:asciiTheme="majorEastAsia" w:eastAsiaTheme="majorEastAsia" w:hAnsiTheme="majorEastAsia"/>
                <w:bCs/>
                <w:sz w:val="18"/>
                <w:szCs w:val="20"/>
              </w:rPr>
            </w:pPr>
            <w:r>
              <w:rPr>
                <w:rFonts w:asciiTheme="majorEastAsia" w:eastAsiaTheme="majorEastAsia" w:hAnsiTheme="majorEastAsia"/>
                <w:bCs/>
                <w:sz w:val="18"/>
                <w:szCs w:val="20"/>
              </w:rPr>
              <w:t>JavaScript, jQurey</w:t>
            </w:r>
          </w:p>
        </w:tc>
        <w:tc>
          <w:tcPr>
            <w:tcW w:w="7059" w:type="dxa"/>
            <w:vAlign w:val="center"/>
          </w:tcPr>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xml:space="preserve">- 웹 화면 구조 작성 및 스타일링 가능 </w:t>
            </w:r>
          </w:p>
          <w:p w:rsidR="002C07E7" w:rsidRDefault="00CE5736">
            <w:pPr>
              <w:pStyle w:val="a5"/>
              <w:jc w:val="both"/>
              <w:rPr>
                <w:rFonts w:asciiTheme="minorHAnsi" w:eastAsiaTheme="minorHAnsi" w:hAnsiTheme="minorHAnsi"/>
                <w:b w:val="0"/>
                <w:bCs/>
                <w:sz w:val="18"/>
              </w:rPr>
            </w:pPr>
            <w:r>
              <w:rPr>
                <w:rFonts w:asciiTheme="minorHAnsi" w:eastAsiaTheme="minorHAnsi" w:hAnsiTheme="minorHAnsi"/>
                <w:b w:val="0"/>
                <w:bCs/>
                <w:sz w:val="18"/>
              </w:rPr>
              <w:t>- DOM 제어 및 이벤트 처리 가능</w:t>
            </w:r>
          </w:p>
          <w:p w:rsidR="002C07E7" w:rsidRDefault="00CE5736">
            <w:pPr>
              <w:pStyle w:val="a5"/>
              <w:jc w:val="both"/>
              <w:rPr>
                <w:rFonts w:asciiTheme="minorHAnsi" w:eastAsiaTheme="minorHAnsi" w:hAnsiTheme="minorHAnsi"/>
                <w:b w:val="0"/>
                <w:bCs/>
                <w:sz w:val="18"/>
              </w:rPr>
            </w:pPr>
            <w:r>
              <w:rPr>
                <w:rFonts w:asciiTheme="minorHAnsi" w:eastAsiaTheme="minorHAnsi" w:hAnsiTheme="minorHAnsi"/>
                <w:b w:val="0"/>
                <w:bCs/>
                <w:sz w:val="18"/>
              </w:rPr>
              <w:t>- 동기 / 비동기 처리 개념 이해</w:t>
            </w:r>
          </w:p>
          <w:p w:rsidR="002C07E7" w:rsidRDefault="00CE5736">
            <w:pPr>
              <w:pStyle w:val="a5"/>
              <w:jc w:val="both"/>
              <w:rPr>
                <w:rFonts w:asciiTheme="minorHAnsi" w:eastAsiaTheme="minorHAnsi" w:hAnsiTheme="minorHAnsi"/>
                <w:b w:val="0"/>
                <w:bCs/>
                <w:sz w:val="18"/>
              </w:rPr>
            </w:pPr>
            <w:r>
              <w:rPr>
                <w:rFonts w:asciiTheme="minorHAnsi" w:eastAsiaTheme="minorHAnsi" w:hAnsiTheme="minorHAnsi"/>
                <w:b w:val="0"/>
                <w:bCs/>
                <w:sz w:val="18"/>
              </w:rPr>
              <w:t>- fetch, jQuery를 활용한 비동기 요청 처리 가능</w:t>
            </w:r>
          </w:p>
        </w:tc>
      </w:tr>
      <w:tr w:rsidR="002C07E7">
        <w:trPr>
          <w:trHeight w:val="869"/>
        </w:trPr>
        <w:tc>
          <w:tcPr>
            <w:tcW w:w="3408" w:type="dxa"/>
            <w:vAlign w:val="center"/>
          </w:tcPr>
          <w:p w:rsidR="002C07E7" w:rsidRDefault="00CE5736">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웹 보안</w:t>
            </w:r>
          </w:p>
        </w:tc>
        <w:tc>
          <w:tcPr>
            <w:tcW w:w="7059" w:type="dxa"/>
            <w:vAlign w:val="center"/>
          </w:tcPr>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OWASP TOP 10 기반 웹 취약점 진단</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SQL Injection, XSS, CSRF 취약점 분석 및 대응</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File Upload, Directory Traversal, IDOR 취약점 진단</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Session 관리 및 인증 취약점 이해</w:t>
            </w:r>
          </w:p>
          <w:p w:rsidR="002C07E7" w:rsidRDefault="00CE5736">
            <w:pPr>
              <w:pStyle w:val="TableParagraph"/>
              <w:tabs>
                <w:tab w:val="left" w:pos="422"/>
                <w:tab w:val="left" w:pos="423"/>
              </w:tabs>
              <w:spacing w:before="45" w:line="319" w:lineRule="exact"/>
              <w:jc w:val="both"/>
              <w:rPr>
                <w:rFonts w:asciiTheme="majorEastAsia" w:eastAsiaTheme="majorEastAsia" w:hAnsiTheme="majorEastAsia"/>
                <w:sz w:val="18"/>
              </w:rPr>
            </w:pPr>
            <w:r>
              <w:rPr>
                <w:rFonts w:asciiTheme="majorEastAsia" w:eastAsiaTheme="majorEastAsia" w:hAnsiTheme="majorEastAsia"/>
                <w:sz w:val="18"/>
              </w:rPr>
              <w:t>- 웹 보안 권고안 적용</w:t>
            </w:r>
          </w:p>
        </w:tc>
      </w:tr>
      <w:tr w:rsidR="002C07E7">
        <w:trPr>
          <w:trHeight w:val="869"/>
        </w:trPr>
        <w:tc>
          <w:tcPr>
            <w:tcW w:w="3408" w:type="dxa"/>
            <w:vAlign w:val="center"/>
          </w:tcPr>
          <w:p w:rsidR="002C07E7" w:rsidRDefault="00CE5736">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모의해킹</w:t>
            </w:r>
          </w:p>
        </w:tc>
        <w:tc>
          <w:tcPr>
            <w:tcW w:w="7059" w:type="dxa"/>
            <w:vAlign w:val="center"/>
          </w:tcPr>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Burp Suite를 활용한 웹 취약점 진단</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HTTP Header 및 Parameter 분석</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Proxy 기반 요청 변조 및 취약점 검증</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취약점 분석 및 결과 보고서 작성</w:t>
            </w:r>
          </w:p>
        </w:tc>
      </w:tr>
      <w:tr w:rsidR="002C07E7">
        <w:trPr>
          <w:trHeight w:val="869"/>
        </w:trPr>
        <w:tc>
          <w:tcPr>
            <w:tcW w:w="3408" w:type="dxa"/>
            <w:vAlign w:val="center"/>
          </w:tcPr>
          <w:p w:rsidR="002C07E7" w:rsidRDefault="00CE5736">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서버 보안</w:t>
            </w:r>
          </w:p>
        </w:tc>
        <w:tc>
          <w:tcPr>
            <w:tcW w:w="7059" w:type="dxa"/>
            <w:vAlign w:val="center"/>
          </w:tcPr>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Apache HTTP Server 구축 및 보안 설정</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ModSecurity를 활용한 웹 방화벽(WAF) 구축</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Reverse Proxy 구성</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Rocky Linux 서버 운영 및 접근 제어</w:t>
            </w:r>
          </w:p>
        </w:tc>
      </w:tr>
      <w:tr w:rsidR="002C07E7">
        <w:trPr>
          <w:trHeight w:val="869"/>
        </w:trPr>
        <w:tc>
          <w:tcPr>
            <w:tcW w:w="3408" w:type="dxa"/>
            <w:vAlign w:val="center"/>
          </w:tcPr>
          <w:p w:rsidR="002C07E7" w:rsidRDefault="00CE5736">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로그 및 보안관제</w:t>
            </w:r>
          </w:p>
        </w:tc>
        <w:tc>
          <w:tcPr>
            <w:tcW w:w="7059" w:type="dxa"/>
            <w:vAlign w:val="center"/>
          </w:tcPr>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rsyslog 기반 로그 수집</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Apache Access/Error Log 분석</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ModSecurity Audit Log 분석</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SIEM 연동 및 보안 이벤트 분석</w:t>
            </w:r>
          </w:p>
        </w:tc>
      </w:tr>
      <w:tr w:rsidR="002C07E7">
        <w:trPr>
          <w:trHeight w:val="869"/>
        </w:trPr>
        <w:tc>
          <w:tcPr>
            <w:tcW w:w="3408" w:type="dxa"/>
            <w:vAlign w:val="center"/>
          </w:tcPr>
          <w:p w:rsidR="002C07E7" w:rsidRDefault="00CE5736">
            <w:pPr>
              <w:pStyle w:val="a5"/>
              <w:rPr>
                <w:rFonts w:asciiTheme="majorEastAsia" w:eastAsiaTheme="majorEastAsia" w:hAnsiTheme="majorEastAsia"/>
                <w:bCs/>
                <w:sz w:val="18"/>
                <w:szCs w:val="20"/>
              </w:rPr>
            </w:pPr>
            <w:r>
              <w:rPr>
                <w:rFonts w:asciiTheme="majorEastAsia" w:eastAsiaTheme="majorEastAsia" w:hAnsiTheme="majorEastAsia"/>
                <w:bCs/>
                <w:sz w:val="18"/>
                <w:szCs w:val="20"/>
              </w:rPr>
              <w:t>프로젝트 수행</w:t>
            </w:r>
          </w:p>
        </w:tc>
        <w:tc>
          <w:tcPr>
            <w:tcW w:w="7059" w:type="dxa"/>
            <w:vAlign w:val="center"/>
          </w:tcPr>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기업 환경 기반 네트워크 및 서버 인프라 구축</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주요정보통신기반시설 취약점 분석·평가 기준에 따른 인프라 취약점 점검</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시나리오 기반 웹 모의해킹</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ModSecurity 기반 WAF 구축</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rsyslog 기반 중앙 로그 서버 구축</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SIEM 연동 및 보안 이벤트 분석</w:t>
            </w:r>
          </w:p>
          <w:p w:rsidR="002C07E7" w:rsidRDefault="00CE5736">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Docker 기반 웹 서비스 컨테이너 배포</w:t>
            </w:r>
          </w:p>
        </w:tc>
      </w:tr>
    </w:tbl>
    <w:p w:rsidR="002C07E7" w:rsidRDefault="002C07E7">
      <w:pPr>
        <w:pStyle w:val="a5"/>
        <w:jc w:val="left"/>
        <w:rPr>
          <w:rFonts w:asciiTheme="majorEastAsia" w:eastAsiaTheme="majorEastAsia" w:hAnsiTheme="majorEastAsia"/>
          <w:sz w:val="20"/>
          <w:szCs w:val="20"/>
        </w:rPr>
      </w:pPr>
    </w:p>
    <w:p w:rsidR="002C07E7" w:rsidRDefault="00CE5736">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br w:type="page"/>
      </w:r>
      <w:r>
        <w:rPr>
          <w:rFonts w:asciiTheme="majorEastAsia" w:eastAsiaTheme="majorEastAsia" w:hAnsiTheme="majorEastAsia"/>
          <w:sz w:val="20"/>
          <w:szCs w:val="20"/>
        </w:rPr>
        <w:lastRenderedPageBreak/>
        <w:t>3. 경력사항 (없으면 삭제)</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2160"/>
        <w:gridCol w:w="2410"/>
        <w:gridCol w:w="5788"/>
      </w:tblGrid>
      <w:tr w:rsidR="002C07E7">
        <w:trPr>
          <w:trHeight w:val="340"/>
        </w:trPr>
        <w:tc>
          <w:tcPr>
            <w:tcW w:w="2160" w:type="dxa"/>
            <w:tcBorders>
              <w:top w:val="single" w:sz="12" w:space="0" w:color="000000"/>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기간</w:t>
            </w:r>
          </w:p>
        </w:tc>
        <w:tc>
          <w:tcPr>
            <w:tcW w:w="2410" w:type="dxa"/>
            <w:tcBorders>
              <w:top w:val="single" w:sz="12" w:space="0" w:color="000000"/>
              <w:left w:val="dotted" w:sz="4"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업체명</w:t>
            </w:r>
          </w:p>
        </w:tc>
        <w:tc>
          <w:tcPr>
            <w:tcW w:w="5788" w:type="dxa"/>
            <w:tcBorders>
              <w:top w:val="single" w:sz="12" w:space="0" w:color="000000"/>
              <w:left w:val="dotted" w:sz="4" w:space="0" w:color="auto"/>
              <w:bottom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주 업무</w:t>
            </w:r>
          </w:p>
        </w:tc>
      </w:tr>
      <w:tr w:rsidR="002C07E7">
        <w:trPr>
          <w:trHeight w:val="340"/>
        </w:trPr>
        <w:tc>
          <w:tcPr>
            <w:tcW w:w="2160" w:type="dxa"/>
            <w:tcBorders>
              <w:top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2020.02 ~ 2023.02</w:t>
            </w:r>
          </w:p>
        </w:tc>
        <w:tc>
          <w:tcPr>
            <w:tcW w:w="2410" w:type="dxa"/>
            <w:tcBorders>
              <w:top w:val="dotted" w:sz="4" w:space="0" w:color="auto"/>
              <w:left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㈜셀렉신</w:t>
            </w:r>
          </w:p>
        </w:tc>
        <w:tc>
          <w:tcPr>
            <w:tcW w:w="5788" w:type="dxa"/>
            <w:tcBorders>
              <w:top w:val="dotted" w:sz="4" w:space="0" w:color="auto"/>
              <w:left w:val="dotted" w:sz="4" w:space="0" w:color="auto"/>
              <w:bottom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연구보조, 실험자재관리</w:t>
            </w:r>
          </w:p>
        </w:tc>
      </w:tr>
    </w:tbl>
    <w:p w:rsidR="002C07E7" w:rsidRDefault="002C07E7">
      <w:pPr>
        <w:pStyle w:val="a5"/>
        <w:jc w:val="left"/>
        <w:rPr>
          <w:rFonts w:asciiTheme="majorEastAsia" w:eastAsiaTheme="majorEastAsia" w:hAnsiTheme="majorEastAsia"/>
          <w:sz w:val="20"/>
          <w:szCs w:val="20"/>
        </w:rPr>
      </w:pPr>
    </w:p>
    <w:p w:rsidR="002C07E7" w:rsidRDefault="00CE5736">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4. 병역 및 기타사항 (면제일 경우 면제 사유 작성, 여성은 항목 삭제)</w:t>
      </w:r>
    </w:p>
    <w:tbl>
      <w:tblPr>
        <w:tblStyle w:val="a3"/>
        <w:tblW w:w="10490" w:type="dxa"/>
        <w:tblInd w:w="108" w:type="dxa"/>
        <w:tblBorders>
          <w:top w:val="single" w:sz="12" w:space="0" w:color="000000"/>
          <w:left w:val="dotted" w:sz="4"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794"/>
        <w:gridCol w:w="1134"/>
        <w:gridCol w:w="794"/>
        <w:gridCol w:w="1134"/>
        <w:gridCol w:w="794"/>
        <w:gridCol w:w="1134"/>
        <w:gridCol w:w="794"/>
        <w:gridCol w:w="1644"/>
        <w:gridCol w:w="850"/>
        <w:gridCol w:w="1418"/>
      </w:tblGrid>
      <w:tr w:rsidR="002C07E7">
        <w:trPr>
          <w:trHeight w:val="340"/>
        </w:trPr>
        <w:tc>
          <w:tcPr>
            <w:tcW w:w="794" w:type="dxa"/>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병역</w:t>
            </w:r>
          </w:p>
        </w:tc>
        <w:tc>
          <w:tcPr>
            <w:tcW w:w="1134" w:type="dxa"/>
            <w:shd w:val="clear" w:color="auto" w:fill="auto"/>
            <w:vAlign w:val="center"/>
          </w:tcPr>
          <w:p w:rsidR="002C07E7" w:rsidRDefault="00CE5736">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만기전역</w:t>
            </w:r>
          </w:p>
        </w:tc>
        <w:tc>
          <w:tcPr>
            <w:tcW w:w="794" w:type="dxa"/>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군별</w:t>
            </w:r>
          </w:p>
        </w:tc>
        <w:tc>
          <w:tcPr>
            <w:tcW w:w="1134" w:type="dxa"/>
            <w:shd w:val="clear" w:color="auto" w:fill="auto"/>
            <w:vAlign w:val="center"/>
          </w:tcPr>
          <w:p w:rsidR="002C07E7" w:rsidRDefault="00CE5736">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해병대</w:t>
            </w:r>
          </w:p>
        </w:tc>
        <w:tc>
          <w:tcPr>
            <w:tcW w:w="794" w:type="dxa"/>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계급</w:t>
            </w:r>
          </w:p>
        </w:tc>
        <w:tc>
          <w:tcPr>
            <w:tcW w:w="1134" w:type="dxa"/>
            <w:vAlign w:val="center"/>
          </w:tcPr>
          <w:p w:rsidR="002C07E7" w:rsidRDefault="00CE5736">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병장</w:t>
            </w:r>
          </w:p>
        </w:tc>
        <w:tc>
          <w:tcPr>
            <w:tcW w:w="794" w:type="dxa"/>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기간</w:t>
            </w:r>
          </w:p>
        </w:tc>
        <w:tc>
          <w:tcPr>
            <w:tcW w:w="1644" w:type="dxa"/>
            <w:vAlign w:val="center"/>
          </w:tcPr>
          <w:p w:rsidR="002C07E7" w:rsidRDefault="00CE5736">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2016.09 ~ 2018.06</w:t>
            </w:r>
          </w:p>
        </w:tc>
        <w:tc>
          <w:tcPr>
            <w:tcW w:w="850" w:type="dxa"/>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병과</w:t>
            </w:r>
          </w:p>
        </w:tc>
        <w:tc>
          <w:tcPr>
            <w:tcW w:w="1418" w:type="dxa"/>
            <w:vAlign w:val="center"/>
          </w:tcPr>
          <w:p w:rsidR="002C07E7" w:rsidRDefault="00CE5736">
            <w:pPr>
              <w:pStyle w:val="a5"/>
              <w:jc w:val="center"/>
              <w:rPr>
                <w:rFonts w:asciiTheme="majorEastAsia" w:eastAsiaTheme="majorEastAsia" w:hAnsiTheme="majorEastAsia"/>
                <w:sz w:val="18"/>
                <w:szCs w:val="20"/>
              </w:rPr>
            </w:pPr>
            <w:r>
              <w:rPr>
                <w:rFonts w:asciiTheme="majorEastAsia" w:eastAsiaTheme="majorEastAsia" w:hAnsiTheme="majorEastAsia"/>
                <w:sz w:val="18"/>
                <w:szCs w:val="20"/>
              </w:rPr>
              <w:t>상륙장갑차병</w:t>
            </w:r>
          </w:p>
        </w:tc>
      </w:tr>
    </w:tbl>
    <w:p w:rsidR="002C07E7" w:rsidRDefault="002C07E7">
      <w:pPr>
        <w:pStyle w:val="a5"/>
        <w:jc w:val="left"/>
        <w:rPr>
          <w:rFonts w:asciiTheme="majorEastAsia" w:eastAsiaTheme="majorEastAsia" w:hAnsiTheme="majorEastAsia"/>
          <w:sz w:val="20"/>
          <w:szCs w:val="20"/>
        </w:rPr>
      </w:pPr>
    </w:p>
    <w:p w:rsidR="002C07E7" w:rsidRDefault="00CE5736">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5. 자격 및 면허사항 (없으면 삭제)</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4193"/>
        <w:gridCol w:w="2810"/>
        <w:gridCol w:w="3355"/>
      </w:tblGrid>
      <w:tr w:rsidR="002C07E7">
        <w:trPr>
          <w:trHeight w:val="340"/>
        </w:trPr>
        <w:tc>
          <w:tcPr>
            <w:tcW w:w="4193" w:type="dxa"/>
            <w:tcBorders>
              <w:top w:val="single" w:sz="12" w:space="0" w:color="000000"/>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자격/면허명</w:t>
            </w:r>
          </w:p>
        </w:tc>
        <w:tc>
          <w:tcPr>
            <w:tcW w:w="2810" w:type="dxa"/>
            <w:tcBorders>
              <w:top w:val="single" w:sz="12" w:space="0" w:color="000000"/>
              <w:left w:val="dotted" w:sz="4" w:space="0" w:color="auto"/>
              <w:bottom w:val="dotted" w:sz="4" w:space="0" w:color="auto"/>
              <w:right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취득일</w:t>
            </w:r>
          </w:p>
        </w:tc>
        <w:tc>
          <w:tcPr>
            <w:tcW w:w="3355" w:type="dxa"/>
            <w:tcBorders>
              <w:top w:val="single" w:sz="12" w:space="0" w:color="000000"/>
              <w:left w:val="dotted" w:sz="4" w:space="0" w:color="auto"/>
              <w:bottom w:val="dotted" w:sz="4" w:space="0" w:color="auto"/>
            </w:tcBorders>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발행처</w:t>
            </w:r>
          </w:p>
        </w:tc>
      </w:tr>
      <w:tr w:rsidR="002C07E7">
        <w:trPr>
          <w:trHeight w:val="340"/>
        </w:trPr>
        <w:tc>
          <w:tcPr>
            <w:tcW w:w="4193" w:type="dxa"/>
            <w:tcBorders>
              <w:top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리눅스마스터 2급</w:t>
            </w:r>
          </w:p>
        </w:tc>
        <w:tc>
          <w:tcPr>
            <w:tcW w:w="2810" w:type="dxa"/>
            <w:tcBorders>
              <w:top w:val="dotted" w:sz="4" w:space="0" w:color="auto"/>
              <w:left w:val="dotted" w:sz="4" w:space="0" w:color="auto"/>
              <w:bottom w:val="dotted" w:sz="4" w:space="0" w:color="auto"/>
              <w:right w:val="dotted" w:sz="4" w:space="0" w:color="auto"/>
            </w:tcBorders>
            <w:vAlign w:val="center"/>
          </w:tcPr>
          <w:p w:rsidR="002C07E7" w:rsidRDefault="00CE5736">
            <w:pPr>
              <w:pStyle w:val="a5"/>
              <w:jc w:val="center"/>
              <w:rPr>
                <w:rFonts w:asciiTheme="minorHAnsi" w:eastAsia="맑은 고딕" w:hAnsiTheme="minorHAnsi" w:cs="Arial"/>
                <w:sz w:val="20"/>
                <w:szCs w:val="20"/>
              </w:rPr>
            </w:pPr>
            <w:r>
              <w:rPr>
                <w:rFonts w:asciiTheme="majorEastAsia" w:eastAsiaTheme="majorEastAsia" w:hAnsiTheme="majorEastAsia"/>
                <w:sz w:val="20"/>
                <w:szCs w:val="20"/>
              </w:rPr>
              <w:t>2026.07.03</w:t>
            </w:r>
          </w:p>
        </w:tc>
        <w:tc>
          <w:tcPr>
            <w:tcW w:w="3355" w:type="dxa"/>
            <w:tcBorders>
              <w:top w:val="dotted" w:sz="4" w:space="0" w:color="auto"/>
              <w:left w:val="dotted" w:sz="4" w:space="0" w:color="auto"/>
              <w:bottom w:val="dotted" w:sz="4" w:space="0" w:color="auto"/>
            </w:tcBorders>
            <w:vAlign w:val="center"/>
          </w:tcPr>
          <w:p w:rsidR="002C07E7" w:rsidRDefault="00CE5736">
            <w:pPr>
              <w:jc w:val="center"/>
              <w:rPr>
                <w:rFonts w:asciiTheme="majorEastAsia" w:eastAsiaTheme="majorEastAsia" w:hAnsiTheme="majorEastAsia"/>
                <w:b/>
                <w:bCs/>
                <w:szCs w:val="20"/>
              </w:rPr>
            </w:pPr>
            <w:r>
              <w:rPr>
                <w:rFonts w:asciiTheme="majorEastAsia" w:eastAsiaTheme="majorEastAsia" w:hAnsiTheme="majorEastAsia"/>
                <w:b/>
                <w:szCs w:val="20"/>
              </w:rPr>
              <w:t>한국정보통신진흥협회</w:t>
            </w:r>
          </w:p>
        </w:tc>
      </w:tr>
      <w:tr w:rsidR="002C07E7">
        <w:trPr>
          <w:trHeight w:val="340"/>
        </w:trPr>
        <w:tc>
          <w:tcPr>
            <w:tcW w:w="4193" w:type="dxa"/>
            <w:tcBorders>
              <w:top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정보처리기사 필기</w:t>
            </w:r>
          </w:p>
        </w:tc>
        <w:tc>
          <w:tcPr>
            <w:tcW w:w="2810" w:type="dxa"/>
            <w:tcBorders>
              <w:top w:val="dotted" w:sz="4" w:space="0" w:color="auto"/>
              <w:left w:val="dotted" w:sz="4" w:space="0" w:color="auto"/>
              <w:bottom w:val="dotted" w:sz="4" w:space="0" w:color="auto"/>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inorHAnsi" w:eastAsia="맑은 고딕" w:hAnsiTheme="minorHAnsi" w:cs="Arial"/>
                <w:sz w:val="20"/>
                <w:szCs w:val="20"/>
              </w:rPr>
              <w:t>2026.02.08</w:t>
            </w:r>
          </w:p>
        </w:tc>
        <w:tc>
          <w:tcPr>
            <w:tcW w:w="3355" w:type="dxa"/>
            <w:tcBorders>
              <w:top w:val="dotted" w:sz="4" w:space="0" w:color="auto"/>
              <w:left w:val="dotted" w:sz="4" w:space="0" w:color="auto"/>
              <w:bottom w:val="dotted" w:sz="4" w:space="0" w:color="auto"/>
            </w:tcBorders>
            <w:vAlign w:val="center"/>
          </w:tcPr>
          <w:p w:rsidR="002C07E7" w:rsidRDefault="00CE5736">
            <w:pPr>
              <w:jc w:val="center"/>
              <w:rPr>
                <w:rFonts w:asciiTheme="majorEastAsia" w:eastAsiaTheme="majorEastAsia" w:hAnsiTheme="majorEastAsia"/>
                <w:b/>
                <w:bCs/>
                <w:szCs w:val="20"/>
              </w:rPr>
            </w:pPr>
            <w:r>
              <w:rPr>
                <w:rFonts w:asciiTheme="majorEastAsia" w:eastAsiaTheme="majorEastAsia" w:hAnsiTheme="majorEastAsia"/>
                <w:b/>
                <w:bCs/>
                <w:szCs w:val="20"/>
              </w:rPr>
              <w:t>한국산업인력공단</w:t>
            </w:r>
          </w:p>
        </w:tc>
      </w:tr>
      <w:tr w:rsidR="002C07E7">
        <w:trPr>
          <w:trHeight w:val="340"/>
        </w:trPr>
        <w:tc>
          <w:tcPr>
            <w:tcW w:w="4193" w:type="dxa"/>
            <w:tcBorders>
              <w:top w:val="dotted" w:sz="4" w:space="0" w:color="auto"/>
              <w:bottom w:val="single" w:sz="12" w:space="0" w:color="000000"/>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자동차운전면허증(2종보통)</w:t>
            </w:r>
          </w:p>
        </w:tc>
        <w:tc>
          <w:tcPr>
            <w:tcW w:w="2810" w:type="dxa"/>
            <w:tcBorders>
              <w:top w:val="dotted" w:sz="4" w:space="0" w:color="auto"/>
              <w:left w:val="dotted" w:sz="4" w:space="0" w:color="auto"/>
              <w:bottom w:val="single" w:sz="12" w:space="0" w:color="000000"/>
              <w:right w:val="dotted" w:sz="4" w:space="0" w:color="auto"/>
            </w:tcBorders>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2020.12.12</w:t>
            </w:r>
          </w:p>
        </w:tc>
        <w:tc>
          <w:tcPr>
            <w:tcW w:w="3355" w:type="dxa"/>
            <w:tcBorders>
              <w:top w:val="dotted" w:sz="4" w:space="0" w:color="auto"/>
              <w:left w:val="dotted" w:sz="4" w:space="0" w:color="auto"/>
              <w:bottom w:val="single" w:sz="12" w:space="0" w:color="000000"/>
            </w:tcBorders>
            <w:vAlign w:val="center"/>
          </w:tcPr>
          <w:p w:rsidR="002C07E7" w:rsidRDefault="00CE5736">
            <w:pPr>
              <w:jc w:val="center"/>
              <w:rPr>
                <w:rFonts w:asciiTheme="majorEastAsia" w:eastAsiaTheme="majorEastAsia" w:hAnsiTheme="majorEastAsia"/>
                <w:b/>
                <w:bCs/>
                <w:szCs w:val="20"/>
              </w:rPr>
            </w:pPr>
            <w:r>
              <w:rPr>
                <w:rFonts w:asciiTheme="majorEastAsia" w:eastAsiaTheme="majorEastAsia" w:hAnsiTheme="majorEastAsia"/>
                <w:b/>
                <w:bCs/>
                <w:szCs w:val="20"/>
              </w:rPr>
              <w:t>경기북부지방경찰청</w:t>
            </w:r>
          </w:p>
        </w:tc>
      </w:tr>
    </w:tbl>
    <w:p w:rsidR="002C07E7" w:rsidRDefault="002C07E7">
      <w:pPr>
        <w:pStyle w:val="a4"/>
        <w:ind w:leftChars="0" w:left="0"/>
        <w:rPr>
          <w:rFonts w:asciiTheme="majorEastAsia" w:eastAsiaTheme="majorEastAsia" w:hAnsiTheme="majorEastAsia"/>
          <w:sz w:val="20"/>
          <w:szCs w:val="20"/>
        </w:rPr>
      </w:pPr>
    </w:p>
    <w:p w:rsidR="002C07E7" w:rsidRDefault="00CE5736">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 xml:space="preserve">7. 포트폴리오 주소 </w:t>
      </w:r>
    </w:p>
    <w:tbl>
      <w:tblPr>
        <w:tblStyle w:val="a3"/>
        <w:tblW w:w="10490" w:type="dxa"/>
        <w:tblInd w:w="108" w:type="dxa"/>
        <w:tblBorders>
          <w:top w:val="single" w:sz="12" w:space="0" w:color="000000"/>
          <w:left w:val="dotted" w:sz="4"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1163"/>
        <w:gridCol w:w="9327"/>
      </w:tblGrid>
      <w:tr w:rsidR="00CE5736">
        <w:trPr>
          <w:trHeight w:val="340"/>
        </w:trPr>
        <w:tc>
          <w:tcPr>
            <w:tcW w:w="1163" w:type="dxa"/>
            <w:vMerge w:val="restart"/>
            <w:shd w:val="clear" w:color="auto" w:fill="17375E"/>
            <w:vAlign w:val="center"/>
          </w:tcPr>
          <w:p w:rsidR="00CE5736"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노션</w:t>
            </w:r>
          </w:p>
        </w:tc>
        <w:tc>
          <w:tcPr>
            <w:tcW w:w="9327" w:type="dxa"/>
            <w:shd w:val="clear" w:color="auto" w:fill="auto"/>
            <w:vAlign w:val="center"/>
          </w:tcPr>
          <w:p w:rsidR="00CE5736" w:rsidRDefault="00CE5736">
            <w:pPr>
              <w:pStyle w:val="a5"/>
              <w:jc w:val="center"/>
              <w:rPr>
                <w:rFonts w:asciiTheme="majorHAnsi" w:eastAsiaTheme="majorHAnsi" w:hAnsiTheme="majorHAnsi"/>
                <w:sz w:val="20"/>
                <w:szCs w:val="20"/>
              </w:rPr>
            </w:pPr>
            <w:r>
              <w:rPr>
                <w:rFonts w:asciiTheme="majorHAnsi" w:eastAsiaTheme="majorHAnsi" w:hAnsiTheme="majorHAnsi"/>
                <w:sz w:val="20"/>
                <w:szCs w:val="20"/>
              </w:rPr>
              <w:t>https://app.notion.com/p/4-CONNECTOR_DingDongDog-e02a5bf65ba78368acf501f5708b5cde?source=copy_link</w:t>
            </w:r>
          </w:p>
        </w:tc>
      </w:tr>
      <w:tr w:rsidR="00CE5736">
        <w:trPr>
          <w:trHeight w:val="340"/>
        </w:trPr>
        <w:tc>
          <w:tcPr>
            <w:tcW w:w="1163" w:type="dxa"/>
            <w:vMerge/>
            <w:shd w:val="clear" w:color="auto" w:fill="17375E"/>
            <w:vAlign w:val="center"/>
          </w:tcPr>
          <w:p w:rsidR="00CE5736" w:rsidRDefault="00CE5736">
            <w:pPr>
              <w:pStyle w:val="a5"/>
              <w:jc w:val="center"/>
              <w:rPr>
                <w:rFonts w:asciiTheme="majorEastAsia" w:eastAsiaTheme="majorEastAsia" w:hAnsiTheme="majorEastAsia"/>
                <w:sz w:val="20"/>
                <w:szCs w:val="20"/>
              </w:rPr>
            </w:pPr>
          </w:p>
        </w:tc>
        <w:tc>
          <w:tcPr>
            <w:tcW w:w="9327" w:type="dxa"/>
            <w:shd w:val="clear" w:color="auto" w:fill="auto"/>
            <w:vAlign w:val="center"/>
          </w:tcPr>
          <w:p w:rsidR="00CE5736" w:rsidRPr="00CE5736" w:rsidRDefault="00CE5736" w:rsidP="00CE5736">
            <w:pPr>
              <w:pStyle w:val="a5"/>
              <w:jc w:val="center"/>
              <w:rPr>
                <w:rFonts w:asciiTheme="majorHAnsi" w:eastAsiaTheme="majorHAnsi" w:hAnsiTheme="majorHAnsi"/>
                <w:sz w:val="20"/>
                <w:szCs w:val="20"/>
              </w:rPr>
            </w:pPr>
            <w:r>
              <w:rPr>
                <w:rFonts w:asciiTheme="majorHAnsi" w:eastAsiaTheme="majorHAnsi" w:hAnsiTheme="majorHAnsi"/>
                <w:sz w:val="20"/>
                <w:szCs w:val="20"/>
              </w:rPr>
              <w:t>https://app.notion.com/p/391a5bf65ba7800e9a77e4fa49dba7a2</w:t>
            </w:r>
          </w:p>
        </w:tc>
      </w:tr>
      <w:tr w:rsidR="00CE5736">
        <w:trPr>
          <w:trHeight w:val="340"/>
        </w:trPr>
        <w:tc>
          <w:tcPr>
            <w:tcW w:w="1163" w:type="dxa"/>
            <w:vMerge/>
            <w:shd w:val="clear" w:color="auto" w:fill="17375E"/>
            <w:vAlign w:val="center"/>
          </w:tcPr>
          <w:p w:rsidR="00CE5736" w:rsidRDefault="00CE5736">
            <w:pPr>
              <w:pStyle w:val="a5"/>
              <w:jc w:val="center"/>
              <w:rPr>
                <w:rFonts w:asciiTheme="majorEastAsia" w:eastAsiaTheme="majorEastAsia" w:hAnsiTheme="majorEastAsia"/>
                <w:sz w:val="20"/>
                <w:szCs w:val="20"/>
              </w:rPr>
            </w:pPr>
          </w:p>
        </w:tc>
        <w:tc>
          <w:tcPr>
            <w:tcW w:w="9327" w:type="dxa"/>
            <w:shd w:val="clear" w:color="auto" w:fill="auto"/>
            <w:vAlign w:val="center"/>
          </w:tcPr>
          <w:p w:rsidR="00CE5736" w:rsidRDefault="00CE5736" w:rsidP="00CE5736">
            <w:pPr>
              <w:pStyle w:val="a5"/>
              <w:jc w:val="center"/>
              <w:rPr>
                <w:rFonts w:asciiTheme="majorHAnsi" w:eastAsiaTheme="majorHAnsi" w:hAnsiTheme="majorHAnsi"/>
                <w:sz w:val="20"/>
                <w:szCs w:val="20"/>
              </w:rPr>
            </w:pPr>
            <w:r w:rsidRPr="00CE5736">
              <w:rPr>
                <w:rFonts w:asciiTheme="majorHAnsi" w:eastAsiaTheme="majorHAnsi" w:hAnsiTheme="majorHAnsi"/>
                <w:sz w:val="20"/>
                <w:szCs w:val="20"/>
              </w:rPr>
              <w:t>https://app.notion.com/p/_4-_CONNECTOR-f56a5bf65ba783ab9a8d815e8c9ac5a4</w:t>
            </w:r>
          </w:p>
        </w:tc>
      </w:tr>
      <w:tr w:rsidR="002C07E7">
        <w:trPr>
          <w:trHeight w:val="340"/>
        </w:trPr>
        <w:tc>
          <w:tcPr>
            <w:tcW w:w="1163" w:type="dxa"/>
            <w:shd w:val="clear" w:color="auto" w:fill="17375E"/>
            <w:vAlign w:val="center"/>
          </w:tcPr>
          <w:p w:rsidR="002C07E7" w:rsidRDefault="00CE5736">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깃허브</w:t>
            </w:r>
          </w:p>
        </w:tc>
        <w:tc>
          <w:tcPr>
            <w:tcW w:w="9327" w:type="dxa"/>
            <w:shd w:val="clear" w:color="auto" w:fill="auto"/>
            <w:vAlign w:val="center"/>
          </w:tcPr>
          <w:p w:rsidR="002C07E7" w:rsidRDefault="00CE5736">
            <w:pPr>
              <w:pStyle w:val="a5"/>
              <w:jc w:val="center"/>
              <w:rPr>
                <w:rFonts w:asciiTheme="majorHAnsi" w:eastAsiaTheme="majorHAnsi" w:hAnsiTheme="majorHAnsi"/>
                <w:sz w:val="20"/>
                <w:szCs w:val="20"/>
              </w:rPr>
            </w:pPr>
            <w:r>
              <w:rPr>
                <w:rFonts w:asciiTheme="majorHAnsi" w:eastAsiaTheme="majorHAnsi" w:hAnsiTheme="majorHAnsi"/>
                <w:sz w:val="20"/>
                <w:szCs w:val="20"/>
              </w:rPr>
              <w:t>https://github.com/scity9799/DingDangDog_backend</w:t>
            </w:r>
          </w:p>
        </w:tc>
      </w:tr>
    </w:tbl>
    <w:p w:rsidR="002C07E7" w:rsidRDefault="00CE5736">
      <w:pPr>
        <w:pStyle w:val="a4"/>
        <w:ind w:leftChars="0" w:left="0"/>
        <w:jc w:val="center"/>
        <w:rPr>
          <w:rFonts w:asciiTheme="majorEastAsia" w:eastAsiaTheme="majorEastAsia" w:hAnsiTheme="majorEastAsia"/>
          <w:sz w:val="44"/>
        </w:rPr>
      </w:pPr>
      <w:r>
        <w:rPr>
          <w:rFonts w:asciiTheme="majorEastAsia" w:eastAsiaTheme="majorEastAsia" w:hAnsiTheme="majorEastAsia"/>
          <w:sz w:val="44"/>
        </w:rPr>
        <w:br w:type="page"/>
      </w:r>
    </w:p>
    <w:p w:rsidR="002C07E7" w:rsidRDefault="00CE5736">
      <w:pPr>
        <w:pStyle w:val="a4"/>
        <w:ind w:leftChars="0" w:left="0"/>
        <w:jc w:val="center"/>
        <w:rPr>
          <w:rFonts w:asciiTheme="majorEastAsia" w:eastAsiaTheme="majorEastAsia" w:hAnsiTheme="majorEastAsia"/>
          <w:sz w:val="44"/>
        </w:rPr>
      </w:pPr>
      <w:r>
        <w:rPr>
          <w:rFonts w:asciiTheme="majorEastAsia" w:eastAsiaTheme="majorEastAsia" w:hAnsiTheme="majorEastAsia"/>
          <w:sz w:val="44"/>
        </w:rPr>
        <w:lastRenderedPageBreak/>
        <w:t>자 기 소 개 서</w:t>
      </w:r>
    </w:p>
    <w:p w:rsidR="002C07E7" w:rsidRDefault="002C07E7">
      <w:pPr>
        <w:rPr>
          <w:rFonts w:asciiTheme="majorEastAsia" w:eastAsiaTheme="majorEastAsia" w:hAnsiTheme="majorEastAsia"/>
          <w:spacing w:val="-4"/>
          <w:sz w:val="8"/>
          <w:szCs w:val="17"/>
        </w:rPr>
      </w:pPr>
    </w:p>
    <w:tbl>
      <w:tblPr>
        <w:tblStyle w:val="a3"/>
        <w:tblW w:w="10490" w:type="dxa"/>
        <w:tblInd w:w="108" w:type="dxa"/>
        <w:tblBorders>
          <w:top w:val="single" w:sz="12" w:space="0" w:color="000000"/>
          <w:left w:val="none" w:sz="0" w:space="0" w:color="auto"/>
          <w:bottom w:val="dotted" w:sz="4" w:space="0" w:color="auto"/>
          <w:right w:val="none" w:sz="0" w:space="0" w:color="auto"/>
          <w:insideH w:val="dotted" w:sz="4" w:space="0" w:color="auto"/>
          <w:insideV w:val="dotted" w:sz="4" w:space="0" w:color="auto"/>
        </w:tblBorders>
        <w:tblLayout w:type="fixed"/>
        <w:tblLook w:val="04A0" w:firstRow="1" w:lastRow="0" w:firstColumn="1" w:lastColumn="0" w:noHBand="0" w:noVBand="1"/>
      </w:tblPr>
      <w:tblGrid>
        <w:gridCol w:w="1735"/>
        <w:gridCol w:w="8755"/>
      </w:tblGrid>
      <w:tr w:rsidR="002C07E7">
        <w:trPr>
          <w:trHeight w:val="397"/>
        </w:trPr>
        <w:tc>
          <w:tcPr>
            <w:tcW w:w="1735" w:type="dxa"/>
            <w:tcBorders>
              <w:top w:val="single" w:sz="12" w:space="0" w:color="000000"/>
              <w:left w:val="nil"/>
              <w:bottom w:val="single" w:sz="12" w:space="0" w:color="000000"/>
            </w:tcBorders>
            <w:shd w:val="clear" w:color="auto" w:fill="17375E"/>
            <w:vAlign w:val="center"/>
          </w:tcPr>
          <w:p w:rsidR="002C07E7" w:rsidRDefault="00CE5736">
            <w:pPr>
              <w:pStyle w:val="a6"/>
              <w:rPr>
                <w:rFonts w:asciiTheme="majorEastAsia" w:eastAsiaTheme="majorEastAsia" w:hAnsiTheme="majorEastAsia"/>
                <w:b/>
                <w:sz w:val="20"/>
                <w:szCs w:val="20"/>
              </w:rPr>
            </w:pPr>
            <w:r>
              <w:rPr>
                <w:rFonts w:asciiTheme="majorEastAsia" w:eastAsiaTheme="majorEastAsia" w:hAnsiTheme="majorEastAsia"/>
                <w:b/>
                <w:sz w:val="20"/>
                <w:szCs w:val="20"/>
              </w:rPr>
              <w:t>1) 지원동기</w:t>
            </w:r>
          </w:p>
        </w:tc>
        <w:tc>
          <w:tcPr>
            <w:tcW w:w="8755" w:type="dxa"/>
            <w:tcBorders>
              <w:top w:val="single" w:sz="12" w:space="0" w:color="000000"/>
              <w:bottom w:val="single" w:sz="12" w:space="0" w:color="000000"/>
              <w:right w:val="nil"/>
            </w:tcBorders>
            <w:shd w:val="clear" w:color="auto" w:fill="auto"/>
            <w:vAlign w:val="center"/>
          </w:tcPr>
          <w:p w:rsidR="002C07E7" w:rsidRPr="00D34FAC" w:rsidRDefault="00C773D5">
            <w:pPr>
              <w:pStyle w:val="a5"/>
              <w:rPr>
                <w:rFonts w:asciiTheme="majorHAnsi" w:eastAsiaTheme="majorHAnsi" w:hAnsiTheme="majorHAnsi"/>
                <w:color w:val="0000FF"/>
                <w:sz w:val="20"/>
                <w:szCs w:val="20"/>
              </w:rPr>
            </w:pPr>
            <w:r w:rsidRPr="00C773D5">
              <w:rPr>
                <w:rFonts w:asciiTheme="majorHAnsi" w:eastAsiaTheme="majorHAnsi" w:hAnsiTheme="majorHAnsi" w:hint="eastAsia"/>
                <w:sz w:val="20"/>
                <w:szCs w:val="20"/>
              </w:rPr>
              <w:t>공격자의</w:t>
            </w:r>
            <w:r w:rsidRPr="00C773D5">
              <w:rPr>
                <w:rFonts w:asciiTheme="majorHAnsi" w:eastAsiaTheme="majorHAnsi" w:hAnsiTheme="majorHAnsi"/>
                <w:sz w:val="20"/>
                <w:szCs w:val="20"/>
              </w:rPr>
              <w:t xml:space="preserve"> 시선으로 핵심 자산까지의 침투 경로를 검증하는 Offensive Security 컨설턴트</w:t>
            </w:r>
          </w:p>
        </w:tc>
      </w:tr>
      <w:tr w:rsidR="002C07E7">
        <w:trPr>
          <w:trHeight w:val="2420"/>
        </w:trPr>
        <w:tc>
          <w:tcPr>
            <w:tcW w:w="10490" w:type="dxa"/>
            <w:gridSpan w:val="2"/>
            <w:tcBorders>
              <w:top w:val="single" w:sz="12" w:space="0" w:color="000000"/>
              <w:left w:val="nil"/>
              <w:right w:val="nil"/>
            </w:tcBorders>
            <w:vAlign w:val="center"/>
          </w:tcPr>
          <w:p w:rsidR="00C773D5" w:rsidRP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hint="eastAsia"/>
                <w:szCs w:val="20"/>
              </w:rPr>
              <w:t>연구</w:t>
            </w:r>
            <w:r w:rsidRPr="00C773D5">
              <w:rPr>
                <w:rFonts w:ascii="맑은 고딕" w:eastAsia="맑은 고딕" w:hAnsi="맑은 고딕"/>
                <w:szCs w:val="20"/>
              </w:rPr>
              <w:t xml:space="preserve"> 현장에서 실험 자재와 데이터를 관리하며 얻은 '기록과 점검의 습관'은, 보안 컨설팅 분야에서 위협을 추적하는 근간이 되었습니다. 지난 3년간 연구 환경에서 수백 개의 셀 라인과 실험 자재, 연구 데이터를 관리하며, 자산의 변경 이력이 제대로 관리되지 않을 때 발생하는 업무 공백의 위험성을 직접 체감했습니다.</w:t>
            </w:r>
          </w:p>
          <w:p w:rsidR="00C773D5" w:rsidRPr="00C773D5" w:rsidRDefault="00C773D5" w:rsidP="00C773D5">
            <w:pPr>
              <w:pBdr>
                <w:top w:val="nil"/>
                <w:left w:val="nil"/>
                <w:bottom w:val="nil"/>
                <w:right w:val="nil"/>
                <w:between w:val="nil"/>
              </w:pBdr>
              <w:ind w:firstLineChars="100" w:firstLine="200"/>
              <w:rPr>
                <w:rFonts w:ascii="맑은 고딕" w:eastAsia="맑은 고딕" w:hAnsi="맑은 고딕"/>
                <w:szCs w:val="20"/>
              </w:rPr>
            </w:pPr>
          </w:p>
          <w:p w:rsidR="00C773D5" w:rsidRP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hint="eastAsia"/>
                <w:szCs w:val="20"/>
              </w:rPr>
              <w:t>이러한</w:t>
            </w:r>
            <w:r w:rsidRPr="00C773D5">
              <w:rPr>
                <w:rFonts w:ascii="맑은 고딕" w:eastAsia="맑은 고딕" w:hAnsi="맑은 고딕"/>
                <w:szCs w:val="20"/>
              </w:rPr>
              <w:t xml:space="preserve"> 경험을 바탕으로 IT 보안 분야로 전환하며, 단순히 시스템을 운영하는 것을 넘어 공격자가 어떻게 자산에 접근하는지에 깊은 관심을 갖게 되었습니다. 코리아IT아카데미에서 1,033시간의 교육을 이수하며 웹 서비스를 직접 구축하고 SQL Injection, IDOR 등 주요 취약점을 환경에 재현했습니다. 이 과정에서 단일 취약점을 찾는 것에 그치지 않고, 공격자가 어떤 흐름으로 웹 서비스의 로직을 우회하여 핵심 자산까지 침투하는지 그 경로를 검증하는 </w:t>
            </w:r>
            <w:r w:rsidRPr="00C773D5">
              <w:rPr>
                <w:rFonts w:ascii="맑은 고딕" w:eastAsia="맑은 고딕" w:hAnsi="맑은 고딕" w:hint="eastAsia"/>
                <w:szCs w:val="20"/>
              </w:rPr>
              <w:t>과정에</w:t>
            </w:r>
            <w:r w:rsidRPr="00C773D5">
              <w:rPr>
                <w:rFonts w:ascii="맑은 고딕" w:eastAsia="맑은 고딕" w:hAnsi="맑은 고딕"/>
                <w:szCs w:val="20"/>
              </w:rPr>
              <w:t xml:space="preserve"> 큰 기술적 매력을 느꼈습니다.</w:t>
            </w:r>
          </w:p>
          <w:p w:rsidR="00C773D5" w:rsidRPr="00C773D5" w:rsidRDefault="00C773D5" w:rsidP="00C773D5">
            <w:pPr>
              <w:pBdr>
                <w:top w:val="nil"/>
                <w:left w:val="nil"/>
                <w:bottom w:val="nil"/>
                <w:right w:val="nil"/>
                <w:between w:val="nil"/>
              </w:pBdr>
              <w:ind w:firstLineChars="100" w:firstLine="200"/>
              <w:rPr>
                <w:rFonts w:ascii="맑은 고딕" w:eastAsia="맑은 고딕" w:hAnsi="맑은 고딕"/>
                <w:szCs w:val="20"/>
              </w:rPr>
            </w:pPr>
          </w:p>
          <w:p w:rsidR="00255127"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hint="eastAsia"/>
                <w:szCs w:val="20"/>
              </w:rPr>
              <w:t>갓루트는</w:t>
            </w:r>
            <w:r w:rsidRPr="00C773D5">
              <w:rPr>
                <w:rFonts w:ascii="맑은 고딕" w:eastAsia="맑은 고딕" w:hAnsi="맑은 고딕"/>
                <w:szCs w:val="20"/>
              </w:rPr>
              <w:t xml:space="preserve"> 공격자의 관점에서 실제 침투 가능성과 영향 범위를 검증하는 보안 기술을 강조하는 기업입니다. 저는 연구 현장에서 길러온 데이터 관리 및 기록 역량을 발전시켜, 취약점의 발생 조건부터 공격 과정, 최종적인 침투 경로까지 정밀하게 분석하겠습니다. 고객사가 시스템의 공격 표면을 명확히 이해하고 근본적인 보안 위협을 해결할 수 있도록 돕는 실무형 Offensive Security 컨설턴트로 성장하겠습니다.</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p>
          <w:p w:rsidR="00C773D5" w:rsidRPr="00C773D5" w:rsidRDefault="00C773D5" w:rsidP="00C773D5">
            <w:pPr>
              <w:pBdr>
                <w:top w:val="nil"/>
                <w:left w:val="nil"/>
                <w:bottom w:val="nil"/>
                <w:right w:val="nil"/>
                <w:between w:val="nil"/>
              </w:pBdr>
              <w:ind w:firstLineChars="100" w:firstLine="200"/>
              <w:rPr>
                <w:rFonts w:ascii="맑은 고딕" w:eastAsia="맑은 고딕" w:hAnsi="맑은 고딕" w:hint="eastAsia"/>
                <w:szCs w:val="20"/>
              </w:rPr>
            </w:pPr>
          </w:p>
        </w:tc>
      </w:tr>
      <w:tr w:rsidR="002C07E7">
        <w:trPr>
          <w:trHeight w:val="397"/>
        </w:trPr>
        <w:tc>
          <w:tcPr>
            <w:tcW w:w="1735" w:type="dxa"/>
            <w:tcBorders>
              <w:top w:val="single" w:sz="12" w:space="0" w:color="000000"/>
              <w:left w:val="nil"/>
              <w:bottom w:val="single" w:sz="12" w:space="0" w:color="000000"/>
            </w:tcBorders>
            <w:shd w:val="clear" w:color="auto" w:fill="17375E"/>
            <w:vAlign w:val="center"/>
          </w:tcPr>
          <w:p w:rsidR="002C07E7" w:rsidRDefault="00CE5736">
            <w:pPr>
              <w:pStyle w:val="a6"/>
              <w:rPr>
                <w:rFonts w:ascii="맑은 고딕" w:eastAsia="맑은 고딕" w:hAnsi="맑은 고딕"/>
                <w:b/>
                <w:sz w:val="20"/>
                <w:szCs w:val="20"/>
              </w:rPr>
            </w:pPr>
            <w:r>
              <w:rPr>
                <w:rFonts w:ascii="맑은 고딕" w:eastAsia="맑은 고딕" w:hAnsi="맑은 고딕" w:hint="eastAsia"/>
                <w:b/>
                <w:sz w:val="20"/>
                <w:szCs w:val="20"/>
              </w:rPr>
              <w:t>2) 성장 과정</w:t>
            </w:r>
          </w:p>
        </w:tc>
        <w:tc>
          <w:tcPr>
            <w:tcW w:w="8755" w:type="dxa"/>
            <w:tcBorders>
              <w:top w:val="single" w:sz="12" w:space="0" w:color="000000"/>
              <w:bottom w:val="single" w:sz="12" w:space="0" w:color="000000"/>
              <w:right w:val="nil"/>
            </w:tcBorders>
            <w:vAlign w:val="center"/>
          </w:tcPr>
          <w:p w:rsidR="002C07E7" w:rsidRDefault="00C773D5">
            <w:pPr>
              <w:pStyle w:val="a5"/>
              <w:rPr>
                <w:rFonts w:asciiTheme="majorEastAsia" w:eastAsiaTheme="majorEastAsia" w:hAnsiTheme="majorEastAsia"/>
                <w:sz w:val="20"/>
                <w:szCs w:val="20"/>
              </w:rPr>
            </w:pPr>
            <w:r w:rsidRPr="00C773D5">
              <w:rPr>
                <w:rFonts w:asciiTheme="majorEastAsia" w:eastAsiaTheme="majorEastAsia" w:hAnsiTheme="majorEastAsia" w:hint="eastAsia"/>
                <w:sz w:val="20"/>
                <w:szCs w:val="20"/>
              </w:rPr>
              <w:t>구축과</w:t>
            </w:r>
            <w:r w:rsidRPr="00C773D5">
              <w:rPr>
                <w:rFonts w:asciiTheme="majorEastAsia" w:eastAsiaTheme="majorEastAsia" w:hAnsiTheme="majorEastAsia"/>
                <w:sz w:val="20"/>
                <w:szCs w:val="20"/>
              </w:rPr>
              <w:t xml:space="preserve"> 검증을 반복하며 쌓은 보안 기술의 기본기</w:t>
            </w:r>
          </w:p>
        </w:tc>
      </w:tr>
      <w:tr w:rsidR="002C07E7">
        <w:trPr>
          <w:trHeight w:val="1434"/>
        </w:trPr>
        <w:tc>
          <w:tcPr>
            <w:tcW w:w="10490" w:type="dxa"/>
            <w:gridSpan w:val="2"/>
            <w:tcBorders>
              <w:top w:val="single" w:sz="12" w:space="0" w:color="000000"/>
              <w:left w:val="nil"/>
              <w:bottom w:val="single" w:sz="12" w:space="0" w:color="000000"/>
              <w:right w:val="nil"/>
            </w:tcBorders>
            <w:vAlign w:val="center"/>
          </w:tcPr>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hint="eastAsia"/>
                <w:szCs w:val="20"/>
              </w:rPr>
              <w:t>저는</w:t>
            </w:r>
            <w:r w:rsidRPr="00C773D5">
              <w:rPr>
                <w:rFonts w:ascii="맑은 고딕" w:eastAsia="맑은 고딕" w:hAnsi="맑은 고딕"/>
                <w:szCs w:val="20"/>
              </w:rPr>
              <w:t xml:space="preserve"> 이론 습득에 그치지 않고, 직접 시스템을 구축하고 문제를 재현하며 원리를 확인하는 방식으로 보안 역량을 키워왔습니다. 코리아IT아카데미에서 1,033시간의 융합 교육과정을 이수하며 리눅스 서버와 네트워크 환경을 직접 구성했고, 웹 서비스 개발부터 보안 솔루션 연계까지 전체 인프라를 단계적으로 경험했습니다. </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szCs w:val="20"/>
              </w:rPr>
              <w:t xml:space="preserve"> </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szCs w:val="20"/>
              </w:rPr>
              <w:t xml:space="preserve">특히 Java 기반 웹 서비스 프로젝트에서는 SQL Injection과 IDOR 등 웹 보안 취약점을 테스트 환경에서 직접 재현했습니다. 단순히 공격 기법을 수행하는 것을 넘어, 요청값과 권한 검증 로직을 분석하며 취약점 발생 원인을 파악했습니다. </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szCs w:val="20"/>
              </w:rPr>
              <w:t xml:space="preserve">이후 대응 로직을 적용한 뒤 동일한 공격을 다시 수행하여 조치 결과를 검증하는 과정을 반복하며, 취약점의 발생 조건과 공격 흐름, 대응책의 실효성을 체계적으로 이해하게 되었습니다.  </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szCs w:val="20"/>
              </w:rPr>
              <w:t xml:space="preserve">팀장으로서 프로젝트를 진행할 때는 기술적 문제가 발생했을 때 Burp Suite, 로그 분석, 서버 설정 등을 바탕으로 문제를 구체화하고 원인을 단계적으로 좁혀가는 과정을 거쳤습니다. 또한, 분석한 내용을 팀원들과 공유하며 역할을 조정하고, 해결책을 적용한 뒤 그 결과를 다시 확인하는 반복 검증을 수행했습니다. </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szCs w:val="20"/>
              </w:rPr>
              <w:t xml:space="preserve">이 과정을 통해 혼자 답을 찾는 것보다 판단 근거를 명확히 공유하고 동료들과 함께 검증하는 것이 더 안정적인 보안 컨설팅 결과로 이어진다는 점을 익혔습니다. </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szCs w:val="20"/>
              </w:rPr>
              <w:t xml:space="preserve"> </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szCs w:val="20"/>
              </w:rPr>
              <w:t xml:space="preserve">이처럼 실제 환경을 구축하고 공격과 대응을 반복적으로 검증해 온 경험은 갓루트의 모의해킹 및 취약점 진단 방법론을 빠르게 습득하는 밑거름이 될 것입니다. </w:t>
            </w:r>
          </w:p>
          <w:p w:rsidR="00255127" w:rsidRDefault="00C773D5" w:rsidP="00C773D5">
            <w:pPr>
              <w:pBdr>
                <w:top w:val="nil"/>
                <w:left w:val="nil"/>
                <w:bottom w:val="nil"/>
                <w:right w:val="nil"/>
                <w:between w:val="nil"/>
              </w:pBdr>
              <w:ind w:firstLineChars="100" w:firstLine="200"/>
              <w:rPr>
                <w:rFonts w:ascii="맑은 고딕" w:eastAsia="맑은 고딕" w:hAnsi="맑은 고딕"/>
                <w:szCs w:val="20"/>
              </w:rPr>
            </w:pPr>
            <w:r w:rsidRPr="00C773D5">
              <w:rPr>
                <w:rFonts w:ascii="맑은 고딕" w:eastAsia="맑은 고딕" w:hAnsi="맑은 고딕"/>
                <w:szCs w:val="20"/>
              </w:rPr>
              <w:t>단</w:t>
            </w:r>
            <w:r w:rsidRPr="00C773D5">
              <w:rPr>
                <w:rFonts w:ascii="맑은 고딕" w:eastAsia="맑은 고딕" w:hAnsi="맑은 고딕" w:hint="eastAsia"/>
                <w:szCs w:val="20"/>
              </w:rPr>
              <w:t>순히</w:t>
            </w:r>
            <w:r w:rsidRPr="00C773D5">
              <w:rPr>
                <w:rFonts w:ascii="맑은 고딕" w:eastAsia="맑은 고딕" w:hAnsi="맑은 고딕"/>
                <w:szCs w:val="20"/>
              </w:rPr>
              <w:t xml:space="preserve"> 취약점 존재 여부만 확인하는 수준을 넘어, 발생 원인과 공격 가능성, 그리고 핵심 자산까지의 침투 경로와 실제 영향 범위를 명확하게 설명할 수 있는 Offensive Security 컨설턴트로 성장하겠습니다.</w:t>
            </w:r>
          </w:p>
          <w:p w:rsidR="00C773D5" w:rsidRDefault="00C773D5" w:rsidP="00C773D5">
            <w:pPr>
              <w:pBdr>
                <w:top w:val="nil"/>
                <w:left w:val="nil"/>
                <w:bottom w:val="nil"/>
                <w:right w:val="nil"/>
                <w:between w:val="nil"/>
              </w:pBdr>
              <w:ind w:firstLineChars="100" w:firstLine="200"/>
              <w:rPr>
                <w:rFonts w:ascii="맑은 고딕" w:eastAsia="맑은 고딕" w:hAnsi="맑은 고딕"/>
                <w:szCs w:val="20"/>
                <w:highlight w:val="yellow"/>
              </w:rPr>
            </w:pPr>
          </w:p>
          <w:p w:rsidR="00C773D5" w:rsidRPr="00C773D5" w:rsidRDefault="00C773D5" w:rsidP="00C773D5">
            <w:pPr>
              <w:pBdr>
                <w:top w:val="nil"/>
                <w:left w:val="nil"/>
                <w:bottom w:val="nil"/>
                <w:right w:val="nil"/>
                <w:between w:val="nil"/>
              </w:pBdr>
              <w:ind w:firstLineChars="100" w:firstLine="200"/>
              <w:rPr>
                <w:rFonts w:ascii="맑은 고딕" w:eastAsia="맑은 고딕" w:hAnsi="맑은 고딕" w:hint="eastAsia"/>
                <w:szCs w:val="20"/>
                <w:highlight w:val="yellow"/>
              </w:rPr>
            </w:pPr>
          </w:p>
        </w:tc>
      </w:tr>
      <w:tr w:rsidR="002C07E7">
        <w:trPr>
          <w:trHeight w:val="397"/>
        </w:trPr>
        <w:tc>
          <w:tcPr>
            <w:tcW w:w="1735" w:type="dxa"/>
            <w:tcBorders>
              <w:top w:val="single" w:sz="12" w:space="0" w:color="000000"/>
              <w:left w:val="nil"/>
              <w:bottom w:val="single" w:sz="12" w:space="0" w:color="000000"/>
            </w:tcBorders>
            <w:shd w:val="clear" w:color="auto" w:fill="17375E"/>
            <w:vAlign w:val="center"/>
          </w:tcPr>
          <w:p w:rsidR="002C07E7" w:rsidRDefault="00CE5736">
            <w:pPr>
              <w:pStyle w:val="a6"/>
              <w:ind w:leftChars="-54" w:left="-108"/>
              <w:rPr>
                <w:rFonts w:ascii="맑은 고딕" w:eastAsia="맑은 고딕" w:hAnsi="맑은 고딕"/>
                <w:b/>
                <w:sz w:val="20"/>
                <w:szCs w:val="20"/>
              </w:rPr>
            </w:pPr>
            <w:r>
              <w:rPr>
                <w:rFonts w:ascii="맑은 고딕" w:eastAsia="맑은 고딕" w:hAnsi="맑은 고딕" w:hint="eastAsia"/>
                <w:b/>
                <w:sz w:val="20"/>
                <w:szCs w:val="20"/>
              </w:rPr>
              <w:lastRenderedPageBreak/>
              <w:t>3) 성격의 장단점</w:t>
            </w:r>
          </w:p>
        </w:tc>
        <w:tc>
          <w:tcPr>
            <w:tcW w:w="8755" w:type="dxa"/>
            <w:tcBorders>
              <w:top w:val="single" w:sz="12" w:space="0" w:color="000000"/>
              <w:bottom w:val="single" w:sz="12" w:space="0" w:color="000000"/>
              <w:right w:val="nil"/>
            </w:tcBorders>
            <w:vAlign w:val="center"/>
          </w:tcPr>
          <w:p w:rsidR="002C07E7" w:rsidRDefault="00255127">
            <w:pPr>
              <w:rPr>
                <w:rFonts w:ascii="맑은 고딕" w:eastAsia="맑은 고딕" w:hAnsi="맑은 고딕" w:cs="굴림"/>
                <w:b/>
                <w:kern w:val="0"/>
                <w:szCs w:val="20"/>
              </w:rPr>
            </w:pPr>
            <w:r w:rsidRPr="00255127">
              <w:rPr>
                <w:rFonts w:asciiTheme="majorEastAsia" w:eastAsiaTheme="majorEastAsia" w:hAnsiTheme="majorEastAsia" w:hint="eastAsia"/>
                <w:b/>
                <w:szCs w:val="20"/>
              </w:rPr>
              <w:t>현장</w:t>
            </w:r>
            <w:r w:rsidRPr="00255127">
              <w:rPr>
                <w:rFonts w:asciiTheme="majorEastAsia" w:eastAsiaTheme="majorEastAsia" w:hAnsiTheme="majorEastAsia"/>
                <w:b/>
                <w:szCs w:val="20"/>
              </w:rPr>
              <w:t xml:space="preserve"> 중심의 성실함과 점검 과정을 표준화하는 습관</w:t>
            </w:r>
          </w:p>
        </w:tc>
      </w:tr>
      <w:tr w:rsidR="002C07E7">
        <w:trPr>
          <w:trHeight w:val="65"/>
        </w:trPr>
        <w:tc>
          <w:tcPr>
            <w:tcW w:w="10490" w:type="dxa"/>
            <w:gridSpan w:val="2"/>
            <w:tcBorders>
              <w:top w:val="single" w:sz="12" w:space="0" w:color="000000"/>
              <w:left w:val="nil"/>
              <w:bottom w:val="single" w:sz="12" w:space="0" w:color="000000"/>
              <w:right w:val="nil"/>
            </w:tcBorders>
            <w:vAlign w:val="center"/>
          </w:tcPr>
          <w:p w:rsidR="00C773D5" w:rsidRDefault="00C773D5" w:rsidP="00C773D5">
            <w:pPr>
              <w:ind w:firstLineChars="50" w:firstLine="100"/>
              <w:rPr>
                <w:rFonts w:ascii="맑은 고딕" w:eastAsia="맑은 고딕" w:hAnsi="맑은 고딕" w:cs="돋움"/>
              </w:rPr>
            </w:pPr>
            <w:r w:rsidRPr="00C773D5">
              <w:rPr>
                <w:rFonts w:ascii="맑은 고딕" w:eastAsia="맑은 고딕" w:hAnsi="맑은 고딕" w:cs="돋움" w:hint="eastAsia"/>
              </w:rPr>
              <w:t>저의</w:t>
            </w:r>
            <w:r w:rsidRPr="00C773D5">
              <w:rPr>
                <w:rFonts w:ascii="맑은 고딕" w:eastAsia="맑은 고딕" w:hAnsi="맑은 고딕" w:cs="돋움"/>
              </w:rPr>
              <w:t xml:space="preserve"> 강점은 새로운 문제를 마주했을 때 원인을 끝까지 확인하고, 직접 침투 경로를 재현하며 검증하는 태도입니다. 프로젝트 팀장으로 활동하며 정해진 기능 구현에 그치지 않고, 보안 검증 과정에서 취약점 시나리오를 직접 설계하고 공격 흐름을 확인하며 방어 로직의 허점을 찾아낸 경험이 있습니다. </w:t>
            </w:r>
          </w:p>
          <w:p w:rsidR="00C773D5" w:rsidRPr="00C773D5" w:rsidRDefault="00C773D5" w:rsidP="00C773D5">
            <w:pPr>
              <w:ind w:firstLineChars="50" w:firstLine="100"/>
              <w:rPr>
                <w:rFonts w:ascii="맑은 고딕" w:eastAsia="맑은 고딕" w:hAnsi="맑은 고딕" w:cs="돋움" w:hint="eastAsia"/>
              </w:rPr>
            </w:pPr>
            <w:r w:rsidRPr="00C773D5">
              <w:rPr>
                <w:rFonts w:ascii="맑은 고딕" w:eastAsia="맑은 고딕" w:hAnsi="맑은 고딕" w:cs="돋움"/>
              </w:rPr>
              <w:t xml:space="preserve">이 과정에서 단순히 취약점의 존재 여부만 확인하는 것이 아니라, 해당 취약점이 어떤 조건에서 발생하고 어떤 경로로 악용될 수 있는지, 서비스에 미치는 영향은 무엇인지 </w:t>
            </w:r>
            <w:r w:rsidRPr="00C773D5">
              <w:rPr>
                <w:rFonts w:ascii="맑은 고딕" w:eastAsia="맑은 고딕" w:hAnsi="맑은 고딕" w:cs="돋움" w:hint="eastAsia"/>
              </w:rPr>
              <w:t>입체적으로</w:t>
            </w:r>
            <w:r w:rsidRPr="00C773D5">
              <w:rPr>
                <w:rFonts w:ascii="맑은 고딕" w:eastAsia="맑은 고딕" w:hAnsi="맑은 고딕" w:cs="돋움"/>
              </w:rPr>
              <w:t xml:space="preserve"> 분석하는 습관을 길렀습니다. </w:t>
            </w:r>
          </w:p>
          <w:p w:rsidR="00C773D5" w:rsidRDefault="00C773D5" w:rsidP="00C773D5">
            <w:pPr>
              <w:ind w:firstLineChars="50" w:firstLine="100"/>
              <w:rPr>
                <w:rFonts w:ascii="맑은 고딕" w:eastAsia="맑은 고딕" w:hAnsi="맑은 고딕" w:cs="돋움"/>
              </w:rPr>
            </w:pPr>
            <w:r w:rsidRPr="00C773D5">
              <w:rPr>
                <w:rFonts w:ascii="맑은 고딕" w:eastAsia="맑은 고딕" w:hAnsi="맑은 고딕" w:cs="돋움"/>
              </w:rPr>
              <w:t xml:space="preserve">이러한 경험은 모의해킹 업무에서도 고객사의 잠재적인 취약점을 식별하고, 실제 침투 가능성과 영향 범위를 검증하는 데 큰 도움이 될 것입니다.  </w:t>
            </w:r>
          </w:p>
          <w:p w:rsidR="00C773D5" w:rsidRDefault="00C773D5" w:rsidP="00C773D5">
            <w:pPr>
              <w:ind w:firstLineChars="50" w:firstLine="100"/>
              <w:rPr>
                <w:rFonts w:ascii="맑은 고딕" w:eastAsia="맑은 고딕" w:hAnsi="맑은 고딕" w:cs="돋움"/>
              </w:rPr>
            </w:pPr>
          </w:p>
          <w:p w:rsidR="00C773D5" w:rsidRDefault="00C773D5" w:rsidP="00C773D5">
            <w:pPr>
              <w:ind w:firstLineChars="50" w:firstLine="100"/>
              <w:rPr>
                <w:rFonts w:ascii="맑은 고딕" w:eastAsia="맑은 고딕" w:hAnsi="맑은 고딕" w:cs="돋움"/>
              </w:rPr>
            </w:pPr>
            <w:r w:rsidRPr="00C773D5">
              <w:rPr>
                <w:rFonts w:ascii="맑은 고딕" w:eastAsia="맑은 고딕" w:hAnsi="맑은 고딕" w:cs="돋움"/>
              </w:rPr>
              <w:t xml:space="preserve">또한, 연구원으로 근무하며 실험 조건과 결과를 빠짐없이 기록하고, 자재 현황을 매일 대조하는 습관을 익혔습니다. 이러한 기록 습관은 보안 업무에서도 취약점의 발생 조건과 재현 절차, 판단 근거와 영향 범위를 명확하게 문서화하여 컨설팅의 신뢰도를 높이는 데 활용할 수 있습니다.  다만, 문제의 원인과 모든 가능성을 충분히 확인하려는 성향으로 인해 초기 분석에 시간이 걸리는 경우가 있었습니다. </w:t>
            </w:r>
          </w:p>
          <w:p w:rsidR="00C773D5" w:rsidRDefault="00C773D5" w:rsidP="00C773D5">
            <w:pPr>
              <w:ind w:firstLineChars="50" w:firstLine="100"/>
              <w:rPr>
                <w:rFonts w:ascii="맑은 고딕" w:eastAsia="맑은 고딕" w:hAnsi="맑은 고딕" w:cs="돋움"/>
              </w:rPr>
            </w:pPr>
          </w:p>
          <w:p w:rsidR="00C773D5" w:rsidRDefault="00C773D5" w:rsidP="00C773D5">
            <w:pPr>
              <w:ind w:firstLineChars="50" w:firstLine="100"/>
              <w:rPr>
                <w:rFonts w:ascii="맑은 고딕" w:eastAsia="맑은 고딕" w:hAnsi="맑은 고딕" w:cs="돋움"/>
              </w:rPr>
            </w:pPr>
            <w:r w:rsidRPr="00C773D5">
              <w:rPr>
                <w:rFonts w:ascii="맑은 고딕" w:eastAsia="맑은 고딕" w:hAnsi="맑은 고딕" w:cs="돋움"/>
              </w:rPr>
              <w:t xml:space="preserve">이를 보완하기 위해 진단 범위와 자산의 중요도, 예상 영향도를 기준으로 점검 우선순위를 먼저 정하고 있습니다. 이후 취약점 점검 체크리스트에 따라 분석을 진행하며, 핵심 결과는 동료들과 교차 검증하여 정확성을 유지하면서도 판단 속도를 높이기 위해 노력하고 있습니다. </w:t>
            </w:r>
          </w:p>
          <w:p w:rsidR="00C773D5" w:rsidRDefault="00C773D5" w:rsidP="00C773D5">
            <w:pPr>
              <w:ind w:firstLineChars="50" w:firstLine="100"/>
              <w:rPr>
                <w:rFonts w:ascii="맑은 고딕" w:eastAsia="맑은 고딕" w:hAnsi="맑은 고딕" w:cs="돋움"/>
              </w:rPr>
            </w:pPr>
          </w:p>
          <w:p w:rsidR="00255127" w:rsidRDefault="00C773D5" w:rsidP="00C773D5">
            <w:pPr>
              <w:ind w:firstLineChars="50" w:firstLine="100"/>
              <w:rPr>
                <w:rFonts w:ascii="맑은 고딕" w:eastAsia="맑은 고딕" w:hAnsi="맑은 고딕" w:cs="돋움"/>
              </w:rPr>
            </w:pPr>
            <w:r w:rsidRPr="00C773D5">
              <w:rPr>
                <w:rFonts w:ascii="맑은 고딕" w:eastAsia="맑은 고딕" w:hAnsi="맑은 고딕" w:cs="돋움"/>
              </w:rPr>
              <w:t xml:space="preserve">앞으로도 직접 재현하고 끝까지 검증하는 분석 태도와 체계적인 기록 습관을 </w:t>
            </w:r>
            <w:r w:rsidRPr="00C773D5">
              <w:rPr>
                <w:rFonts w:ascii="맑은 고딕" w:eastAsia="맑은 고딕" w:hAnsi="맑은 고딕" w:cs="돋움" w:hint="eastAsia"/>
              </w:rPr>
              <w:t>바탕으로</w:t>
            </w:r>
            <w:r w:rsidRPr="00C773D5">
              <w:rPr>
                <w:rFonts w:ascii="맑은 고딕" w:eastAsia="맑은 고딕" w:hAnsi="맑은 고딕" w:cs="돋움"/>
              </w:rPr>
              <w:t>, 갓루트의 진단 방법론을 정확히 익히겠습니다. 나아가 취약점의 원인과 공격 가능성을 명확하게 설명하고, 재현 가능하며 신뢰할 수 있는 결과물을 제공하는 Offensive Security 컨설턴트로 성장하겠습니다.</w:t>
            </w:r>
          </w:p>
          <w:p w:rsidR="00C773D5" w:rsidRDefault="00C773D5" w:rsidP="00C773D5">
            <w:pPr>
              <w:ind w:firstLineChars="50" w:firstLine="100"/>
              <w:rPr>
                <w:rFonts w:ascii="맑은 고딕" w:eastAsia="맑은 고딕" w:hAnsi="맑은 고딕" w:cs="돋움"/>
              </w:rPr>
            </w:pPr>
          </w:p>
          <w:p w:rsidR="00C773D5" w:rsidRPr="00C773D5" w:rsidRDefault="00C773D5" w:rsidP="00C773D5">
            <w:pPr>
              <w:ind w:firstLineChars="50" w:firstLine="100"/>
              <w:rPr>
                <w:rFonts w:ascii="맑은 고딕" w:eastAsia="맑은 고딕" w:hAnsi="맑은 고딕" w:cs="돋움" w:hint="eastAsia"/>
              </w:rPr>
            </w:pPr>
          </w:p>
        </w:tc>
      </w:tr>
      <w:tr w:rsidR="002C07E7">
        <w:trPr>
          <w:trHeight w:val="397"/>
        </w:trPr>
        <w:tc>
          <w:tcPr>
            <w:tcW w:w="1735" w:type="dxa"/>
            <w:tcBorders>
              <w:top w:val="single" w:sz="12" w:space="0" w:color="000000"/>
              <w:left w:val="nil"/>
              <w:bottom w:val="single" w:sz="12" w:space="0" w:color="000000"/>
            </w:tcBorders>
            <w:shd w:val="clear" w:color="auto" w:fill="17375E"/>
            <w:vAlign w:val="center"/>
          </w:tcPr>
          <w:p w:rsidR="002C07E7" w:rsidRDefault="00CE5736">
            <w:pPr>
              <w:pStyle w:val="a6"/>
              <w:ind w:leftChars="-54" w:left="-108"/>
              <w:rPr>
                <w:rFonts w:ascii="맑은 고딕" w:eastAsia="맑은 고딕" w:hAnsi="맑은 고딕"/>
                <w:b/>
                <w:sz w:val="20"/>
                <w:szCs w:val="20"/>
              </w:rPr>
            </w:pPr>
            <w:r>
              <w:rPr>
                <w:rFonts w:ascii="맑은 고딕" w:eastAsia="맑은 고딕" w:hAnsi="맑은 고딕" w:hint="eastAsia"/>
                <w:b/>
                <w:sz w:val="20"/>
                <w:szCs w:val="20"/>
              </w:rPr>
              <w:t>4) 입사 후 포부</w:t>
            </w:r>
          </w:p>
        </w:tc>
        <w:tc>
          <w:tcPr>
            <w:tcW w:w="8755" w:type="dxa"/>
            <w:tcBorders>
              <w:top w:val="single" w:sz="12" w:space="0" w:color="000000"/>
              <w:bottom w:val="single" w:sz="12" w:space="0" w:color="000000"/>
              <w:right w:val="nil"/>
            </w:tcBorders>
            <w:vAlign w:val="center"/>
          </w:tcPr>
          <w:p w:rsidR="002C07E7" w:rsidRDefault="00CE5736">
            <w:pPr>
              <w:rPr>
                <w:rFonts w:ascii="맑은 고딕" w:eastAsia="맑은 고딕" w:hAnsi="맑은 고딕" w:cs="굴림"/>
                <w:b/>
                <w:kern w:val="0"/>
                <w:szCs w:val="20"/>
              </w:rPr>
            </w:pPr>
            <w:r>
              <w:rPr>
                <w:rFonts w:ascii="맑은 고딕" w:eastAsia="맑은 고딕" w:hAnsi="맑은 고딕" w:cs="굴림" w:hint="eastAsia"/>
                <w:b/>
                <w:kern w:val="0"/>
                <w:szCs w:val="20"/>
              </w:rPr>
              <w:t>기술적</w:t>
            </w:r>
            <w:r>
              <w:rPr>
                <w:rFonts w:ascii="맑은 고딕" w:eastAsia="맑은 고딕" w:hAnsi="맑은 고딕" w:cs="굴림"/>
                <w:b/>
                <w:kern w:val="0"/>
                <w:szCs w:val="20"/>
              </w:rPr>
              <w:t xml:space="preserve"> 깊이로 갓루트의 신뢰를 완성하는 </w:t>
            </w:r>
            <w:r w:rsidR="00255127" w:rsidRPr="00255127">
              <w:rPr>
                <w:rFonts w:ascii="맑은 고딕" w:eastAsia="맑은 고딕" w:hAnsi="맑은 고딕" w:cs="굴림"/>
                <w:b/>
                <w:kern w:val="0"/>
                <w:szCs w:val="20"/>
              </w:rPr>
              <w:t>Offensive Security 컨설턴트</w:t>
            </w:r>
          </w:p>
        </w:tc>
      </w:tr>
      <w:tr w:rsidR="002C07E7">
        <w:trPr>
          <w:trHeight w:val="3097"/>
        </w:trPr>
        <w:tc>
          <w:tcPr>
            <w:tcW w:w="10490" w:type="dxa"/>
            <w:gridSpan w:val="2"/>
            <w:tcBorders>
              <w:top w:val="single" w:sz="12" w:space="0" w:color="000000"/>
              <w:left w:val="nil"/>
              <w:bottom w:val="single" w:sz="12" w:space="0" w:color="000000"/>
              <w:right w:val="nil"/>
            </w:tcBorders>
            <w:vAlign w:val="center"/>
          </w:tcPr>
          <w:p w:rsidR="00C773D5" w:rsidRDefault="00C773D5" w:rsidP="00C773D5">
            <w:pPr>
              <w:ind w:firstLineChars="50" w:firstLine="100"/>
              <w:rPr>
                <w:rFonts w:ascii="맑은 고딕" w:eastAsia="맑은 고딕" w:hAnsi="맑은 고딕" w:cs="굴림"/>
                <w:bCs/>
                <w:kern w:val="0"/>
                <w:szCs w:val="20"/>
              </w:rPr>
            </w:pPr>
            <w:r w:rsidRPr="00C773D5">
              <w:rPr>
                <w:rFonts w:ascii="맑은 고딕" w:eastAsia="맑은 고딕" w:hAnsi="맑은 고딕" w:cs="굴림" w:hint="eastAsia"/>
                <w:bCs/>
                <w:kern w:val="0"/>
                <w:szCs w:val="20"/>
              </w:rPr>
              <w:t>프로젝트</w:t>
            </w:r>
            <w:r w:rsidRPr="00C773D5">
              <w:rPr>
                <w:rFonts w:ascii="맑은 고딕" w:eastAsia="맑은 고딕" w:hAnsi="맑은 고딕" w:cs="굴림"/>
                <w:bCs/>
                <w:kern w:val="0"/>
                <w:szCs w:val="20"/>
              </w:rPr>
              <w:t xml:space="preserve"> 팀장으로서 쌓은 인프라 이해도와 실제 환경 구축 경험을 바탕으로, 갓루트의 모의해킹 및 취약점 진단 업무에 빠르게 적응하겠습니다. </w:t>
            </w:r>
          </w:p>
          <w:p w:rsidR="00C773D5" w:rsidRDefault="00C773D5" w:rsidP="00C773D5">
            <w:pPr>
              <w:ind w:firstLineChars="50" w:firstLine="100"/>
              <w:rPr>
                <w:rFonts w:ascii="맑은 고딕" w:eastAsia="맑은 고딕" w:hAnsi="맑은 고딕" w:cs="굴림"/>
                <w:bCs/>
                <w:kern w:val="0"/>
                <w:szCs w:val="20"/>
              </w:rPr>
            </w:pPr>
          </w:p>
          <w:p w:rsidR="00C773D5" w:rsidRPr="00C773D5" w:rsidRDefault="00C773D5" w:rsidP="00C773D5">
            <w:pPr>
              <w:ind w:firstLineChars="50" w:firstLine="100"/>
              <w:rPr>
                <w:rFonts w:ascii="맑은 고딕" w:eastAsia="맑은 고딕" w:hAnsi="맑은 고딕" w:cs="굴림" w:hint="eastAsia"/>
                <w:bCs/>
                <w:kern w:val="0"/>
                <w:szCs w:val="20"/>
              </w:rPr>
            </w:pPr>
            <w:r w:rsidRPr="00C773D5">
              <w:rPr>
                <w:rFonts w:ascii="맑은 고딕" w:eastAsia="맑은 고딕" w:hAnsi="맑은 고딕" w:cs="굴림"/>
                <w:bCs/>
                <w:kern w:val="0"/>
                <w:szCs w:val="20"/>
              </w:rPr>
              <w:t xml:space="preserve">입사 초기에는 갓루트의 진단 방법론과 보고 체계, 프로젝트 수행 절차를 정확하게 익히는 데 집중하겠습니다. 웹, 서버, 네트워크 환경에 대한 기본기를 바탕으로 진단 대상의 구조를 빠르게 파악하고, 취약점의 발생 조건과 재현 절차, 실제 영향 범위를 명확하게 정리하겠습니다. </w:t>
            </w:r>
            <w:bookmarkStart w:id="0" w:name="_GoBack"/>
            <w:bookmarkEnd w:id="0"/>
          </w:p>
          <w:p w:rsidR="00C773D5" w:rsidRDefault="00C773D5" w:rsidP="00C773D5">
            <w:pPr>
              <w:ind w:firstLineChars="50" w:firstLine="100"/>
              <w:rPr>
                <w:rFonts w:ascii="맑은 고딕" w:eastAsia="맑은 고딕" w:hAnsi="맑은 고딕" w:cs="굴림"/>
                <w:bCs/>
                <w:kern w:val="0"/>
                <w:szCs w:val="20"/>
              </w:rPr>
            </w:pPr>
            <w:r w:rsidRPr="00C773D5">
              <w:rPr>
                <w:rFonts w:ascii="맑은 고딕" w:eastAsia="맑은 고딕" w:hAnsi="맑은 고딕" w:cs="굴림"/>
                <w:bCs/>
                <w:kern w:val="0"/>
                <w:szCs w:val="20"/>
              </w:rPr>
              <w:t xml:space="preserve">또한, 연구원으로 근무하며 익힌 기록 습관을 </w:t>
            </w:r>
            <w:r w:rsidRPr="00C773D5">
              <w:rPr>
                <w:rFonts w:ascii="맑은 고딕" w:eastAsia="맑은 고딕" w:hAnsi="맑은 고딕" w:cs="굴림" w:hint="eastAsia"/>
                <w:bCs/>
                <w:kern w:val="0"/>
                <w:szCs w:val="20"/>
              </w:rPr>
              <w:t>활용해</w:t>
            </w:r>
            <w:r w:rsidRPr="00C773D5">
              <w:rPr>
                <w:rFonts w:ascii="맑은 고딕" w:eastAsia="맑은 고딕" w:hAnsi="맑은 고딕" w:cs="굴림"/>
                <w:bCs/>
                <w:kern w:val="0"/>
                <w:szCs w:val="20"/>
              </w:rPr>
              <w:t xml:space="preserve"> 새롭게 학습한 취약점 공격 기법과 점검 과정에서 확인한 핵심 내용을 체계적으로 문서화하겠습니다.  </w:t>
            </w:r>
          </w:p>
          <w:p w:rsidR="00C773D5" w:rsidRDefault="00C773D5" w:rsidP="00C773D5">
            <w:pPr>
              <w:ind w:firstLineChars="50" w:firstLine="100"/>
              <w:rPr>
                <w:rFonts w:ascii="맑은 고딕" w:eastAsia="맑은 고딕" w:hAnsi="맑은 고딕" w:cs="굴림"/>
                <w:bCs/>
                <w:kern w:val="0"/>
                <w:szCs w:val="20"/>
              </w:rPr>
            </w:pPr>
          </w:p>
          <w:p w:rsidR="00C773D5" w:rsidRDefault="00C773D5" w:rsidP="00C773D5">
            <w:pPr>
              <w:ind w:firstLineChars="50" w:firstLine="100"/>
              <w:rPr>
                <w:rFonts w:ascii="맑은 고딕" w:eastAsia="맑은 고딕" w:hAnsi="맑은 고딕" w:cs="굴림"/>
                <w:bCs/>
                <w:kern w:val="0"/>
                <w:szCs w:val="20"/>
              </w:rPr>
            </w:pPr>
            <w:r w:rsidRPr="00C773D5">
              <w:rPr>
                <w:rFonts w:ascii="맑은 고딕" w:eastAsia="맑은 고딕" w:hAnsi="맑은 고딕" w:cs="굴림"/>
                <w:bCs/>
                <w:kern w:val="0"/>
                <w:szCs w:val="20"/>
              </w:rPr>
              <w:t xml:space="preserve">이후에는 웹 취약점 진단 역량을 기반으로 시스템과 네트워크 영역까지 분석 범위를 넓히겠습니다. 단일 취약점을 발견하는 데 그치지 않고, 여러 취약점과 설정 오류가 어떤 침투 경로로 연결될 수 있는지 분석하며 실제 공격 가능성과 위험도를 판단할 수 있는 전문성을 확보하겠습니다. </w:t>
            </w:r>
          </w:p>
          <w:p w:rsidR="00C773D5" w:rsidRDefault="00C773D5" w:rsidP="00C773D5">
            <w:pPr>
              <w:ind w:firstLineChars="50" w:firstLine="100"/>
              <w:rPr>
                <w:rFonts w:ascii="맑은 고딕" w:eastAsia="맑은 고딕" w:hAnsi="맑은 고딕" w:cs="굴림"/>
                <w:bCs/>
                <w:kern w:val="0"/>
                <w:szCs w:val="20"/>
              </w:rPr>
            </w:pPr>
            <w:r w:rsidRPr="00C773D5">
              <w:rPr>
                <w:rFonts w:ascii="맑은 고딕" w:eastAsia="맑은 고딕" w:hAnsi="맑은 고딕" w:cs="굴림"/>
                <w:bCs/>
                <w:kern w:val="0"/>
                <w:szCs w:val="20"/>
              </w:rPr>
              <w:t>이를 위해 현재 보유한 역량에 안주하지 않고, 최신 취약점과 공격 기법을 지</w:t>
            </w:r>
            <w:r w:rsidRPr="00C773D5">
              <w:rPr>
                <w:rFonts w:ascii="맑은 고딕" w:eastAsia="맑은 고딕" w:hAnsi="맑은 고딕" w:cs="굴림" w:hint="eastAsia"/>
                <w:bCs/>
                <w:kern w:val="0"/>
                <w:szCs w:val="20"/>
              </w:rPr>
              <w:t>속적으로</w:t>
            </w:r>
            <w:r w:rsidRPr="00C773D5">
              <w:rPr>
                <w:rFonts w:ascii="맑은 고딕" w:eastAsia="맑은 고딕" w:hAnsi="맑은 고딕" w:cs="굴림"/>
                <w:bCs/>
                <w:kern w:val="0"/>
                <w:szCs w:val="20"/>
              </w:rPr>
              <w:t xml:space="preserve"> 학습하며 기술적 전문성을 높이겠습니다.  </w:t>
            </w:r>
          </w:p>
          <w:p w:rsidR="00C773D5" w:rsidRDefault="00C773D5" w:rsidP="00C773D5">
            <w:pPr>
              <w:ind w:firstLineChars="50" w:firstLine="100"/>
              <w:rPr>
                <w:rFonts w:ascii="맑은 고딕" w:eastAsia="맑은 고딕" w:hAnsi="맑은 고딕" w:cs="굴림"/>
                <w:bCs/>
                <w:kern w:val="0"/>
                <w:szCs w:val="20"/>
              </w:rPr>
            </w:pPr>
          </w:p>
          <w:p w:rsidR="002C07E7" w:rsidRPr="00C773D5" w:rsidRDefault="00C773D5" w:rsidP="00C773D5">
            <w:pPr>
              <w:ind w:firstLineChars="50" w:firstLine="100"/>
              <w:rPr>
                <w:rFonts w:ascii="맑은 고딕" w:eastAsia="맑은 고딕" w:hAnsi="맑은 고딕" w:cs="굴림"/>
                <w:bCs/>
                <w:color w:val="808080"/>
                <w:kern w:val="0"/>
                <w:szCs w:val="20"/>
              </w:rPr>
            </w:pPr>
            <w:r w:rsidRPr="00C773D5">
              <w:rPr>
                <w:rFonts w:ascii="맑은 고딕" w:eastAsia="맑은 고딕" w:hAnsi="맑은 고딕" w:cs="굴림"/>
                <w:bCs/>
                <w:kern w:val="0"/>
                <w:szCs w:val="20"/>
              </w:rPr>
              <w:t>장기적으로는 고객사의 복잡한 인프라에서도 핵심 자산과 공격 표면을 정확하게 파악하고, 취약점의 원인과 실제 영향을 이해하기 쉽게 설명하는 Offensive Security 컨설턴트로 성장하겠습니다. 정확한 진단과 재현 가능한 결과, 그리고 실효성 있는 개선 방안을 제시함으로써 갓루트와 고객사가 신뢰할 수 있는 컨설팅 결과물을 만드는 데 기여하겠습니다.</w:t>
            </w:r>
          </w:p>
        </w:tc>
      </w:tr>
    </w:tbl>
    <w:p w:rsidR="002C07E7" w:rsidRDefault="002C07E7">
      <w:pPr>
        <w:rPr>
          <w:rFonts w:ascii="돋움" w:eastAsia="돋움" w:hAnsi="돋움"/>
          <w:b/>
          <w:sz w:val="2"/>
          <w:szCs w:val="2"/>
        </w:rPr>
      </w:pPr>
    </w:p>
    <w:sectPr w:rsidR="002C07E7">
      <w:pgSz w:w="11906" w:h="16838"/>
      <w:pgMar w:top="720" w:right="720" w:bottom="720" w:left="720" w:header="851"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625B" w:rsidRDefault="0061625B" w:rsidP="00C773D5">
      <w:r>
        <w:separator/>
      </w:r>
    </w:p>
  </w:endnote>
  <w:endnote w:type="continuationSeparator" w:id="0">
    <w:p w:rsidR="0061625B" w:rsidRDefault="0061625B" w:rsidP="00C77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anumGothic">
    <w:altName w:val="Pretendard ExtraBold"/>
    <w:charset w:val="00"/>
    <w:family w:val="auto"/>
    <w:pitch w:val="default"/>
    <w:sig w:usb0="00000000" w:usb1="29D7FCFB" w:usb2="00000010" w:usb3="00000001" w:csb0="00080001" w:csb1="00000001"/>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625B" w:rsidRDefault="0061625B" w:rsidP="00C773D5">
      <w:r>
        <w:separator/>
      </w:r>
    </w:p>
  </w:footnote>
  <w:footnote w:type="continuationSeparator" w:id="0">
    <w:p w:rsidR="0061625B" w:rsidRDefault="0061625B" w:rsidP="00C773D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479C8"/>
    <w:multiLevelType w:val="hybridMultilevel"/>
    <w:tmpl w:val="43B011AC"/>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5734A7A"/>
    <w:multiLevelType w:val="hybridMultilevel"/>
    <w:tmpl w:val="1464A950"/>
    <w:lvl w:ilvl="0" w:tplc="DBF6FAB8">
      <w:start w:val="4"/>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7E7"/>
    <w:rsid w:val="00255127"/>
    <w:rsid w:val="002C07E7"/>
    <w:rsid w:val="0061625B"/>
    <w:rsid w:val="00C773D5"/>
    <w:rsid w:val="00CB4D40"/>
    <w:rsid w:val="00CE5736"/>
    <w:rsid w:val="00D34FA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CC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34"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준 표1"/>
    <w:uiPriority w:val="99"/>
    <w:semiHidden/>
    <w:unhideWhenUsed/>
    <w:tblPr>
      <w:tblInd w:w="0" w:type="dxa"/>
      <w:tblCellMar>
        <w:top w:w="0" w:type="dxa"/>
        <w:left w:w="108" w:type="dxa"/>
        <w:bottom w:w="0" w:type="dxa"/>
        <w:right w:w="108" w:type="dxa"/>
      </w:tblCellMar>
    </w:tblPr>
  </w:style>
  <w:style w:type="table" w:styleId="a3">
    <w:name w:val="Table Grid"/>
    <w:basedOn w:val="1"/>
    <w:uiPriority w:val="5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주간업무보고서"/>
    <w:basedOn w:val="a"/>
    <w:link w:val="Char"/>
    <w:qFormat/>
    <w:pPr>
      <w:ind w:leftChars="-71" w:left="-142"/>
    </w:pPr>
    <w:rPr>
      <w:rFonts w:ascii="NanumGothic" w:eastAsia="NanumGothic" w:hAnsi="NanumGothic"/>
      <w:b/>
      <w:spacing w:val="-10"/>
      <w:sz w:val="40"/>
      <w:szCs w:val="40"/>
    </w:rPr>
  </w:style>
  <w:style w:type="paragraph" w:customStyle="1" w:styleId="a5">
    <w:name w:val="표목차"/>
    <w:basedOn w:val="a"/>
    <w:link w:val="Char0"/>
    <w:qFormat/>
    <w:rPr>
      <w:rFonts w:ascii="NanumGothic" w:eastAsia="NanumGothic" w:hAnsi="NanumGothic"/>
      <w:b/>
      <w:spacing w:val="-4"/>
      <w:sz w:val="17"/>
      <w:szCs w:val="17"/>
    </w:rPr>
  </w:style>
  <w:style w:type="character" w:customStyle="1" w:styleId="Char">
    <w:name w:val="주간업무보고서 Char"/>
    <w:basedOn w:val="a0"/>
    <w:link w:val="a4"/>
    <w:rPr>
      <w:rFonts w:ascii="NanumGothic" w:eastAsia="NanumGothic" w:hAnsi="NanumGothic"/>
      <w:b/>
      <w:spacing w:val="-10"/>
      <w:sz w:val="40"/>
      <w:szCs w:val="40"/>
    </w:rPr>
  </w:style>
  <w:style w:type="paragraph" w:customStyle="1" w:styleId="a6">
    <w:name w:val="표내용"/>
    <w:basedOn w:val="a"/>
    <w:link w:val="Char1"/>
    <w:qFormat/>
    <w:rPr>
      <w:rFonts w:ascii="NanumGothic" w:eastAsia="NanumGothic" w:hAnsi="NanumGothic"/>
      <w:spacing w:val="-4"/>
      <w:sz w:val="17"/>
      <w:szCs w:val="17"/>
    </w:rPr>
  </w:style>
  <w:style w:type="character" w:customStyle="1" w:styleId="Char0">
    <w:name w:val="표목차 Char"/>
    <w:basedOn w:val="a0"/>
    <w:link w:val="a5"/>
    <w:rPr>
      <w:rFonts w:ascii="NanumGothic" w:eastAsia="NanumGothic" w:hAnsi="NanumGothic"/>
      <w:b/>
      <w:spacing w:val="-4"/>
      <w:sz w:val="17"/>
      <w:szCs w:val="17"/>
    </w:rPr>
  </w:style>
  <w:style w:type="character" w:customStyle="1" w:styleId="Char1">
    <w:name w:val="표내용 Char"/>
    <w:basedOn w:val="a0"/>
    <w:link w:val="a6"/>
    <w:rPr>
      <w:rFonts w:ascii="NanumGothic" w:eastAsia="NanumGothic" w:hAnsi="NanumGothic"/>
      <w:spacing w:val="-4"/>
      <w:sz w:val="17"/>
      <w:szCs w:val="17"/>
    </w:rPr>
  </w:style>
  <w:style w:type="paragraph" w:customStyle="1" w:styleId="10">
    <w:name w:val="머리글1"/>
    <w:basedOn w:val="a"/>
    <w:link w:val="Char2"/>
    <w:uiPriority w:val="99"/>
    <w:unhideWhenUsed/>
    <w:pPr>
      <w:tabs>
        <w:tab w:val="center" w:pos="4513"/>
        <w:tab w:val="right" w:pos="9026"/>
      </w:tabs>
      <w:snapToGrid w:val="0"/>
    </w:pPr>
  </w:style>
  <w:style w:type="character" w:customStyle="1" w:styleId="Char2">
    <w:name w:val="머리글 Char"/>
    <w:basedOn w:val="a0"/>
    <w:link w:val="10"/>
    <w:uiPriority w:val="99"/>
  </w:style>
  <w:style w:type="paragraph" w:customStyle="1" w:styleId="11">
    <w:name w:val="바닥글1"/>
    <w:basedOn w:val="a"/>
    <w:link w:val="Char3"/>
    <w:uiPriority w:val="99"/>
    <w:unhideWhenUsed/>
    <w:pPr>
      <w:tabs>
        <w:tab w:val="center" w:pos="4513"/>
        <w:tab w:val="right" w:pos="9026"/>
      </w:tabs>
      <w:snapToGrid w:val="0"/>
    </w:pPr>
  </w:style>
  <w:style w:type="character" w:customStyle="1" w:styleId="Char3">
    <w:name w:val="바닥글 Char"/>
    <w:basedOn w:val="a0"/>
    <w:link w:val="11"/>
    <w:uiPriority w:val="99"/>
  </w:style>
  <w:style w:type="table" w:customStyle="1" w:styleId="12">
    <w:name w:val="표 구분선1"/>
    <w:basedOn w:val="1"/>
    <w:next w:val="a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10"/>
    <w:uiPriority w:val="99"/>
    <w:unhideWhenUsed/>
    <w:pPr>
      <w:tabs>
        <w:tab w:val="center" w:pos="4513"/>
        <w:tab w:val="right" w:pos="9026"/>
      </w:tabs>
      <w:snapToGrid w:val="0"/>
    </w:pPr>
  </w:style>
  <w:style w:type="character" w:customStyle="1" w:styleId="Char10">
    <w:name w:val="머리글 Char1"/>
    <w:basedOn w:val="a0"/>
    <w:link w:val="a7"/>
    <w:uiPriority w:val="99"/>
  </w:style>
  <w:style w:type="paragraph" w:styleId="a8">
    <w:name w:val="footer"/>
    <w:basedOn w:val="a"/>
    <w:link w:val="Char11"/>
    <w:uiPriority w:val="99"/>
    <w:unhideWhenUsed/>
    <w:pPr>
      <w:tabs>
        <w:tab w:val="center" w:pos="4513"/>
        <w:tab w:val="right" w:pos="9026"/>
      </w:tabs>
      <w:snapToGrid w:val="0"/>
    </w:pPr>
  </w:style>
  <w:style w:type="character" w:customStyle="1" w:styleId="Char11">
    <w:name w:val="바닥글 Char1"/>
    <w:basedOn w:val="a0"/>
    <w:link w:val="a8"/>
    <w:uiPriority w:val="99"/>
  </w:style>
  <w:style w:type="paragraph" w:customStyle="1" w:styleId="TableParagraph">
    <w:name w:val="Table Paragraph"/>
    <w:basedOn w:val="a"/>
    <w:uiPriority w:val="1"/>
    <w:qFormat/>
    <w:pPr>
      <w:wordWrap/>
      <w:jc w:val="left"/>
    </w:pPr>
    <w:rPr>
      <w:rFonts w:ascii="맑은 고딕" w:eastAsia="맑은 고딕" w:hAnsi="맑은 고딕" w:cs="맑은 고딕"/>
      <w:kern w:val="0"/>
      <w:sz w:val="22"/>
    </w:rPr>
  </w:style>
  <w:style w:type="character" w:styleId="a9">
    <w:name w:val="Hyperlink"/>
    <w:basedOn w:val="a0"/>
    <w:uiPriority w:val="99"/>
    <w:unhideWhenUsed/>
    <w:rPr>
      <w:color w:val="0000FF"/>
      <w:u w:val="single"/>
    </w:rPr>
  </w:style>
  <w:style w:type="paragraph" w:styleId="aa">
    <w:name w:val="List Paragraph"/>
    <w:basedOn w:val="a"/>
    <w:uiPriority w:val="52"/>
    <w:qFormat/>
    <w:pPr>
      <w:wordWrap/>
      <w:autoSpaceDE/>
      <w:autoSpaceDN/>
      <w:ind w:leftChars="400" w:left="800"/>
    </w:pPr>
    <w:rPr>
      <w:rFonts w:ascii="맑은 고딕" w:eastAsia="맑은 고딕" w:hAnsi="맑은 고딕" w:cs="맑은 고딕"/>
      <w:kern w:val="0"/>
      <w:szCs w:val="20"/>
    </w:rPr>
  </w:style>
  <w:style w:type="paragraph" w:customStyle="1" w:styleId="intit3">
    <w:name w:val="intit3"/>
    <w:basedOn w:val="a"/>
    <w:uiPriority w:val="99"/>
    <w:semiHidden/>
    <w:pPr>
      <w:widowControl/>
      <w:autoSpaceDE/>
      <w:autoSpaceDN/>
      <w:jc w:val="left"/>
    </w:pPr>
    <w:rPr>
      <w:rFonts w:ascii="맑은 고딕" w:eastAsia="맑은 고딕" w:hAnsi="맑은 고딕" w:cs="굴림"/>
      <w:b/>
      <w:bCs/>
      <w:color w:val="222222"/>
      <w:kern w:val="0"/>
      <w:sz w:val="24"/>
      <w:szCs w:val="24"/>
    </w:rPr>
  </w:style>
  <w:style w:type="paragraph" w:styleId="ab">
    <w:name w:val="Balloon Text"/>
    <w:basedOn w:val="a"/>
    <w:link w:val="Char4"/>
    <w:uiPriority w:val="99"/>
    <w:semiHidden/>
    <w:unhideWhenUsed/>
    <w:rPr>
      <w:rFonts w:asciiTheme="majorHAnsi" w:eastAsiaTheme="majorEastAsia" w:hAnsiTheme="majorHAnsi" w:cstheme="majorBidi"/>
      <w:sz w:val="18"/>
      <w:szCs w:val="18"/>
    </w:rPr>
  </w:style>
  <w:style w:type="character" w:customStyle="1" w:styleId="Char4">
    <w:name w:val="풍선 도움말 텍스트 Char"/>
    <w:basedOn w:val="a0"/>
    <w:link w:val="ab"/>
    <w:uiPriority w:val="99"/>
    <w:semiHidden/>
    <w:rPr>
      <w:rFonts w:asciiTheme="majorHAnsi" w:eastAsiaTheme="majorEastAsia" w:hAnsiTheme="majorHAnsi" w:cstheme="majorBidi"/>
      <w:sz w:val="18"/>
      <w:szCs w:val="18"/>
    </w:rPr>
  </w:style>
  <w:style w:type="character" w:styleId="ac">
    <w:name w:val="Strong"/>
    <w:basedOn w:val="a0"/>
    <w:uiPriority w:val="22"/>
    <w:qFormat/>
    <w:rPr>
      <w:b/>
      <w:bCs/>
    </w:rPr>
  </w:style>
  <w:style w:type="paragraph" w:styleId="ad">
    <w:name w:val="Normal (Web)"/>
    <w:basedOn w:val="a"/>
    <w:uiPriority w:val="99"/>
    <w:semiHidden/>
    <w:unhideWhenUse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UnresolvedMention">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052722">
      <w:bodyDiv w:val="1"/>
      <w:marLeft w:val="0"/>
      <w:marRight w:val="0"/>
      <w:marTop w:val="0"/>
      <w:marBottom w:val="0"/>
      <w:divBdr>
        <w:top w:val="none" w:sz="0" w:space="0" w:color="auto"/>
        <w:left w:val="none" w:sz="0" w:space="0" w:color="auto"/>
        <w:bottom w:val="none" w:sz="0" w:space="0" w:color="auto"/>
        <w:right w:val="none" w:sz="0" w:space="0" w:color="auto"/>
      </w:divBdr>
    </w:div>
    <w:div w:id="1139415588">
      <w:bodyDiv w:val="1"/>
      <w:marLeft w:val="0"/>
      <w:marRight w:val="0"/>
      <w:marTop w:val="0"/>
      <w:marBottom w:val="0"/>
      <w:divBdr>
        <w:top w:val="none" w:sz="0" w:space="0" w:color="auto"/>
        <w:left w:val="none" w:sz="0" w:space="0" w:color="auto"/>
        <w:bottom w:val="none" w:sz="0" w:space="0" w:color="auto"/>
        <w:right w:val="none" w:sz="0" w:space="0" w:color="auto"/>
      </w:divBdr>
    </w:div>
    <w:div w:id="1361316076">
      <w:bodyDiv w:val="1"/>
      <w:marLeft w:val="0"/>
      <w:marRight w:val="0"/>
      <w:marTop w:val="0"/>
      <w:marBottom w:val="0"/>
      <w:divBdr>
        <w:top w:val="none" w:sz="0" w:space="0" w:color="auto"/>
        <w:left w:val="none" w:sz="0" w:space="0" w:color="auto"/>
        <w:bottom w:val="none" w:sz="0" w:space="0" w:color="auto"/>
        <w:right w:val="none" w:sz="0" w:space="0" w:color="auto"/>
      </w:divBdr>
    </w:div>
    <w:div w:id="1700273443">
      <w:bodyDiv w:val="1"/>
      <w:marLeft w:val="0"/>
      <w:marRight w:val="0"/>
      <w:marTop w:val="0"/>
      <w:marBottom w:val="0"/>
      <w:divBdr>
        <w:top w:val="none" w:sz="0" w:space="0" w:color="auto"/>
        <w:left w:val="none" w:sz="0" w:space="0" w:color="auto"/>
        <w:bottom w:val="none" w:sz="0" w:space="0" w:color="auto"/>
        <w:right w:val="none" w:sz="0" w:space="0" w:color="auto"/>
      </w:divBdr>
    </w:div>
    <w:div w:id="174988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ln>
        <a:ln w="1905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1061</Words>
  <Characters>6050</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2026-07-20T00:50:00Z</dcterms:created>
  <dcterms:modified xsi:type="dcterms:W3CDTF">2026-07-20T06:17:00Z</dcterms:modified>
  <cp:version>1200.0100.01</cp:version>
</cp:coreProperties>
</file>