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9E9" w:rsidRDefault="00D519E9" w:rsidP="00D519E9">
      <w:pPr>
        <w:pStyle w:val="NoSpacing"/>
        <w:jc w:val="both"/>
        <w:rPr>
          <w:sz w:val="24"/>
        </w:rPr>
      </w:pPr>
      <w:r w:rsidRPr="00D519E9">
        <w:rPr>
          <w:b/>
          <w:sz w:val="24"/>
        </w:rPr>
        <w:t>A1:</w:t>
      </w:r>
      <w:r w:rsidRPr="00791A2A">
        <w:rPr>
          <w:sz w:val="24"/>
        </w:rPr>
        <w:t xml:space="preserve"> ‘</w:t>
      </w:r>
      <w:proofErr w:type="gramStart"/>
      <w:r w:rsidRPr="00791A2A">
        <w:rPr>
          <w:sz w:val="24"/>
        </w:rPr>
        <w:t>?Hypocalcaemia</w:t>
      </w:r>
      <w:proofErr w:type="gramEnd"/>
      <w:r w:rsidRPr="00791A2A">
        <w:rPr>
          <w:sz w:val="24"/>
        </w:rPr>
        <w:t xml:space="preserve"> secondary to magnesium deficiency (blunted PTH response). See </w:t>
      </w:r>
      <w:hyperlink r:id="rId5" w:history="1">
        <w:r w:rsidRPr="00791A2A">
          <w:rPr>
            <w:rStyle w:val="Hyperlink"/>
          </w:rPr>
          <w:t>http://nww.lhp.leedsth.nhs.uk/common/guidelines/detail.aspx?ID=2105</w:t>
        </w:r>
      </w:hyperlink>
      <w:r w:rsidRPr="00791A2A">
        <w:rPr>
          <w:sz w:val="24"/>
        </w:rPr>
        <w:t xml:space="preserve"> for guidance on Mg replacement before repeat Ca.’ </w:t>
      </w:r>
    </w:p>
    <w:p w:rsidR="00D519E9" w:rsidRPr="00791A2A" w:rsidRDefault="00D519E9" w:rsidP="00D519E9">
      <w:pPr>
        <w:pStyle w:val="NoSpacing"/>
        <w:jc w:val="both"/>
        <w:rPr>
          <w:sz w:val="24"/>
        </w:rPr>
      </w:pPr>
      <w:r w:rsidRPr="00D519E9">
        <w:rPr>
          <w:b/>
          <w:sz w:val="24"/>
        </w:rPr>
        <w:t>A2:</w:t>
      </w:r>
      <w:r w:rsidRPr="00791A2A">
        <w:rPr>
          <w:sz w:val="24"/>
        </w:rPr>
        <w:t xml:space="preserve"> ‘Hypocalcaemia with low PTH suggestive of primary </w:t>
      </w:r>
      <w:proofErr w:type="spellStart"/>
      <w:r w:rsidRPr="00791A2A">
        <w:rPr>
          <w:sz w:val="24"/>
        </w:rPr>
        <w:t>hypoparathyroidism</w:t>
      </w:r>
      <w:proofErr w:type="spellEnd"/>
      <w:r w:rsidRPr="00791A2A">
        <w:rPr>
          <w:sz w:val="24"/>
        </w:rPr>
        <w:t>, suggest referral to Endocrinology.’</w:t>
      </w:r>
    </w:p>
    <w:p w:rsidR="00D519E9" w:rsidRDefault="00D519E9" w:rsidP="00D519E9">
      <w:pPr>
        <w:pStyle w:val="NoSpacing"/>
        <w:jc w:val="both"/>
        <w:rPr>
          <w:sz w:val="24"/>
        </w:rPr>
      </w:pPr>
      <w:r w:rsidRPr="00D519E9">
        <w:rPr>
          <w:b/>
          <w:sz w:val="24"/>
        </w:rPr>
        <w:t>A3:</w:t>
      </w:r>
      <w:r>
        <w:rPr>
          <w:sz w:val="24"/>
        </w:rPr>
        <w:t xml:space="preserve"> ‘</w:t>
      </w:r>
      <w:r w:rsidRPr="00791A2A">
        <w:rPr>
          <w:sz w:val="24"/>
        </w:rPr>
        <w:t>Hypocalcaemia with low PTH s</w:t>
      </w:r>
      <w:r w:rsidR="00EF5380">
        <w:rPr>
          <w:sz w:val="24"/>
        </w:rPr>
        <w:t>uggest</w:t>
      </w:r>
      <w:r>
        <w:rPr>
          <w:sz w:val="24"/>
        </w:rPr>
        <w:t xml:space="preserve"> repeat with Mg’</w:t>
      </w:r>
    </w:p>
    <w:p w:rsidR="00D519E9" w:rsidRDefault="00D519E9" w:rsidP="00D519E9">
      <w:pPr>
        <w:pStyle w:val="NoSpacing"/>
        <w:jc w:val="both"/>
        <w:rPr>
          <w:sz w:val="24"/>
        </w:rPr>
      </w:pPr>
    </w:p>
    <w:p w:rsidR="00D519E9" w:rsidRDefault="00D519E9" w:rsidP="00D519E9">
      <w:pPr>
        <w:pStyle w:val="NoSpacing"/>
        <w:jc w:val="both"/>
        <w:rPr>
          <w:sz w:val="24"/>
        </w:rPr>
      </w:pPr>
    </w:p>
    <w:p w:rsidR="00D519E9" w:rsidRPr="00791A2A" w:rsidRDefault="00D519E9" w:rsidP="00D519E9">
      <w:pPr>
        <w:pStyle w:val="NoSpacing"/>
        <w:jc w:val="both"/>
        <w:rPr>
          <w:sz w:val="24"/>
        </w:rPr>
      </w:pPr>
      <w:r w:rsidRPr="00D519E9">
        <w:rPr>
          <w:b/>
          <w:sz w:val="24"/>
        </w:rPr>
        <w:t>B1:</w:t>
      </w:r>
      <w:r w:rsidRPr="00791A2A">
        <w:rPr>
          <w:sz w:val="24"/>
        </w:rPr>
        <w:t xml:space="preserve"> ‘</w:t>
      </w:r>
      <w:proofErr w:type="gramStart"/>
      <w:r w:rsidRPr="00791A2A">
        <w:rPr>
          <w:sz w:val="24"/>
        </w:rPr>
        <w:t>?Hypocalcaemia</w:t>
      </w:r>
      <w:proofErr w:type="gramEnd"/>
      <w:r w:rsidRPr="00791A2A">
        <w:rPr>
          <w:sz w:val="24"/>
        </w:rPr>
        <w:t xml:space="preserve"> secondary to magnesium deficiency (blunted PTH response). See </w:t>
      </w:r>
      <w:hyperlink r:id="rId6" w:history="1">
        <w:r w:rsidRPr="00791A2A">
          <w:rPr>
            <w:rStyle w:val="Hyperlink"/>
          </w:rPr>
          <w:t>http://nww.lhp.leedsth.nhs.uk/common/guidelines/detail.aspx?ID=2105</w:t>
        </w:r>
      </w:hyperlink>
      <w:r w:rsidRPr="00791A2A">
        <w:rPr>
          <w:sz w:val="24"/>
        </w:rPr>
        <w:t xml:space="preserve"> for guidance on Mg replacement before repeat Ca.’</w:t>
      </w:r>
    </w:p>
    <w:p w:rsidR="00D519E9" w:rsidRPr="00791A2A" w:rsidRDefault="00D519E9" w:rsidP="00D519E9">
      <w:pPr>
        <w:pStyle w:val="NoSpacing"/>
        <w:jc w:val="both"/>
        <w:rPr>
          <w:sz w:val="24"/>
        </w:rPr>
      </w:pPr>
      <w:r w:rsidRPr="00D519E9">
        <w:rPr>
          <w:b/>
          <w:sz w:val="24"/>
        </w:rPr>
        <w:t>B2:</w:t>
      </w:r>
      <w:r w:rsidRPr="00791A2A">
        <w:rPr>
          <w:sz w:val="24"/>
        </w:rPr>
        <w:t xml:space="preserve"> ‘Hypocalcaemia with inappropriately normal PTH suggestive of primary </w:t>
      </w:r>
      <w:proofErr w:type="spellStart"/>
      <w:r w:rsidRPr="00791A2A">
        <w:rPr>
          <w:sz w:val="24"/>
        </w:rPr>
        <w:t>hypoparathyroidism</w:t>
      </w:r>
      <w:proofErr w:type="spellEnd"/>
      <w:r w:rsidRPr="00791A2A">
        <w:rPr>
          <w:sz w:val="24"/>
        </w:rPr>
        <w:t xml:space="preserve">, suggest referral to Endocrinology.’ however if borderline low calcium suggest repeat in the first instance. </w:t>
      </w:r>
    </w:p>
    <w:p w:rsidR="00D519E9" w:rsidRDefault="00D519E9" w:rsidP="00D519E9">
      <w:pPr>
        <w:pStyle w:val="NoSpacing"/>
        <w:jc w:val="both"/>
        <w:rPr>
          <w:sz w:val="24"/>
        </w:rPr>
      </w:pPr>
      <w:r w:rsidRPr="00D519E9">
        <w:rPr>
          <w:b/>
          <w:sz w:val="24"/>
        </w:rPr>
        <w:t>B3:</w:t>
      </w:r>
      <w:r>
        <w:rPr>
          <w:sz w:val="24"/>
        </w:rPr>
        <w:t xml:space="preserve"> </w:t>
      </w:r>
      <w:r w:rsidRPr="00791A2A">
        <w:rPr>
          <w:sz w:val="24"/>
        </w:rPr>
        <w:t>Hypocalcaemia with inapp</w:t>
      </w:r>
      <w:r>
        <w:rPr>
          <w:sz w:val="24"/>
        </w:rPr>
        <w:t>ropriately normal PTH suggest repeat with Mg.</w:t>
      </w:r>
    </w:p>
    <w:p w:rsidR="00D519E9" w:rsidRDefault="00D519E9" w:rsidP="00D519E9">
      <w:pPr>
        <w:pStyle w:val="NoSpacing"/>
        <w:jc w:val="both"/>
        <w:rPr>
          <w:sz w:val="24"/>
        </w:rPr>
      </w:pPr>
    </w:p>
    <w:p w:rsidR="00D519E9" w:rsidRDefault="00D519E9" w:rsidP="00D519E9">
      <w:pPr>
        <w:pStyle w:val="NoSpacing"/>
        <w:jc w:val="both"/>
        <w:rPr>
          <w:sz w:val="24"/>
        </w:rPr>
      </w:pPr>
    </w:p>
    <w:p w:rsidR="00D519E9" w:rsidRPr="00791A2A" w:rsidRDefault="00D519E9" w:rsidP="00D519E9">
      <w:pPr>
        <w:pStyle w:val="NoSpacing"/>
        <w:jc w:val="both"/>
        <w:rPr>
          <w:sz w:val="24"/>
        </w:rPr>
      </w:pPr>
      <w:r>
        <w:rPr>
          <w:b/>
          <w:sz w:val="24"/>
        </w:rPr>
        <w:t>C1:</w:t>
      </w:r>
      <w:r w:rsidRPr="00791A2A">
        <w:rPr>
          <w:sz w:val="24"/>
        </w:rPr>
        <w:t xml:space="preserve"> ‘Secondary hyperparathyroidism due to vitamin D deficiency/insufficiency</w:t>
      </w:r>
    </w:p>
    <w:p w:rsidR="00D519E9" w:rsidRPr="00791A2A" w:rsidRDefault="00D519E9" w:rsidP="00D519E9">
      <w:pPr>
        <w:pStyle w:val="NoSpacing"/>
        <w:jc w:val="both"/>
        <w:rPr>
          <w:sz w:val="24"/>
        </w:rPr>
      </w:pPr>
      <w:r w:rsidRPr="00D519E9">
        <w:rPr>
          <w:b/>
          <w:sz w:val="24"/>
        </w:rPr>
        <w:t>C2</w:t>
      </w:r>
      <w:proofErr w:type="gramStart"/>
      <w:r w:rsidRPr="00D519E9">
        <w:rPr>
          <w:b/>
          <w:sz w:val="24"/>
        </w:rPr>
        <w:t>:</w:t>
      </w:r>
      <w:r>
        <w:rPr>
          <w:sz w:val="24"/>
        </w:rPr>
        <w:t xml:space="preserve"> </w:t>
      </w:r>
      <w:r w:rsidRPr="00791A2A">
        <w:rPr>
          <w:sz w:val="24"/>
        </w:rPr>
        <w:t>?</w:t>
      </w:r>
      <w:proofErr w:type="gramEnd"/>
      <w:r w:rsidRPr="00791A2A">
        <w:rPr>
          <w:sz w:val="24"/>
        </w:rPr>
        <w:t>historical vitamin D deficiency/?Mg.’</w:t>
      </w:r>
    </w:p>
    <w:p w:rsidR="00D519E9" w:rsidRDefault="00D519E9" w:rsidP="00D519E9">
      <w:pPr>
        <w:pStyle w:val="NoSpacing"/>
        <w:jc w:val="both"/>
        <w:rPr>
          <w:sz w:val="24"/>
        </w:rPr>
      </w:pPr>
      <w:r w:rsidRPr="00D519E9">
        <w:rPr>
          <w:b/>
          <w:sz w:val="24"/>
        </w:rPr>
        <w:t>C3</w:t>
      </w:r>
      <w:proofErr w:type="gramStart"/>
      <w:r w:rsidRPr="00D519E9">
        <w:rPr>
          <w:b/>
          <w:sz w:val="24"/>
        </w:rPr>
        <w:t>:</w:t>
      </w:r>
      <w:r>
        <w:rPr>
          <w:sz w:val="24"/>
        </w:rPr>
        <w:t xml:space="preserve"> ?</w:t>
      </w:r>
      <w:proofErr w:type="gramEnd"/>
      <w:r>
        <w:rPr>
          <w:sz w:val="24"/>
        </w:rPr>
        <w:t>Vitamin D status</w:t>
      </w:r>
    </w:p>
    <w:p w:rsidR="00D519E9" w:rsidRDefault="00D519E9" w:rsidP="00D519E9">
      <w:pPr>
        <w:pStyle w:val="NoSpacing"/>
        <w:jc w:val="both"/>
        <w:rPr>
          <w:sz w:val="24"/>
        </w:rPr>
      </w:pPr>
    </w:p>
    <w:p w:rsidR="00D519E9" w:rsidRDefault="00D519E9" w:rsidP="00D519E9">
      <w:pPr>
        <w:pStyle w:val="NoSpacing"/>
        <w:jc w:val="both"/>
        <w:rPr>
          <w:sz w:val="24"/>
        </w:rPr>
      </w:pPr>
      <w:r w:rsidRPr="00EF5380">
        <w:rPr>
          <w:b/>
          <w:sz w:val="24"/>
        </w:rPr>
        <w:t>D</w:t>
      </w:r>
      <w:r w:rsidRPr="00EF5380">
        <w:rPr>
          <w:b/>
          <w:sz w:val="24"/>
        </w:rPr>
        <w:t>:</w:t>
      </w:r>
      <w:r w:rsidRPr="00791A2A">
        <w:rPr>
          <w:sz w:val="24"/>
        </w:rPr>
        <w:t xml:space="preserve"> ‘Normal calcium with low PTH unlikely to be significant.’ </w:t>
      </w:r>
    </w:p>
    <w:p w:rsidR="00EF5380" w:rsidRDefault="00EF5380" w:rsidP="00D519E9">
      <w:pPr>
        <w:pStyle w:val="NoSpacing"/>
        <w:jc w:val="both"/>
        <w:rPr>
          <w:sz w:val="24"/>
        </w:rPr>
      </w:pPr>
    </w:p>
    <w:p w:rsidR="00D519E9" w:rsidRPr="00791A2A" w:rsidRDefault="00D519E9" w:rsidP="00D519E9">
      <w:pPr>
        <w:pStyle w:val="NoSpacing"/>
        <w:jc w:val="both"/>
        <w:rPr>
          <w:sz w:val="24"/>
        </w:rPr>
      </w:pPr>
      <w:r w:rsidRPr="00EF5380">
        <w:rPr>
          <w:b/>
          <w:sz w:val="24"/>
        </w:rPr>
        <w:t>E:</w:t>
      </w:r>
      <w:r w:rsidRPr="00791A2A">
        <w:rPr>
          <w:sz w:val="24"/>
        </w:rPr>
        <w:t xml:space="preserve"> N</w:t>
      </w:r>
      <w:r w:rsidR="00EF5380">
        <w:rPr>
          <w:sz w:val="24"/>
        </w:rPr>
        <w:t>ormal profile</w:t>
      </w:r>
      <w:bookmarkStart w:id="0" w:name="_GoBack"/>
      <w:bookmarkEnd w:id="0"/>
    </w:p>
    <w:p w:rsidR="00D519E9" w:rsidRDefault="00D519E9" w:rsidP="00D519E9">
      <w:pPr>
        <w:pStyle w:val="NoSpacing"/>
        <w:jc w:val="both"/>
        <w:rPr>
          <w:sz w:val="24"/>
        </w:rPr>
      </w:pPr>
    </w:p>
    <w:p w:rsidR="00D519E9" w:rsidRPr="00791A2A" w:rsidRDefault="00D519E9" w:rsidP="00D519E9">
      <w:pPr>
        <w:pStyle w:val="NoSpacing"/>
        <w:jc w:val="both"/>
        <w:rPr>
          <w:sz w:val="24"/>
        </w:rPr>
      </w:pPr>
      <w:r w:rsidRPr="00D519E9">
        <w:rPr>
          <w:b/>
          <w:sz w:val="24"/>
        </w:rPr>
        <w:t>F</w:t>
      </w:r>
      <w:r w:rsidRPr="00D519E9">
        <w:rPr>
          <w:b/>
          <w:sz w:val="24"/>
        </w:rPr>
        <w:t>1</w:t>
      </w:r>
      <w:r>
        <w:rPr>
          <w:sz w:val="24"/>
        </w:rPr>
        <w:t xml:space="preserve">: </w:t>
      </w:r>
      <w:r w:rsidRPr="00791A2A">
        <w:rPr>
          <w:sz w:val="24"/>
        </w:rPr>
        <w:t>Secondary hyperparathyroidism due to vitamin D deficiency/insufficiency</w:t>
      </w:r>
    </w:p>
    <w:p w:rsidR="00D519E9" w:rsidRPr="00791A2A" w:rsidRDefault="00D519E9" w:rsidP="00D519E9">
      <w:pPr>
        <w:pStyle w:val="NoSpacing"/>
        <w:jc w:val="both"/>
        <w:rPr>
          <w:sz w:val="24"/>
        </w:rPr>
      </w:pPr>
      <w:r w:rsidRPr="00D519E9">
        <w:rPr>
          <w:b/>
          <w:sz w:val="24"/>
        </w:rPr>
        <w:t>F2</w:t>
      </w:r>
      <w:proofErr w:type="gramStart"/>
      <w:r w:rsidRPr="00D519E9">
        <w:rPr>
          <w:b/>
          <w:sz w:val="24"/>
        </w:rPr>
        <w:t>:</w:t>
      </w:r>
      <w:r>
        <w:rPr>
          <w:sz w:val="24"/>
        </w:rPr>
        <w:t xml:space="preserve"> </w:t>
      </w:r>
      <w:r w:rsidRPr="00791A2A">
        <w:rPr>
          <w:sz w:val="24"/>
        </w:rPr>
        <w:t>?</w:t>
      </w:r>
      <w:proofErr w:type="spellStart"/>
      <w:proofErr w:type="gramEnd"/>
      <w:r w:rsidRPr="00791A2A">
        <w:rPr>
          <w:sz w:val="24"/>
        </w:rPr>
        <w:t>normocalcaemic</w:t>
      </w:r>
      <w:proofErr w:type="spellEnd"/>
      <w:r w:rsidRPr="00791A2A">
        <w:rPr>
          <w:sz w:val="24"/>
        </w:rPr>
        <w:t xml:space="preserve"> primary hyperparathyroidism, suggest repeat in the first instance before considering referral to Endocrinology. </w:t>
      </w:r>
    </w:p>
    <w:p w:rsidR="00D519E9" w:rsidRPr="00791A2A" w:rsidRDefault="00D519E9" w:rsidP="00D519E9">
      <w:pPr>
        <w:pStyle w:val="NoSpacing"/>
        <w:jc w:val="both"/>
        <w:rPr>
          <w:sz w:val="24"/>
        </w:rPr>
      </w:pPr>
      <w:r w:rsidRPr="00D519E9">
        <w:rPr>
          <w:b/>
          <w:sz w:val="24"/>
        </w:rPr>
        <w:t>F3:</w:t>
      </w:r>
      <w:r>
        <w:rPr>
          <w:sz w:val="24"/>
        </w:rPr>
        <w:t xml:space="preserve"> </w:t>
      </w:r>
      <w:r w:rsidRPr="00791A2A">
        <w:rPr>
          <w:sz w:val="24"/>
        </w:rPr>
        <w:t>‘Calcium within reference range and borderline rai</w:t>
      </w:r>
      <w:r>
        <w:rPr>
          <w:sz w:val="24"/>
        </w:rPr>
        <w:t xml:space="preserve">sed PTH likely not significant. Unless primary hyperparathyroidism is suspected no follow up required. </w:t>
      </w:r>
    </w:p>
    <w:p w:rsidR="00D519E9" w:rsidRDefault="00D519E9" w:rsidP="00D519E9">
      <w:pPr>
        <w:pStyle w:val="NoSpacing"/>
        <w:jc w:val="both"/>
        <w:rPr>
          <w:sz w:val="24"/>
        </w:rPr>
      </w:pPr>
    </w:p>
    <w:p w:rsidR="00D519E9" w:rsidRPr="00791A2A" w:rsidRDefault="00D519E9" w:rsidP="00D519E9">
      <w:pPr>
        <w:pStyle w:val="NoSpacing"/>
        <w:jc w:val="both"/>
        <w:rPr>
          <w:sz w:val="24"/>
        </w:rPr>
      </w:pPr>
      <w:r w:rsidRPr="00D519E9">
        <w:rPr>
          <w:b/>
          <w:sz w:val="24"/>
        </w:rPr>
        <w:t>G:</w:t>
      </w:r>
      <w:r w:rsidRPr="00791A2A">
        <w:rPr>
          <w:sz w:val="24"/>
        </w:rPr>
        <w:t xml:space="preserve"> ‘Non-PTH dependant </w:t>
      </w:r>
      <w:proofErr w:type="spellStart"/>
      <w:r w:rsidRPr="00791A2A">
        <w:rPr>
          <w:sz w:val="24"/>
        </w:rPr>
        <w:t>hypercalcaemia</w:t>
      </w:r>
      <w:proofErr w:type="spellEnd"/>
      <w:r w:rsidRPr="00791A2A">
        <w:rPr>
          <w:sz w:val="24"/>
        </w:rPr>
        <w:t xml:space="preserve"> suggest further investigations’.</w:t>
      </w:r>
    </w:p>
    <w:p w:rsidR="00D519E9" w:rsidRDefault="00D519E9" w:rsidP="00D519E9">
      <w:pPr>
        <w:pStyle w:val="NoSpacing"/>
        <w:jc w:val="both"/>
        <w:rPr>
          <w:sz w:val="24"/>
        </w:rPr>
      </w:pPr>
    </w:p>
    <w:p w:rsidR="00D519E9" w:rsidRPr="00791A2A" w:rsidRDefault="00EF5380" w:rsidP="00D519E9">
      <w:pPr>
        <w:pStyle w:val="NoSpacing"/>
        <w:jc w:val="both"/>
        <w:rPr>
          <w:sz w:val="24"/>
        </w:rPr>
      </w:pPr>
      <w:r w:rsidRPr="00EF5380">
        <w:rPr>
          <w:b/>
          <w:sz w:val="24"/>
        </w:rPr>
        <w:t>H:</w:t>
      </w:r>
      <w:r>
        <w:rPr>
          <w:sz w:val="24"/>
        </w:rPr>
        <w:t xml:space="preserve"> ‘</w:t>
      </w:r>
      <w:proofErr w:type="spellStart"/>
      <w:r w:rsidR="00D519E9" w:rsidRPr="00791A2A">
        <w:rPr>
          <w:sz w:val="24"/>
        </w:rPr>
        <w:t>Hypercalcaemia</w:t>
      </w:r>
      <w:proofErr w:type="spellEnd"/>
      <w:r w:rsidR="00D519E9" w:rsidRPr="00791A2A">
        <w:rPr>
          <w:sz w:val="24"/>
        </w:rPr>
        <w:t xml:space="preserve"> with PTH in the reference range consistent with primary hyperparathyroidism, suggest referral to Endocrinology.’ </w:t>
      </w:r>
    </w:p>
    <w:p w:rsidR="00EF5380" w:rsidRDefault="00EF5380" w:rsidP="00D519E9">
      <w:pPr>
        <w:pStyle w:val="NoSpacing"/>
        <w:jc w:val="both"/>
        <w:rPr>
          <w:sz w:val="24"/>
        </w:rPr>
      </w:pPr>
    </w:p>
    <w:p w:rsidR="00D519E9" w:rsidRPr="00791A2A" w:rsidRDefault="00D519E9" w:rsidP="00D519E9">
      <w:pPr>
        <w:pStyle w:val="NoSpacing"/>
        <w:jc w:val="both"/>
        <w:rPr>
          <w:sz w:val="24"/>
        </w:rPr>
      </w:pPr>
      <w:r w:rsidRPr="00EF5380">
        <w:rPr>
          <w:b/>
          <w:sz w:val="24"/>
        </w:rPr>
        <w:t>I:</w:t>
      </w:r>
      <w:r w:rsidRPr="00791A2A">
        <w:rPr>
          <w:sz w:val="24"/>
        </w:rPr>
        <w:t xml:space="preserve"> ‘</w:t>
      </w:r>
      <w:proofErr w:type="spellStart"/>
      <w:r w:rsidRPr="00791A2A">
        <w:rPr>
          <w:sz w:val="24"/>
        </w:rPr>
        <w:t>Hypercalcaemia</w:t>
      </w:r>
      <w:proofErr w:type="spellEnd"/>
      <w:r w:rsidRPr="00791A2A">
        <w:rPr>
          <w:sz w:val="24"/>
        </w:rPr>
        <w:t xml:space="preserve"> with raised PTH consistent with primary hyperparathyroidism, suggest referral to Endocrinology’ </w:t>
      </w:r>
    </w:p>
    <w:p w:rsidR="006F4D92" w:rsidRDefault="00EF5380"/>
    <w:sectPr w:rsidR="006F4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9E9"/>
    <w:rsid w:val="000A6843"/>
    <w:rsid w:val="00C46B0E"/>
    <w:rsid w:val="00D519E9"/>
    <w:rsid w:val="00EF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9E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519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9E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519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nww.lhp.leedsth.nhs.uk/common/guidelines/detail.aspx?ID=2105" TargetMode="External"/><Relationship Id="rId5" Type="http://schemas.openxmlformats.org/officeDocument/2006/relationships/hyperlink" Target="http://nww.lhp.leedsth.nhs.uk/common/guidelines/detail.aspx?ID=21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Gibbons</dc:creator>
  <cp:lastModifiedBy>Stephen Gibbons</cp:lastModifiedBy>
  <cp:revision>1</cp:revision>
  <dcterms:created xsi:type="dcterms:W3CDTF">2022-03-24T14:02:00Z</dcterms:created>
  <dcterms:modified xsi:type="dcterms:W3CDTF">2022-03-24T14:22:00Z</dcterms:modified>
</cp:coreProperties>
</file>