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33F0" w:rsidRDefault="00E70A62">
      <w:pPr>
        <w:pStyle w:val="normal0"/>
        <w:spacing w:after="100"/>
        <w:ind w:left="-899" w:right="-809"/>
      </w:pPr>
      <w:r>
        <w:rPr>
          <w:sz w:val="36"/>
        </w:rPr>
        <w:t>WATER POTENTIAL WORKSHEET</w:t>
      </w:r>
    </w:p>
    <w:p w:rsidR="00EF33F0" w:rsidRDefault="00EF33F0">
      <w:pPr>
        <w:pStyle w:val="normal0"/>
        <w:spacing w:after="100"/>
      </w:pPr>
      <w:hyperlink r:id="rId4">
        <w:r w:rsidR="00E70A62">
          <w:rPr>
            <w:b/>
            <w:color w:val="1155CC"/>
            <w:sz w:val="20"/>
            <w:u w:val="single"/>
          </w:rPr>
          <w:t>Use the following URL for Lab Bench.</w:t>
        </w:r>
      </w:hyperlink>
      <w:r w:rsidR="00E70A62">
        <w:rPr>
          <w:b/>
          <w:sz w:val="20"/>
        </w:rPr>
        <w:t xml:space="preserve"> Click on concept 6. Complete activities for concepts 6,7, and 8.</w:t>
      </w:r>
    </w:p>
    <w:p w:rsidR="00EF33F0" w:rsidRDefault="00E70A62">
      <w:pPr>
        <w:pStyle w:val="normal0"/>
        <w:spacing w:after="100"/>
      </w:pPr>
      <w:r>
        <w:rPr>
          <w:sz w:val="20"/>
        </w:rPr>
        <w:t>1</w:t>
      </w:r>
      <w:r>
        <w:rPr>
          <w:sz w:val="20"/>
        </w:rPr>
        <w:t>. Why does water potential effect animal cells differently than plant cells?</w:t>
      </w:r>
    </w:p>
    <w:p w:rsidR="00EF33F0" w:rsidRDefault="00E70A62">
      <w:pPr>
        <w:pStyle w:val="normal0"/>
        <w:spacing w:after="100"/>
      </w:pPr>
      <w:r>
        <w:rPr>
          <w:sz w:val="20"/>
        </w:rPr>
        <w:t>The water potential effects animal and plant cells differently because plant cell membranes will resist the addition of more water to avoid the bursting of the cell. This effect i</w:t>
      </w:r>
      <w:r>
        <w:rPr>
          <w:sz w:val="20"/>
        </w:rPr>
        <w:t>s added to the solute potential to obtain the water potential.</w:t>
      </w:r>
    </w:p>
    <w:p w:rsidR="00EF33F0" w:rsidRDefault="00E70A62">
      <w:pPr>
        <w:pStyle w:val="normal0"/>
        <w:spacing w:after="100"/>
      </w:pPr>
      <w:r>
        <w:rPr>
          <w:sz w:val="20"/>
        </w:rPr>
        <w:t>2. Explain how Ψ is effected by adding additional solute.</w:t>
      </w:r>
    </w:p>
    <w:p w:rsidR="00EF33F0" w:rsidRDefault="00E70A62">
      <w:pPr>
        <w:pStyle w:val="normal0"/>
        <w:spacing w:after="100"/>
      </w:pPr>
      <w:r>
        <w:rPr>
          <w:sz w:val="20"/>
        </w:rPr>
        <w:t xml:space="preserve">When solute is added, the solute potential lowers and therefore lowers the water potential. This makes </w:t>
      </w:r>
      <w:proofErr w:type="spellStart"/>
      <w:r>
        <w:rPr>
          <w:sz w:val="20"/>
        </w:rPr>
        <w:t>sence</w:t>
      </w:r>
      <w:proofErr w:type="spellEnd"/>
      <w:r>
        <w:rPr>
          <w:sz w:val="20"/>
        </w:rPr>
        <w:t xml:space="preserve"> in context because more wa</w:t>
      </w:r>
      <w:r>
        <w:rPr>
          <w:sz w:val="20"/>
        </w:rPr>
        <w:t>ter will move to the area of high concentration to have an equal concentration on each side.</w:t>
      </w:r>
    </w:p>
    <w:p w:rsidR="00EF33F0" w:rsidRDefault="00E70A62">
      <w:pPr>
        <w:pStyle w:val="normal0"/>
        <w:spacing w:after="100"/>
      </w:pPr>
      <w:r>
        <w:rPr>
          <w:noProof/>
        </w:rPr>
        <w:drawing>
          <wp:inline distT="114300" distB="114300" distL="114300" distR="114300">
            <wp:extent cx="4686300" cy="141922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F0" w:rsidRDefault="00E70A62">
      <w:pPr>
        <w:pStyle w:val="normal0"/>
        <w:spacing w:after="100"/>
      </w:pPr>
      <w:r>
        <w:rPr>
          <w:sz w:val="20"/>
        </w:rPr>
        <w:t>The first and second beakers circled in red.</w:t>
      </w:r>
    </w:p>
    <w:p w:rsidR="00EF33F0" w:rsidRDefault="00E70A62">
      <w:pPr>
        <w:pStyle w:val="normal0"/>
        <w:spacing w:after="100"/>
      </w:pPr>
      <w:r>
        <w:rPr>
          <w:noProof/>
        </w:rPr>
        <w:drawing>
          <wp:inline distT="114300" distB="114300" distL="114300" distR="114300">
            <wp:extent cx="5762625" cy="361950"/>
            <wp:effectExtent l="0" t="0" r="0" b="0"/>
            <wp:docPr id="6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F0" w:rsidRDefault="00E70A62">
      <w:pPr>
        <w:pStyle w:val="normal0"/>
        <w:spacing w:after="100"/>
      </w:pPr>
      <w:r>
        <w:rPr>
          <w:sz w:val="20"/>
        </w:rPr>
        <w:t xml:space="preserve">                     </w:t>
      </w:r>
      <w:r>
        <w:rPr>
          <w:noProof/>
        </w:rPr>
        <w:drawing>
          <wp:inline distT="114300" distB="114300" distL="114300" distR="114300">
            <wp:extent cx="3676650" cy="10287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F0" w:rsidRDefault="00A4660A">
      <w:pPr>
        <w:pStyle w:val="normal0"/>
        <w:spacing w:after="10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3pt;margin-top:16.7pt;width:36.75pt;height:17.25pt;z-index:251659264" stroked="f">
            <v:textbox>
              <w:txbxContent>
                <w:p w:rsidR="00A4660A" w:rsidRDefault="00A4660A">
                  <w:r>
                    <w:t>-0.2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38pt;margin-top:16.7pt;width:45pt;height:20.25pt;z-index:251658240" stroked="f">
            <v:textbox>
              <w:txbxContent>
                <w:p w:rsidR="00A4660A" w:rsidRDefault="00A4660A">
                  <w:r>
                    <w:t>0.0</w:t>
                  </w:r>
                </w:p>
              </w:txbxContent>
            </v:textbox>
          </v:shape>
        </w:pict>
      </w:r>
      <w:r w:rsidR="00E70A62">
        <w:rPr>
          <w:noProof/>
        </w:rPr>
        <w:drawing>
          <wp:inline distT="114300" distB="114300" distL="114300" distR="114300">
            <wp:extent cx="4467225" cy="1695450"/>
            <wp:effectExtent l="0" t="0" r="0" b="0"/>
            <wp:docPr id="4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F0" w:rsidRDefault="00E70A62">
      <w:pPr>
        <w:pStyle w:val="normal0"/>
        <w:spacing w:after="100"/>
      </w:pPr>
      <w:r>
        <w:rPr>
          <w:noProof/>
        </w:rPr>
        <w:lastRenderedPageBreak/>
        <w:drawing>
          <wp:inline distT="114300" distB="114300" distL="114300" distR="114300">
            <wp:extent cx="4791075" cy="9144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F0" w:rsidRDefault="00EF33F0">
      <w:pPr>
        <w:pStyle w:val="normal0"/>
        <w:spacing w:after="100"/>
      </w:pPr>
    </w:p>
    <w:p w:rsidR="00EF33F0" w:rsidRDefault="00E70A62">
      <w:pPr>
        <w:pStyle w:val="normal0"/>
        <w:spacing w:after="100"/>
      </w:pPr>
      <w:r>
        <w:rPr>
          <w:noProof/>
        </w:rPr>
        <w:drawing>
          <wp:inline distT="114300" distB="114300" distL="114300" distR="114300">
            <wp:extent cx="4086225" cy="590550"/>
            <wp:effectExtent l="0" t="0" r="0" b="0"/>
            <wp:docPr id="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F0" w:rsidRDefault="00E70A62">
      <w:pPr>
        <w:pStyle w:val="normal0"/>
        <w:spacing w:after="100"/>
      </w:pPr>
      <w:proofErr w:type="spellStart"/>
      <w:r>
        <w:rPr>
          <w:sz w:val="20"/>
        </w:rPr>
        <w:t>i</w:t>
      </w:r>
      <w:proofErr w:type="spellEnd"/>
      <w:r>
        <w:rPr>
          <w:sz w:val="20"/>
        </w:rPr>
        <w:t>: ionization constant (number of ions that will form in water)</w:t>
      </w:r>
    </w:p>
    <w:p w:rsidR="00EF33F0" w:rsidRDefault="00E70A62">
      <w:pPr>
        <w:pStyle w:val="normal0"/>
        <w:spacing w:after="100"/>
      </w:pPr>
      <w:r>
        <w:rPr>
          <w:sz w:val="20"/>
        </w:rPr>
        <w:t xml:space="preserve">c: concentration of </w:t>
      </w:r>
      <w:r>
        <w:rPr>
          <w:sz w:val="20"/>
        </w:rPr>
        <w:t>solution</w:t>
      </w:r>
    </w:p>
    <w:p w:rsidR="00EF33F0" w:rsidRDefault="00E70A62">
      <w:pPr>
        <w:pStyle w:val="normal0"/>
        <w:spacing w:after="100"/>
      </w:pPr>
      <w:r>
        <w:rPr>
          <w:sz w:val="20"/>
        </w:rPr>
        <w:t>r: pressure constant (0.0831 (L*bars)/(mol*</w:t>
      </w:r>
      <w:r>
        <w:rPr>
          <w:sz w:val="20"/>
          <w:highlight w:val="white"/>
        </w:rPr>
        <w:t>°</w:t>
      </w:r>
      <w:r>
        <w:rPr>
          <w:sz w:val="20"/>
        </w:rPr>
        <w:t>K))</w:t>
      </w:r>
    </w:p>
    <w:p w:rsidR="00EF33F0" w:rsidRDefault="00E70A62">
      <w:pPr>
        <w:pStyle w:val="normal0"/>
        <w:spacing w:after="100"/>
      </w:pPr>
      <w:r>
        <w:rPr>
          <w:sz w:val="20"/>
        </w:rPr>
        <w:t>t: temperature (</w:t>
      </w:r>
      <w:r>
        <w:rPr>
          <w:sz w:val="20"/>
          <w:highlight w:val="white"/>
        </w:rPr>
        <w:t>°</w:t>
      </w:r>
      <w:r>
        <w:rPr>
          <w:sz w:val="20"/>
        </w:rPr>
        <w:t xml:space="preserve">K; 298.15 at standard </w:t>
      </w:r>
      <w:proofErr w:type="spellStart"/>
      <w:r w:rsidR="00A4660A">
        <w:rPr>
          <w:sz w:val="20"/>
        </w:rPr>
        <w:t>thermochemical</w:t>
      </w:r>
      <w:proofErr w:type="spellEnd"/>
      <w:r>
        <w:rPr>
          <w:sz w:val="20"/>
        </w:rPr>
        <w:t xml:space="preserve"> conditions)</w:t>
      </w:r>
    </w:p>
    <w:p w:rsidR="00EF33F0" w:rsidRDefault="00E70A62">
      <w:pPr>
        <w:pStyle w:val="normal0"/>
        <w:spacing w:after="100"/>
      </w:pPr>
      <w:r>
        <w:rPr>
          <w:noProof/>
        </w:rPr>
        <w:drawing>
          <wp:inline distT="114300" distB="114300" distL="114300" distR="114300">
            <wp:extent cx="5848350" cy="352425"/>
            <wp:effectExtent l="0" t="0" r="0" b="0"/>
            <wp:docPr id="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F0" w:rsidRDefault="00E70A62">
      <w:pPr>
        <w:pStyle w:val="normal0"/>
        <w:spacing w:after="100"/>
      </w:pPr>
      <w:proofErr w:type="spellStart"/>
      <w:r>
        <w:rPr>
          <w:sz w:val="20"/>
        </w:rPr>
        <w:t>ψs</w:t>
      </w:r>
      <w:proofErr w:type="spellEnd"/>
      <w:r>
        <w:rPr>
          <w:sz w:val="20"/>
        </w:rPr>
        <w:t xml:space="preserve"> = -(1)(0.6)(0.0831)(298.15)</w:t>
      </w:r>
    </w:p>
    <w:p w:rsidR="00EF33F0" w:rsidRDefault="00E70A62">
      <w:pPr>
        <w:pStyle w:val="normal0"/>
        <w:spacing w:after="100"/>
      </w:pPr>
      <w:r>
        <w:rPr>
          <w:sz w:val="20"/>
        </w:rPr>
        <w:t xml:space="preserve">     = -14.865759 (@ standard </w:t>
      </w:r>
      <w:proofErr w:type="spellStart"/>
      <w:r w:rsidR="00A4660A">
        <w:rPr>
          <w:sz w:val="20"/>
        </w:rPr>
        <w:t>thermochemical</w:t>
      </w:r>
      <w:proofErr w:type="spellEnd"/>
      <w:r>
        <w:rPr>
          <w:sz w:val="20"/>
        </w:rPr>
        <w:t xml:space="preserve"> conditions)</w:t>
      </w:r>
    </w:p>
    <w:sectPr w:rsidR="00EF33F0" w:rsidSect="00EF33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useFELayout/>
  </w:compat>
  <w:rsids>
    <w:rsidRoot w:val="00EF33F0"/>
    <w:rsid w:val="00A4660A"/>
    <w:rsid w:val="00E70A62"/>
    <w:rsid w:val="00EF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33F0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EF33F0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EF33F0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EF33F0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EF33F0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EF33F0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33F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EF33F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EF33F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phschool.com/science/biology_place/labbench/lab1/watpot.html%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Waterpotential PreLab.docx</dc:title>
  <cp:lastModifiedBy>Stephen Clark</cp:lastModifiedBy>
  <cp:revision>3</cp:revision>
  <dcterms:created xsi:type="dcterms:W3CDTF">2013-10-08T03:11:00Z</dcterms:created>
  <dcterms:modified xsi:type="dcterms:W3CDTF">2013-10-08T03:13:00Z</dcterms:modified>
</cp:coreProperties>
</file>