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tabs>
          <w:tab w:val="left" w:pos="8192" w:leader="none"/>
          <w:tab w:val="left" w:pos="9181" w:leader="none"/>
        </w:tabs>
        <w:rPr/>
      </w:pPr>
      <w:r>
        <w:rPr>
          <w:rFonts w:ascii="Comic Sans MS" w:hAnsi="Comic Sans MS"/>
          <w:b/>
          <w:sz w:val="32"/>
          <w:szCs w:val="32"/>
        </w:rPr>
        <w:t>Feedback op de oplossing van groep:</w:t>
      </w:r>
    </w:p>
    <w:p>
      <w:pPr>
        <w:pStyle w:val="Normal"/>
        <w:spacing w:lineRule="auto" w:line="360"/>
        <w:jc w:val="both"/>
        <w:rPr/>
      </w:pPr>
      <w:r>
        <w:rPr/>
      </w:r>
    </w:p>
    <w:p>
      <w:pPr>
        <w:pStyle w:val="Normal"/>
        <w:spacing w:lineRule="auto" w:line="360"/>
        <w:jc w:val="both"/>
        <w:rPr/>
      </w:pPr>
      <w:r>
        <w:rPr/>
        <w:t xml:space="preserve">Groep: </w:t>
      </w:r>
      <w:r>
        <w:rPr>
          <w:lang w:val="en-US"/>
        </w:rPr>
        <w:t xml:space="preserve">David scalais Thomas Ghysels Thomas Urkens Daan Th. </w:t>
      </w:r>
      <w:r>
        <w:rPr>
          <w:b w:val="false"/>
          <w:bCs w:val="false"/>
        </w:rPr>
        <w:t>(Beoordeling D</w:t>
      </w:r>
      <w:r>
        <w:rPr>
          <w:b w:val="false"/>
          <w:bCs w:val="false"/>
        </w:rPr>
        <w:t xml:space="preserve">aan </w:t>
      </w:r>
      <w:r>
        <w:rPr>
          <w:b w:val="false"/>
          <w:bCs w:val="false"/>
        </w:rPr>
        <w:t xml:space="preserve">door </w:t>
      </w:r>
      <w:r>
        <w:rPr>
          <w:b w:val="false"/>
          <w:bCs w:val="false"/>
        </w:rPr>
        <w:t>david</w:t>
      </w:r>
      <w:r>
        <w:rPr>
          <w:b w:val="false"/>
          <w:bCs w:val="false"/>
        </w:rPr>
        <w:t>)</w:t>
      </w:r>
    </w:p>
    <w:p>
      <w:pPr>
        <w:pStyle w:val="Normal"/>
        <w:spacing w:lineRule="auto" w:line="360"/>
        <w:jc w:val="both"/>
        <w:rPr/>
      </w:pPr>
      <w:r>
        <w:rPr>
          <w:u w:val="single"/>
        </w:rPr>
        <w:t>Opdracht</w:t>
      </w:r>
      <w:r>
        <w:rPr/>
        <w:t>:  Feedback</w:t>
      </w:r>
    </w:p>
    <w:p>
      <w:pPr>
        <w:pStyle w:val="PlainText"/>
        <w:rPr>
          <w:rFonts w:ascii="Comic Sans MS" w:hAnsi="Comic Sans MS"/>
          <w:b/>
          <w:b/>
          <w:sz w:val="32"/>
        </w:rPr>
      </w:pPr>
      <w:r>
        <w:rPr>
          <w:rFonts w:ascii="Comic Sans MS" w:hAnsi="Comic Sans MS"/>
          <w:b/>
          <w:sz w:val="32"/>
        </w:rPr>
        <w:t>Wat vond je van deze oplossing?</w:t>
      </w:r>
    </w:p>
    <w:p>
      <w:pPr>
        <w:pStyle w:val="PlainText"/>
        <w:rPr/>
      </w:pPr>
      <w:r>
        <w:rPr/>
      </w:r>
    </w:p>
    <w:p>
      <w:pPr>
        <w:pStyle w:val="Normal"/>
        <w:rPr/>
      </w:pPr>
      <w:r>
        <w:rPr/>
        <w:t>Deel A: STELLINGEN</w:t>
      </w:r>
    </w:p>
    <w:p>
      <w:pPr>
        <w:pStyle w:val="Normal"/>
        <w:rPr/>
      </w:pPr>
      <w:r>
        <w:rPr/>
      </w:r>
    </w:p>
    <w:p>
      <w:pPr>
        <w:pStyle w:val="Normal"/>
        <w:rPr>
          <w:i/>
          <w:i/>
        </w:rPr>
      </w:pPr>
      <w:r>
        <w:rPr>
          <w:i/>
        </w:rPr>
        <w:t xml:space="preserve">Zet achter elke stelling een kruisje in het voor jou passende hokje. Licht je antwoord toe. </w:t>
      </w:r>
      <w:r>
        <w:rPr>
          <w:i/>
          <w:u w:val="single"/>
        </w:rPr>
        <w:t>Feedbackformulieren waarin geen toelichtingen gegeven worden gaan je medestudent niet vooruit helpen en worden dan ook als niet afgegeven beschouwd.</w:t>
      </w:r>
      <w:r>
        <w:rPr>
          <w:i/>
        </w:rPr>
        <w:t xml:space="preserve"> </w:t>
      </w:r>
    </w:p>
    <w:p>
      <w:pPr>
        <w:pStyle w:val="Normal"/>
        <w:rPr/>
      </w:pPr>
      <w:r>
        <w:rPr/>
      </w:r>
    </w:p>
    <w:tbl>
      <w:tblPr>
        <w:tblW w:w="13307"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6" w:type="dxa"/>
          <w:bottom w:w="0" w:type="dxa"/>
          <w:right w:w="85" w:type="dxa"/>
        </w:tblCellMar>
        <w:tblLook w:noVBand="0" w:val="0000" w:noHBand="0" w:lastColumn="0" w:firstColumn="0" w:lastRow="0" w:firstRow="0"/>
      </w:tblPr>
      <w:tblGrid>
        <w:gridCol w:w="2384"/>
        <w:gridCol w:w="940"/>
        <w:gridCol w:w="899"/>
        <w:gridCol w:w="901"/>
        <w:gridCol w:w="1260"/>
        <w:gridCol w:w="1260"/>
        <w:gridCol w:w="5662"/>
      </w:tblGrid>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sz w:val="20"/>
              </w:rPr>
            </w:pPr>
            <w:r>
              <w:rPr>
                <w:sz w:val="20"/>
              </w:rPr>
              <w:t xml:space="preserve">Volledig akkoord </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Akkoord</w:t>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Neutraal</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Niet akkoord</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Helemaal niet akkoord</w:t>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Toelichting</w:t>
            </w:r>
          </w:p>
        </w:tc>
      </w:tr>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design laat toe de implementatie vlot te gebruiken.</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Elke ADT heeft een volledig contract</w:t>
            </w:r>
          </w:p>
        </w:tc>
      </w:tr>
      <w:tr>
        <w:trPr>
          <w:trHeight w:val="776" w:hRule="atLeast"/>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 design is modulair, de modules hebben duidelijke contracten</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 xml:space="preserve">Ik kan de modules gebruiken </w:t>
            </w:r>
          </w:p>
        </w:tc>
      </w:tr>
      <w:tr>
        <w:trPr>
          <w:trHeight w:val="776" w:hRule="atLeast"/>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In de design wordt gesproken over WAT, niet HOE (geen verwijzingen naar implementatie)</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t>x</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Contracten zeggen wat het doet</w:t>
            </w:r>
          </w:p>
        </w:tc>
      </w:tr>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Duidelijke naamkeuze  (van variabelen, constanten, functies, …)</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t>x</w:t>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Naamkeuze verwijst duidelijk naar hun functionaliteit</w:t>
            </w:r>
          </w:p>
        </w:tc>
      </w:tr>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Zijn er methodes voorzien om makkelijk van ADT te wisselen? Je wil bv wisselen van 2-3-boom naar een hashmap.</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x</w:t>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Die methodes zijn niet aanwezig</w:t>
            </w:r>
          </w:p>
        </w:tc>
      </w:tr>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Er is object-georienteerd gewerkt</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t>x</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Niet alle ADT hebben data in hun klasse</w:t>
            </w:r>
          </w:p>
        </w:tc>
      </w:tr>
      <w:tr>
        <w:trPr/>
        <w:tc>
          <w:tcPr>
            <w:tcW w:w="238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Deze oplossing komt in aanmerking als voorbeeld voor de andere studenten</w:t>
            </w:r>
          </w:p>
        </w:tc>
        <w:tc>
          <w:tcPr>
            <w:tcW w:w="940" w:type="dxa"/>
            <w:tcBorders>
              <w:top w:val="single" w:sz="4"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Pr>
          <w:p>
            <w:pPr>
              <w:pStyle w:val="Normal"/>
              <w:rPr>
                <w:color w:val="008000"/>
                <w:sz w:val="20"/>
              </w:rPr>
            </w:pPr>
            <w:r>
              <w:rPr>
                <w:color w:val="008000"/>
                <w:sz w:val="20"/>
              </w:rPr>
            </w:r>
          </w:p>
        </w:tc>
        <w:tc>
          <w:tcPr>
            <w:tcW w:w="8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r>
          </w:p>
        </w:tc>
        <w:tc>
          <w:tcPr>
            <w:tcW w:w="9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008000"/>
                <w:sz w:val="20"/>
              </w:rPr>
            </w:pPr>
            <w:r>
              <w:rPr>
                <w:color w:val="008000"/>
                <w:sz w:val="20"/>
              </w:rPr>
              <w:t>x</w:t>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color w:val="800000"/>
                <w:sz w:val="20"/>
              </w:rPr>
            </w:pPr>
            <w:r>
              <w:rPr>
                <w:color w:val="800000"/>
                <w:sz w:val="20"/>
              </w:rPr>
            </w:r>
          </w:p>
        </w:tc>
        <w:tc>
          <w:tcPr>
            <w:tcW w:w="12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r>
          </w:p>
        </w:tc>
        <w:tc>
          <w:tcPr>
            <w:tcW w:w="566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sz w:val="20"/>
              </w:rPr>
            </w:pPr>
            <w:r>
              <w:rPr>
                <w:sz w:val="20"/>
              </w:rPr>
              <w:t>Overal een goeie voorbeeld, alleen een paar methodes  die niet aanwezig zijn</w:t>
            </w:r>
          </w:p>
        </w:tc>
      </w:tr>
    </w:tbl>
    <w:p>
      <w:pPr>
        <w:pStyle w:val="Normal"/>
        <w:rPr/>
      </w:pPr>
      <w:r>
        <w:br w:type="page"/>
      </w:r>
      <w:r>
        <w:rPr/>
        <w:t>Deel B: OPEN VRAGEN</w:t>
      </w:r>
    </w:p>
    <w:p>
      <w:pPr>
        <w:pStyle w:val="Normal"/>
        <w:rPr>
          <w:i/>
          <w:i/>
        </w:rPr>
      </w:pPr>
      <w:r>
        <w:rPr>
          <w:i/>
        </w:rPr>
        <w:t>Beantwoord kort onderstaande open vragen. Probeer in je antwoord zo concreet mogelijk te zijn.</w:t>
      </w:r>
    </w:p>
    <w:p>
      <w:pPr>
        <w:pStyle w:val="Normal"/>
        <w:rPr>
          <w:i/>
          <w:i/>
        </w:rPr>
      </w:pPr>
      <w:r>
        <w:rPr>
          <w:i/>
        </w:rPr>
      </w:r>
    </w:p>
    <w:p>
      <w:pPr>
        <w:pStyle w:val="Normal"/>
        <w:rPr/>
      </w:pPr>
      <w:r>
        <w:rPr/>
        <w:t>Flexibiliteit</w:t>
      </w:r>
    </w:p>
    <w:p>
      <w:pPr>
        <w:pStyle w:val="Normal"/>
        <w:rPr>
          <w:i/>
          <w:i/>
        </w:rPr>
      </w:pPr>
      <w:r>
        <w:rPr>
          <w:i/>
        </w:rPr>
        <w:t xml:space="preserve">Een design is pas flexibel als het goed tegen wijzigingen kan. Stel nu dat we de volgende wijzigingen doen. Geef de klassen die </w:t>
      </w:r>
      <w:r>
        <w:rPr>
          <w:b/>
          <w:i/>
          <w:u w:val="single"/>
        </w:rPr>
        <w:t>toegevoegd</w:t>
      </w:r>
      <w:r>
        <w:rPr>
          <w:i/>
        </w:rPr>
        <w:t xml:space="preserve"> moeten worden (enkel bij naam, geen methodes of attributen) en de klassen die vermoedelijk moeten </w:t>
      </w:r>
      <w:r>
        <w:rPr>
          <w:b/>
          <w:i/>
          <w:u w:val="single"/>
        </w:rPr>
        <w:t>aangepast</w:t>
      </w:r>
      <w:r>
        <w:rPr>
          <w:i/>
        </w:rPr>
        <w:t xml:space="preserve"> worden in dit ontwerp. Baseer je dus enkel op de contracten van dit ontwerp. Als je dat niet kan, duid dan goed aan waar het niet duidelijk is wat er moet gebeuren en/of waar er moet aangepast worden.</w:t>
      </w:r>
    </w:p>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We implementeren een AVL-boom en willen die gebruiken om de chocoladeshots op te slaan.</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AVL-boom klasse toevoegen</w:t>
            </w:r>
          </w:p>
          <w:p>
            <w:pPr>
              <w:pStyle w:val="Normal"/>
              <w:rPr>
                <w:i/>
                <w:i/>
              </w:rPr>
            </w:pPr>
            <w:r>
              <w:rPr>
                <w:i/>
              </w:rPr>
              <w:t>switch klasse die een datastructuur kan veranderen. Bv van een binaire boom → linked list.</w:t>
            </w:r>
          </w:p>
          <w:p>
            <w:pPr>
              <w:pStyle w:val="Normal"/>
              <w:rPr>
                <w:i/>
                <w:i/>
              </w:rPr>
            </w:pPr>
            <w:r>
              <w:rPr>
                <w:i/>
              </w:rPr>
              <w:t>Chocolade shot klasse aanpassen. Dus de data in de klasse includeren.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We willen dat bestellingen nu gesorteerd worden op gebruikersid.</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Sorteert klasse toevoegen</w:t>
            </w:r>
          </w:p>
          <w:p>
            <w:pPr>
              <w:pStyle w:val="Normal"/>
              <w:rPr>
                <w:i/>
                <w:i/>
              </w:rPr>
            </w:pPr>
            <w:r>
              <w:rPr>
                <w:i/>
              </w:rPr>
              <w:t>Bestelling klasse aanpassen. Dus de data in de klasse includeren.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Er zijn nu ook light chocoladeshots, met minder suiker, maar enkel voor de witte en melkchocolade.</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Een light version toevoegen aan witte en melkchocolade. Dus chocoladeshot Adt bij werken.</w:t>
            </w:r>
          </w:p>
          <w:p>
            <w:pPr>
              <w:pStyle w:val="Normal"/>
              <w:rPr>
                <w:i/>
                <w:i/>
              </w:rPr>
            </w:pPr>
            <w:r>
              <w:rPr>
                <w:i/>
              </w:rPr>
              <w:t>Chocolade klasse aanpassen. Dus de data in de klasse includeren.</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t xml:space="preserve">TOPS - volgende onderdelen van de oplossing vond ik bijzonder goed </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i/>
                <w:i/>
              </w:rPr>
            </w:pPr>
            <w:r>
              <w:rPr>
                <w:i/>
              </w:rPr>
              <w:t>Niks speciaal</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tc>
      </w:tr>
    </w:tbl>
    <w:p>
      <w:pPr>
        <w:pStyle w:val="Normal"/>
        <w:rPr>
          <w:i/>
          <w:i/>
        </w:rPr>
      </w:pPr>
      <w:r>
        <w:rPr>
          <w:i/>
        </w:rPr>
      </w:r>
    </w:p>
    <w:tbl>
      <w:tblPr>
        <w:tblW w:w="142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14216"/>
      </w:tblGrid>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GB"/>
              </w:rPr>
            </w:pPr>
            <w:r>
              <w:rPr/>
              <w:t xml:space="preserve">TIPS - welke wijzigingen (qua structuur, inhoud, vormgeving, klasses die je mist, methodes die je mist, …) die je nog niet vermeldde bij één van de bovenstaande vragen, kan je suggereren? </w:t>
            </w:r>
            <w:r>
              <w:rPr>
                <w:lang w:val="en-GB"/>
              </w:rPr>
              <w:t>Licht toe.</w:t>
            </w:r>
          </w:p>
        </w:tc>
      </w:tr>
      <w:tr>
        <w:trPr/>
        <w:tc>
          <w:tcPr>
            <w:tcW w:w="14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lang w:val="en-GB"/>
              </w:rPr>
            </w:pPr>
            <w:r>
              <w:rPr>
                <w:lang w:val="en-GB"/>
              </w:rPr>
              <w:t>Ik kan niks suggereren</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tc>
      </w:tr>
    </w:tbl>
    <w:p>
      <w:pPr>
        <w:pStyle w:val="Normal"/>
        <w:rPr/>
      </w:pPr>
      <w:r>
        <w:rPr/>
      </w:r>
    </w:p>
    <w:sectPr>
      <w:type w:val="nextPage"/>
      <w:pgSz w:orient="landscape" w:w="16838" w:h="11906"/>
      <w:pgMar w:left="1418" w:right="1418" w:header="0" w:top="993" w:footer="0" w:bottom="102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nl-NL" w:eastAsia="nl-NL" w:bidi="ar-SA"/>
    </w:rPr>
  </w:style>
  <w:style w:type="paragraph" w:styleId="Heading1">
    <w:name w:val="Heading 1"/>
    <w:basedOn w:val="Normal"/>
    <w:next w:val="Normal"/>
    <w:qFormat/>
    <w:pPr>
      <w:keepNext w:val="true"/>
      <w:outlineLvl w:val="0"/>
    </w:pPr>
    <w:rPr>
      <w:sz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mic Sans MS"/>
      <w:sz w:val="20"/>
      <w:szCs w:val="20"/>
    </w:rPr>
  </w:style>
  <w:style w:type="paragraph" w:styleId="BalloonText">
    <w:name w:val="Balloon Text"/>
    <w:basedOn w:val="Normal"/>
    <w:semiHidden/>
    <w:qFormat/>
    <w:rsid w:val="002867b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LibreOffice/6.0.3.2$Linux_X86_64 LibreOffice_project/00m0$Build-2</Application>
  <Pages>3</Pages>
  <Words>453</Words>
  <Characters>2427</Characters>
  <CharactersWithSpaces>2836</CharactersWithSpaces>
  <Paragraphs>51</Paragraphs>
  <Company>Organisation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2012-12-16T14:41:00Z</dcterms:created>
  <dc:creator>Customer</dc:creator>
  <dc:description/>
  <dc:language>en-US</dc:language>
  <cp:lastModifiedBy/>
  <cp:lastPrinted>2005-02-03T10:55:00Z</cp:lastPrinted>
  <dcterms:modified xsi:type="dcterms:W3CDTF">2021-11-26T10:02:22Z</dcterms:modified>
  <cp:revision>7</cp:revision>
  <dc:subject/>
  <dc:title>IMPORT In, Out;  PROCEDURE Do*;      VAR x1, x2, x3, i: INTEGER;           name : ARRAY 8 OF CHAR;      BEGIN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Organisation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