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PingFang SC" w:cs="PingFang SC" w:eastAsia="PingFang SC" w:hAnsi="PingFang SC"/>
          <w:b/>
          <w:bCs/>
          <w:color w:val="1E3A5F"/>
          <w:sz w:val="40"/>
          <w:szCs w:val="40"/>
        </w:rPr>
        <w:t xml:space="preserve">代树坤简历 · 优化建议与待补充清单</w:t>
      </w:r>
    </w:p>
    <w:p>
      <w:pPr>
        <w:pBdr>
          <w:bottom w:val="single" w:color="1E3A5F" w:sz="12" w:space="8"/>
        </w:pBdr>
        <w:spacing w:after="240" w:before="0"/>
        <w:jc w:val="center"/>
      </w:pPr>
      <w:r>
        <w:rPr>
          <w:rFonts w:ascii="PingFang SC" w:cs="PingFang SC" w:eastAsia="PingFang SC" w:hAnsi="PingFang SC"/>
          <w:i/>
          <w:iCs/>
          <w:color w:val="555555"/>
          <w:sz w:val="22"/>
          <w:szCs w:val="22"/>
        </w:rPr>
        <w:t xml:space="preserve">—— 拟用于求职：基因编辑研发 / 水产生物育种 / 分子生物学方向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E3A5F" w:sz="24"/>
              <w:bottom w:val="none"/>
              <w:right w:val="none"/>
            </w:tcBorders>
            <w:shd w:fill="F4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color w:val="1E3A5F"/>
                <w:sz w:val="22"/>
                <w:szCs w:val="22"/>
              </w:rPr>
              <w:t xml:space="preserve">说明：</w:t>
            </w:r>
            <w:r>
              <w:rPr>
                <w:rFonts w:ascii="PingFang SC" w:cs="PingFang SC" w:eastAsia="PingFang SC" w:hAnsi="PingFang SC"/>
                <w:sz w:val="22"/>
                <w:szCs w:val="22"/>
              </w:rPr>
              <w:t xml:space="preserve">本文档基于现有简历内容做的结构化分析，整体认为「专业方向清晰、科研产出过硬」，已是应届硕士中较有竞争力的版本。下文列出</w:t>
            </w:r>
            <w:r>
              <w:rPr>
                <w:rFonts w:ascii="PingFang SC" w:cs="PingFang SC" w:eastAsia="PingFang SC" w:hAnsi="PingFang SC"/>
                <w:b/>
                <w:bCs/>
                <w:color w:val="C0392B"/>
                <w:sz w:val="22"/>
                <w:szCs w:val="22"/>
              </w:rPr>
              <w:t xml:space="preserve">需要本人确认或补充</w:t>
            </w:r>
            <w:r>
              <w:rPr>
                <w:rFonts w:ascii="PingFang SC" w:cs="PingFang SC" w:eastAsia="PingFang SC" w:hAnsi="PingFang SC"/>
                <w:sz w:val="22"/>
                <w:szCs w:val="22"/>
              </w:rPr>
              <w:t xml:space="preserve">的内容（主要是数字化指标），以及建议的写法示例，便于针对性修改。</w:t>
            </w:r>
          </w:p>
        </w:tc>
      </w:tr>
    </w:tbl>
    <w:p>
      <w:pPr>
        <w:pStyle w:val="Heading1"/>
        <w:pBdr>
          <w:bottom w:val="single" w:color="1E3A5F" w:sz="12" w:space="4"/>
        </w:pBdr>
        <w:spacing w:after="160" w:before="320"/>
      </w:pPr>
      <w:r>
        <w:rPr>
          <w:rFonts w:ascii="PingFang SC" w:cs="PingFang SC" w:eastAsia="PingFang SC" w:hAnsi="PingFang SC"/>
          <w:b/>
          <w:bCs/>
          <w:color w:val="1E3A5F"/>
          <w:sz w:val="30"/>
          <w:szCs w:val="30"/>
        </w:rPr>
        <w:t xml:space="preserve">一、整体评价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评估维度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评价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专业稀缺性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「水生动物医学 + 海洋生物技术」复合背景，在水产基因编辑/育种赛道属稀缺人才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技术深度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完整掌握 CRISPR/Cas9 + 电穿孔 + sgRNA 设计 + 体外转录 + qRT-PCR + 原位杂交全链条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科研产出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Aquaculture（SCI）+《水产科学》（中文核心），对应届生属于较硬的成果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独立工作能力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多次「独立完成」——文献调研、方案设计、实验、论文，符合 R&amp;D 岗位画像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项目思维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两个课题都明确「行业痛点 → 解决方案」，体现项目落地思维而非纯实验工</w:t>
            </w:r>
          </w:p>
        </w:tc>
      </w:tr>
    </w:tbl>
    <w:p>
      <w:pPr>
        <w:pStyle w:val="Heading1"/>
        <w:pBdr>
          <w:bottom w:val="single" w:color="1E3A5F" w:sz="12" w:space="4"/>
        </w:pBdr>
        <w:spacing w:after="160" w:before="320"/>
      </w:pPr>
      <w:r>
        <w:rPr>
          <w:rFonts w:ascii="PingFang SC" w:cs="PingFang SC" w:eastAsia="PingFang SC" w:hAnsi="PingFang SC"/>
          <w:b/>
          <w:bCs/>
          <w:color w:val="1E3A5F"/>
          <w:sz w:val="30"/>
          <w:szCs w:val="30"/>
        </w:rPr>
        <w:t xml:space="preserve">二、已在 PDF 中修正的问题</w:t>
      </w:r>
    </w:p>
    <w:p>
      <w:pPr>
        <w:spacing w:after="120" w:before="0" w:line="320"/>
        <w:jc w:val="left"/>
      </w:pPr>
      <w:r>
        <w:rPr>
          <w:rFonts w:ascii="PingFang SC" w:cs="PingFang SC" w:eastAsia="PingFang SC" w:hAnsi="PingFang SC"/>
          <w:sz w:val="22"/>
          <w:szCs w:val="22"/>
        </w:rPr>
        <w:t xml:space="preserve">以下问题在新版简历 PDF 中已直接处理，无需再补充：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PingFang SC" w:cs="PingFang SC" w:eastAsia="PingFang SC" w:hAnsi="PingFang SC"/>
          <w:b/>
          <w:bCs/>
          <w:color w:val="1E3A5F"/>
          <w:sz w:val="22"/>
          <w:szCs w:val="22"/>
        </w:rPr>
        <w:t xml:space="preserve">错别字修正：</w:t>
      </w:r>
      <w:r>
        <w:rPr>
          <w:rFonts w:ascii="PingFang SC" w:cs="PingFang SC" w:eastAsia="PingFang SC" w:hAnsi="PingFang SC"/>
          <w:sz w:val="22"/>
          <w:szCs w:val="22"/>
        </w:rPr>
        <w:t xml:space="preserve">GraphPrism → </w:t>
      </w:r>
      <w:r>
        <w:rPr>
          <w:rFonts w:ascii="PingFang SC" w:cs="PingFang SC" w:eastAsia="PingFang SC" w:hAnsi="PingFang SC"/>
          <w:b/>
          <w:bCs/>
          <w:color w:val="C0392B"/>
          <w:sz w:val="22"/>
          <w:szCs w:val="22"/>
        </w:rPr>
        <w:t xml:space="preserve">GraphPad Prism</w:t>
      </w:r>
      <w:r>
        <w:rPr>
          <w:rFonts w:ascii="PingFang SC" w:cs="PingFang SC" w:eastAsia="PingFang SC" w:hAnsi="PingFang SC"/>
          <w:sz w:val="22"/>
          <w:szCs w:val="22"/>
        </w:rPr>
        <w:t xml:space="preserve">；Alphafold3 → </w:t>
      </w:r>
      <w:r>
        <w:rPr>
          <w:rFonts w:ascii="PingFang SC" w:cs="PingFang SC" w:eastAsia="PingFang SC" w:hAnsi="PingFang SC"/>
          <w:b/>
          <w:bCs/>
          <w:color w:val="C0392B"/>
          <w:sz w:val="22"/>
          <w:szCs w:val="22"/>
        </w:rPr>
        <w:t xml:space="preserve">AlphaFold3</w:t>
      </w:r>
      <w:r>
        <w:rPr>
          <w:rFonts w:ascii="PingFang SC" w:cs="PingFang SC" w:eastAsia="PingFang SC" w:hAnsi="PingFang SC"/>
          <w:sz w:val="22"/>
          <w:szCs w:val="22"/>
        </w:rPr>
        <w:t xml:space="preserve">；Snapgene → </w:t>
      </w:r>
      <w:r>
        <w:rPr>
          <w:rFonts w:ascii="PingFang SC" w:cs="PingFang SC" w:eastAsia="PingFang SC" w:hAnsi="PingFang SC"/>
          <w:b/>
          <w:bCs/>
          <w:color w:val="C0392B"/>
          <w:sz w:val="22"/>
          <w:szCs w:val="22"/>
        </w:rPr>
        <w:t xml:space="preserve">SnapGene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PingFang SC" w:cs="PingFang SC" w:eastAsia="PingFang SC" w:hAnsi="PingFang SC"/>
          <w:b/>
          <w:bCs/>
          <w:color w:val="1E3A5F"/>
          <w:sz w:val="22"/>
          <w:szCs w:val="22"/>
        </w:rPr>
        <w:t xml:space="preserve">重复词删除：</w:t>
      </w:r>
      <w:r>
        <w:rPr>
          <w:rFonts w:ascii="PingFang SC" w:cs="PingFang SC" w:eastAsia="PingFang SC" w:hAnsi="PingFang SC"/>
          <w:sz w:val="22"/>
          <w:szCs w:val="22"/>
        </w:rPr>
        <w:t xml:space="preserve">「实验技能」中</w:t>
      </w:r>
      <w:r>
        <w:rPr>
          <w:rFonts w:ascii="PingFang SC" w:cs="PingFang SC" w:eastAsia="PingFang SC" w:hAnsi="PingFang SC"/>
          <w:color w:val="C0392B"/>
          <w:sz w:val="22"/>
          <w:szCs w:val="22"/>
        </w:rPr>
        <w:t xml:space="preserve">「原位杂交」</w:t>
      </w:r>
      <w:r>
        <w:rPr>
          <w:rFonts w:ascii="PingFang SC" w:cs="PingFang SC" w:eastAsia="PingFang SC" w:hAnsi="PingFang SC"/>
          <w:sz w:val="22"/>
          <w:szCs w:val="22"/>
        </w:rPr>
        <w:t xml:space="preserve">原本写了两次，已删除一处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PingFang SC" w:cs="PingFang SC" w:eastAsia="PingFang SC" w:hAnsi="PingFang SC"/>
          <w:b/>
          <w:bCs/>
          <w:color w:val="1E3A5F"/>
          <w:sz w:val="22"/>
          <w:szCs w:val="22"/>
        </w:rPr>
        <w:t xml:space="preserve">CET-4 分数处理：</w:t>
      </w:r>
      <w:r>
        <w:rPr>
          <w:rFonts w:ascii="PingFang SC" w:cs="PingFang SC" w:eastAsia="PingFang SC" w:hAnsi="PingFang SC"/>
          <w:sz w:val="22"/>
          <w:szCs w:val="22"/>
        </w:rPr>
        <w:t xml:space="preserve">470 分刚过线，已隐去分数，仅保留「可熟练阅读英文 SCI 文献」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PingFang SC" w:cs="PingFang SC" w:eastAsia="PingFang SC" w:hAnsi="PingFang SC"/>
          <w:b/>
          <w:bCs/>
          <w:color w:val="1E3A5F"/>
          <w:sz w:val="22"/>
          <w:szCs w:val="22"/>
        </w:rPr>
        <w:t xml:space="preserve">结构调整：</w:t>
      </w:r>
      <w:r>
        <w:rPr>
          <w:rFonts w:ascii="PingFang SC" w:cs="PingFang SC" w:eastAsia="PingFang SC" w:hAnsi="PingFang SC"/>
          <w:sz w:val="22"/>
          <w:szCs w:val="22"/>
        </w:rPr>
        <w:t xml:space="preserve">「自我介绍」前置至顶部、「论文发表」紧跟科研经历，更符合 HR 阅读习惯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PingFang SC" w:cs="PingFang SC" w:eastAsia="PingFang SC" w:hAnsi="PingFang SC"/>
          <w:b/>
          <w:bCs/>
          <w:color w:val="1E3A5F"/>
          <w:sz w:val="22"/>
          <w:szCs w:val="22"/>
        </w:rPr>
        <w:t xml:space="preserve">新增求职方向：</w:t>
      </w:r>
      <w:r>
        <w:rPr>
          <w:rFonts w:ascii="PingFang SC" w:cs="PingFang SC" w:eastAsia="PingFang SC" w:hAnsi="PingFang SC"/>
          <w:sz w:val="22"/>
          <w:szCs w:val="22"/>
        </w:rPr>
        <w:t xml:space="preserve">顶部加一行「基因编辑研发 / 水产生物育种 / 分子生物学」，让 HR 一眼定位匹配度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PingFang SC" w:cs="PingFang SC" w:eastAsia="PingFang SC" w:hAnsi="PingFang SC"/>
          <w:b/>
          <w:bCs/>
          <w:color w:val="1E3A5F"/>
          <w:sz w:val="22"/>
          <w:szCs w:val="22"/>
        </w:rPr>
        <w:t xml:space="preserve">视觉优化：</w:t>
      </w:r>
      <w:r>
        <w:rPr>
          <w:rFonts w:ascii="PingFang SC" w:cs="PingFang SC" w:eastAsia="PingFang SC" w:hAnsi="PingFang SC"/>
          <w:sz w:val="22"/>
          <w:szCs w:val="22"/>
        </w:rPr>
        <w:t xml:space="preserve">统一深蓝主色 + 红色点缀，板块用色块分隔，单页 A4 排版清爽</w:t>
      </w:r>
    </w:p>
    <w:p>
      <w:pPr>
        <w:pStyle w:val="Heading1"/>
        <w:pBdr>
          <w:bottom w:val="single" w:color="1E3A5F" w:sz="12" w:space="4"/>
        </w:pBdr>
        <w:spacing w:after="160" w:before="320"/>
      </w:pPr>
      <w:r>
        <w:rPr>
          <w:rFonts w:ascii="PingFang SC" w:cs="PingFang SC" w:eastAsia="PingFang SC" w:hAnsi="PingFang SC"/>
          <w:b/>
          <w:bCs/>
          <w:color w:val="1E3A5F"/>
          <w:sz w:val="30"/>
          <w:szCs w:val="30"/>
        </w:rPr>
        <w:t xml:space="preserve">三、需要补充确认的内容（重要）</w:t>
      </w:r>
    </w:p>
    <w:p>
      <w:pPr>
        <w:spacing w:after="60" w:before="0" w:line="320"/>
        <w:jc w:val="left"/>
      </w:pPr>
      <w:r>
        <w:rPr>
          <w:rFonts w:ascii="PingFang SC" w:cs="PingFang SC" w:eastAsia="PingFang SC" w:hAnsi="PingFang SC"/>
          <w:sz w:val="22"/>
          <w:szCs w:val="22"/>
        </w:rPr>
        <w:t xml:space="preserve">简历整体最大的短板是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E3A5F" w:sz="24"/>
              <w:bottom w:val="none"/>
              <w:right w:val="none"/>
            </w:tcBorders>
            <w:shd w:fill="F4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PingFang SC" w:cs="PingFang SC" w:eastAsia="PingFang SC" w:hAnsi="PingFang SC"/>
                <w:b/>
                <w:bCs/>
                <w:color w:val="C0392B"/>
                <w:sz w:val="22"/>
                <w:szCs w:val="22"/>
              </w:rPr>
              <w:t xml:space="preserve">缺乏量化指标。</w:t>
            </w:r>
            <w:r>
              <w:rPr>
                <w:rFonts w:ascii="PingFang SC" w:cs="PingFang SC" w:eastAsia="PingFang SC" w:hAnsi="PingFang SC"/>
                <w:sz w:val="22"/>
                <w:szCs w:val="22"/>
              </w:rPr>
              <w:t xml:space="preserve">当前科研经历用「攻克难题」「大幅缩短时间」等定性描述，HR 与技术面试官更关心 </w:t>
            </w:r>
            <w:r>
              <w:rPr>
                <w:rFonts w:ascii="PingFang SC" w:cs="PingFang SC" w:eastAsia="PingFang SC" w:hAnsi="PingFang SC"/>
                <w:b/>
                <w:bCs/>
                <w:color w:val="1E3A5F"/>
                <w:sz w:val="22"/>
                <w:szCs w:val="22"/>
              </w:rPr>
              <w:t xml:space="preserve">具体的数字结果。</w:t>
            </w:r>
            <w:r>
              <w:rPr>
                <w:rFonts w:ascii="PingFang SC" w:cs="PingFang SC" w:eastAsia="PingFang SC" w:hAnsi="PingFang SC"/>
                <w:sz w:val="22"/>
                <w:szCs w:val="22"/>
              </w:rPr>
              <w:t xml:space="preserve">以下表格请逐项确认或补充——这是简历从「良好」升级到「出色」的关键。</w:t>
            </w:r>
          </w:p>
        </w:tc>
      </w:tr>
    </w:tbl>
    <w:p>
      <w:pPr>
        <w:pStyle w:val="Heading2"/>
        <w:spacing w:after="100" w:before="240"/>
      </w:pPr>
      <w:r>
        <w:rPr>
          <w:rFonts w:ascii="PingFang SC" w:cs="PingFang SC" w:eastAsia="PingFang SC" w:hAnsi="PingFang SC"/>
          <w:b/>
          <w:bCs/>
          <w:color w:val="1E3A5F"/>
          <w:sz w:val="26"/>
          <w:szCs w:val="26"/>
        </w:rPr>
        <w:t xml:space="preserve">3.1  硕士课题（CRISPR/Cas9 基因编辑）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待补充指标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建议写法示例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电穿孔条件参数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电压 _____V、脉冲 _____ms、脉冲次数 _____ 次（最优组合）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细胞/胚胎存活率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优化后存活率从 ___% 提升至 ___%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编辑效率（敲除/敲入）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目标基因编辑效率达 ___%（T7E1 或测序验证）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sgRNA 数量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针对 ___ 个目标基因，设计并筛选 ___ 条 sgRNA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实验样本量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累计完成 ___ 批次电转实验，处理胚胎/细胞 ___ 枚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对比基线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相比传统显微注射法效率提升 ___ 倍 / 成本降低 ___%</w:t>
            </w:r>
          </w:p>
        </w:tc>
      </w:tr>
    </w:tbl>
    <w:p>
      <w:pPr>
        <w:pStyle w:val="Heading2"/>
        <w:spacing w:after="100" w:before="240"/>
      </w:pPr>
      <w:r>
        <w:rPr>
          <w:rFonts w:ascii="PingFang SC" w:cs="PingFang SC" w:eastAsia="PingFang SC" w:hAnsi="PingFang SC"/>
          <w:b/>
          <w:bCs/>
          <w:color w:val="1E3A5F"/>
          <w:sz w:val="26"/>
          <w:szCs w:val="26"/>
        </w:rPr>
        <w:t xml:space="preserve">3.2  本科课题（LAMP 快速检测）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待补充指标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建议写法示例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检测时间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检测时间从传统 PCR 的 ___ 小时缩短至 ___ 分钟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灵敏度阈值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最低检测限达 ___ CFU/mL（或 ___ 拷贝/μL）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特异性验证菌株数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用 ___ 株近缘菌验证特异性，无交叉反应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反应温度/条件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等温扩增温度 ___℃、反应时间 ___ min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实际应用样本数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应用于 ___ 份养殖水样/病鱼样本，符合率 ___%</w:t>
            </w:r>
          </w:p>
        </w:tc>
      </w:tr>
    </w:tbl>
    <w:p>
      <w:pPr>
        <w:pStyle w:val="Heading2"/>
        <w:spacing w:after="100" w:before="240"/>
      </w:pPr>
      <w:r>
        <w:rPr>
          <w:rFonts w:ascii="PingFang SC" w:cs="PingFang SC" w:eastAsia="PingFang SC" w:hAnsi="PingFang SC"/>
          <w:b/>
          <w:bCs/>
          <w:color w:val="1E3A5F"/>
          <w:sz w:val="26"/>
          <w:szCs w:val="26"/>
        </w:rPr>
        <w:t xml:space="preserve">3.3  论文信息补全</w:t>
      </w:r>
    </w:p>
    <w:p>
      <w:pPr>
        <w:spacing w:after="100" w:before="0" w:line="320"/>
        <w:jc w:val="left"/>
      </w:pPr>
      <w:r>
        <w:rPr>
          <w:rFonts w:ascii="PingFang SC" w:cs="PingFang SC" w:eastAsia="PingFang SC" w:hAnsi="PingFang SC"/>
          <w:sz w:val="22"/>
          <w:szCs w:val="22"/>
        </w:rPr>
        <w:t xml:space="preserve">两篇论文目前只写了期刊和作者位次，建议补全以下信息：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PingFang SC" w:cs="PingFang SC" w:eastAsia="PingFang SC" w:hAnsi="PingFang SC"/>
          <w:b/>
          <w:bCs/>
          <w:color w:val="1E3A5F"/>
          <w:sz w:val="22"/>
          <w:szCs w:val="22"/>
        </w:rPr>
        <w:t xml:space="preserve">Aquaculture 论文：</w:t>
      </w:r>
      <w:r>
        <w:rPr>
          <w:rFonts w:ascii="PingFang SC" w:cs="PingFang SC" w:eastAsia="PingFang SC" w:hAnsi="PingFang SC"/>
          <w:sz w:val="22"/>
          <w:szCs w:val="22"/>
        </w:rPr>
        <w:t xml:space="preserve">发表年份、卷期、起止页码、DOI、</w:t>
      </w:r>
      <w:r>
        <w:rPr>
          <w:rFonts w:ascii="PingFang SC" w:cs="PingFang SC" w:eastAsia="PingFang SC" w:hAnsi="PingFang SC"/>
          <w:b/>
          <w:bCs/>
          <w:color w:val="C0392B"/>
          <w:sz w:val="22"/>
          <w:szCs w:val="22"/>
        </w:rPr>
        <w:t xml:space="preserve">当年影响因子（IF）</w:t>
      </w:r>
      <w:r>
        <w:rPr>
          <w:rFonts w:ascii="PingFang SC" w:cs="PingFang SC" w:eastAsia="PingFang SC" w:hAnsi="PingFang SC"/>
          <w:sz w:val="22"/>
          <w:szCs w:val="22"/>
        </w:rPr>
        <w:t xml:space="preserve">。Aquaculture 当前 IF 约 4.5+，建议明确写出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PingFang SC" w:cs="PingFang SC" w:eastAsia="PingFang SC" w:hAnsi="PingFang SC"/>
          <w:b/>
          <w:bCs/>
          <w:color w:val="1E3A5F"/>
          <w:sz w:val="22"/>
          <w:szCs w:val="22"/>
        </w:rPr>
        <w:t xml:space="preserve">水产科学论文：</w:t>
      </w:r>
      <w:r>
        <w:rPr>
          <w:rFonts w:ascii="PingFang SC" w:cs="PingFang SC" w:eastAsia="PingFang SC" w:hAnsi="PingFang SC"/>
          <w:sz w:val="22"/>
          <w:szCs w:val="22"/>
        </w:rPr>
        <w:t xml:space="preserve">发表年份、卷期、页码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PingFang SC" w:cs="PingFang SC" w:eastAsia="PingFang SC" w:hAnsi="PingFang SC"/>
          <w:b/>
          <w:bCs/>
          <w:color w:val="1E3A5F"/>
          <w:sz w:val="22"/>
          <w:szCs w:val="22"/>
        </w:rPr>
        <w:t xml:space="preserve">作者位次格式：</w:t>
      </w:r>
      <w:r>
        <w:rPr>
          <w:rFonts w:ascii="PingFang SC" w:cs="PingFang SC" w:eastAsia="PingFang SC" w:hAnsi="PingFang SC"/>
          <w:sz w:val="22"/>
          <w:szCs w:val="22"/>
        </w:rPr>
        <w:t xml:space="preserve">「第四作者」可保留中文，也可写成「4th author」标准格式</w:t>
      </w:r>
    </w:p>
    <w:p>
      <w:pPr>
        <w:pStyle w:val="Heading2"/>
        <w:spacing w:after="100" w:before="240"/>
      </w:pPr>
      <w:r>
        <w:rPr>
          <w:rFonts w:ascii="PingFang SC" w:cs="PingFang SC" w:eastAsia="PingFang SC" w:hAnsi="PingFang SC"/>
          <w:b/>
          <w:bCs/>
          <w:color w:val="1E3A5F"/>
          <w:sz w:val="26"/>
          <w:szCs w:val="26"/>
        </w:rPr>
        <w:t xml:space="preserve">3.4  其他可补充加分项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项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奖学金 / 荣誉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国奖、学业奖学金、优秀毕业生、三好学生等（如有）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专利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是否有发明专利或实用新型（即使是参与人也可写）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学术会议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是否在中国海洋大学/中国水产学会等会议做过口头/壁报报告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实习/横向课题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是否参与过企业横向项目或实习（如海大集团、通威等）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导师 / 课题组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硕导姓名 + 课题组方向（如已征得导师同意可写）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GPA / 排名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本科或硕士成绩排名（如 Top 10% 等）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其他技能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Python / R / Linux / 生信分析（RNA-seq、ChIP-seq）等</w:t>
            </w:r>
          </w:p>
        </w:tc>
      </w:tr>
    </w:tbl>
    <w:p>
      <w:pPr>
        <w:pStyle w:val="Heading1"/>
        <w:pBdr>
          <w:bottom w:val="single" w:color="1E3A5F" w:sz="12" w:space="4"/>
        </w:pBdr>
        <w:spacing w:after="160" w:before="320"/>
      </w:pPr>
      <w:r>
        <w:rPr>
          <w:rFonts w:ascii="PingFang SC" w:cs="PingFang SC" w:eastAsia="PingFang SC" w:hAnsi="PingFang SC"/>
          <w:b/>
          <w:bCs/>
          <w:color w:val="1E3A5F"/>
          <w:sz w:val="30"/>
          <w:szCs w:val="30"/>
        </w:rPr>
        <w:t xml:space="preserve">四、文字表达优化建议</w:t>
      </w:r>
    </w:p>
    <w:p>
      <w:pPr>
        <w:pStyle w:val="Heading2"/>
        <w:spacing w:after="100" w:before="240"/>
      </w:pPr>
      <w:r>
        <w:rPr>
          <w:rFonts w:ascii="PingFang SC" w:cs="PingFang SC" w:eastAsia="PingFang SC" w:hAnsi="PingFang SC"/>
          <w:b/>
          <w:bCs/>
          <w:color w:val="1E3A5F"/>
          <w:sz w:val="26"/>
          <w:szCs w:val="26"/>
        </w:rPr>
        <w:t xml:space="preserve">4.1  「研究内容」段落的写法升级</w:t>
      </w:r>
    </w:p>
    <w:p>
      <w:pPr>
        <w:spacing w:after="80" w:before="0" w:line="320"/>
        <w:jc w:val="left"/>
      </w:pPr>
      <w:r>
        <w:rPr>
          <w:rFonts w:ascii="PingFang SC" w:cs="PingFang SC" w:eastAsia="PingFang SC" w:hAnsi="PingFang SC"/>
          <w:b/>
          <w:bCs/>
          <w:color w:val="555555"/>
          <w:sz w:val="22"/>
          <w:szCs w:val="22"/>
        </w:rPr>
        <w:t xml:space="preserve">当前写法（偏过程描述）：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E3A5F" w:sz="24"/>
              <w:bottom w:val="none"/>
              <w:right w:val="none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PingFang SC" w:cs="PingFang SC" w:eastAsia="PingFang SC" w:hAnsi="PingFang SC"/>
                <w:sz w:val="22"/>
                <w:szCs w:val="22"/>
              </w:rPr>
              <w:t xml:space="preserve">熟练操作电转仪、荧光显微镜等核心仪器，攻克侏儒蛤电穿孔存活率与编辑效率平衡的技术难题。</w:t>
            </w:r>
          </w:p>
        </w:tc>
      </w:tr>
    </w:tbl>
    <w:p>
      <w:pPr>
        <w:spacing w:after="80" w:before="80" w:line="320"/>
        <w:jc w:val="left"/>
      </w:pPr>
      <w:r>
        <w:rPr>
          <w:rFonts w:ascii="PingFang SC" w:cs="PingFang SC" w:eastAsia="PingFang SC" w:hAnsi="PingFang SC"/>
          <w:b/>
          <w:bCs/>
          <w:color w:val="1E3A5F"/>
          <w:sz w:val="22"/>
          <w:szCs w:val="22"/>
        </w:rPr>
        <w:t xml:space="preserve">建议写法（强调结果与价值）：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E3A5F" w:sz="24"/>
              <w:bottom w:val="none"/>
              <w:right w:val="none"/>
            </w:tcBorders>
            <w:shd w:fill="F4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320"/>
              <w:jc w:val="left"/>
            </w:pPr>
            <w:r>
              <w:rPr>
                <w:rFonts w:ascii="PingFang SC" w:cs="PingFang SC" w:eastAsia="PingFang SC" w:hAnsi="PingFang SC"/>
                <w:sz w:val="22"/>
                <w:szCs w:val="22"/>
              </w:rPr>
              <w:t xml:space="preserve">通过 L9(3⁴) 正交试验筛选最优电穿孔条件（电压 XXX V、脉冲 XXX ms），将存活率由 XX% 提升至 XX%，同时实现 XX% 的基因编辑效率，相比显微注射法成本降低约 XX%，已被课题组作为标准操作流程（SOP）采纳。</w:t>
            </w:r>
          </w:p>
        </w:tc>
      </w:tr>
    </w:tbl>
    <w:p>
      <w:pPr>
        <w:pStyle w:val="Heading2"/>
        <w:spacing w:after="100" w:before="240"/>
      </w:pPr>
      <w:r>
        <w:rPr>
          <w:rFonts w:ascii="PingFang SC" w:cs="PingFang SC" w:eastAsia="PingFang SC" w:hAnsi="PingFang SC"/>
          <w:b/>
          <w:bCs/>
          <w:color w:val="1E3A5F"/>
          <w:sz w:val="26"/>
          <w:szCs w:val="26"/>
        </w:rPr>
        <w:t xml:space="preserve">4.2  自我介绍可更具针对性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如果目标行业明确（如水产企业 vs 科研院所 vs 生物科技公司），可针对性突出不同的关键词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水产企业方向：突出「低成本、易推广、可现场检测」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科研院所/读博方向：突出「文献调研、独立设计实验、论文发表、SOP 建立」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PingFang SC" w:cs="PingFang SC" w:eastAsia="PingFang SC" w:hAnsi="PingFang SC"/>
          <w:sz w:val="22"/>
          <w:szCs w:val="22"/>
        </w:rPr>
        <w:t xml:space="preserve">生物科技公司：突出「全流程能力、问题解决、技术落地」</w:t>
      </w:r>
    </w:p>
    <w:p>
      <w:pPr>
        <w:pStyle w:val="Heading1"/>
        <w:pBdr>
          <w:bottom w:val="single" w:color="1E3A5F" w:sz="12" w:space="4"/>
        </w:pBdr>
        <w:spacing w:after="160" w:before="320"/>
      </w:pPr>
      <w:r>
        <w:rPr>
          <w:rFonts w:ascii="PingFang SC" w:cs="PingFang SC" w:eastAsia="PingFang SC" w:hAnsi="PingFang SC"/>
          <w:b/>
          <w:bCs/>
          <w:color w:val="1E3A5F"/>
          <w:sz w:val="30"/>
          <w:szCs w:val="30"/>
        </w:rPr>
        <w:t xml:space="preserve">五、推荐投递的求职方向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26"/>
        <w:gridCol w:w="20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方向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代表单位/企业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/>
                <w:bCs/>
                <w:color w:val="FFFFFF"/>
                <w:sz w:val="22"/>
                <w:szCs w:val="22"/>
              </w:rPr>
              <w:t xml:space="preserve">匹配度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水产/海洋生物科技公司 R&amp;D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海大集团、通威股份、国联水产、好当家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★★★★★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基因编辑/合成生物学公司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齐禾生科、中科蓝晶、辉大基因（部分有水产线）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★★★★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科研院所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中科院海洋所、黄海水产研究所、中国水产科学院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★★★★★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农业生物育种企业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先正达、登海种业、隆平高科（水产板块）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★★★★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医疗诊断 / IVD 企业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凭 LAMP 检测背景投递分子诊断研发岗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★★★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E3A5F"/>
                <w:sz w:val="22"/>
                <w:szCs w:val="22"/>
              </w:rPr>
              <w:t xml:space="preserve">读博深造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海大、厦大、中科院体系（产出已达申博水平）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2C3E50"/>
                <w:sz w:val="22"/>
                <w:szCs w:val="22"/>
              </w:rPr>
              <w:t xml:space="preserve">★★★★★</w:t>
            </w:r>
          </w:p>
        </w:tc>
      </w:tr>
    </w:tbl>
    <w:p>
      <w:pPr>
        <w:pStyle w:val="Heading1"/>
        <w:pBdr>
          <w:bottom w:val="single" w:color="1E3A5F" w:sz="12" w:space="4"/>
        </w:pBdr>
        <w:spacing w:after="160" w:before="320"/>
      </w:pPr>
      <w:r>
        <w:rPr>
          <w:rFonts w:ascii="PingFang SC" w:cs="PingFang SC" w:eastAsia="PingFang SC" w:hAnsi="PingFang SC"/>
          <w:b/>
          <w:bCs/>
          <w:color w:val="1E3A5F"/>
          <w:sz w:val="30"/>
          <w:szCs w:val="30"/>
        </w:rPr>
        <w:t xml:space="preserve">六、给小代的行动清单</w:t>
      </w:r>
    </w:p>
    <w:p>
      <w:pPr>
        <w:spacing w:after="80" w:before="0" w:line="320"/>
        <w:jc w:val="left"/>
      </w:pPr>
      <w:r>
        <w:rPr>
          <w:rFonts w:ascii="PingFang SC" w:cs="PingFang SC" w:eastAsia="PingFang SC" w:hAnsi="PingFang SC"/>
          <w:b/>
          <w:bCs/>
          <w:color w:val="C0392B"/>
          <w:sz w:val="22"/>
          <w:szCs w:val="22"/>
        </w:rPr>
        <w:t xml:space="preserve">Step 1 </w:t>
      </w:r>
      <w:r>
        <w:rPr>
          <w:rFonts w:ascii="PingFang SC" w:cs="PingFang SC" w:eastAsia="PingFang SC" w:hAnsi="PingFang SC"/>
          <w:sz w:val="22"/>
          <w:szCs w:val="22"/>
        </w:rPr>
        <w:t xml:space="preserve">（最重要）：填写第三章 3.1 / 3.2 表格中的具体数字，发回给我，我帮你直接更新到简历 PDF 中。</w:t>
      </w:r>
    </w:p>
    <w:p>
      <w:pPr>
        <w:spacing w:after="80" w:before="0" w:line="320"/>
        <w:jc w:val="left"/>
      </w:pPr>
      <w:r>
        <w:rPr>
          <w:rFonts w:ascii="PingFang SC" w:cs="PingFang SC" w:eastAsia="PingFang SC" w:hAnsi="PingFang SC"/>
          <w:b/>
          <w:bCs/>
          <w:color w:val="C0392B"/>
          <w:sz w:val="22"/>
          <w:szCs w:val="22"/>
        </w:rPr>
        <w:t xml:space="preserve">Step 2 </w:t>
      </w:r>
      <w:r>
        <w:rPr>
          <w:rFonts w:ascii="PingFang SC" w:cs="PingFang SC" w:eastAsia="PingFang SC" w:hAnsi="PingFang SC"/>
          <w:sz w:val="22"/>
          <w:szCs w:val="22"/>
        </w:rPr>
        <w:t xml:space="preserve">：补全两篇论文的发表年份、卷期、DOI 与影响因子。</w:t>
      </w:r>
    </w:p>
    <w:p>
      <w:pPr>
        <w:spacing w:after="80" w:before="0" w:line="320"/>
        <w:jc w:val="left"/>
      </w:pPr>
      <w:r>
        <w:rPr>
          <w:rFonts w:ascii="PingFang SC" w:cs="PingFang SC" w:eastAsia="PingFang SC" w:hAnsi="PingFang SC"/>
          <w:b/>
          <w:bCs/>
          <w:color w:val="C0392B"/>
          <w:sz w:val="22"/>
          <w:szCs w:val="22"/>
        </w:rPr>
        <w:t xml:space="preserve">Step 3 </w:t>
      </w:r>
      <w:r>
        <w:rPr>
          <w:rFonts w:ascii="PingFang SC" w:cs="PingFang SC" w:eastAsia="PingFang SC" w:hAnsi="PingFang SC"/>
          <w:sz w:val="22"/>
          <w:szCs w:val="22"/>
        </w:rPr>
        <w:t xml:space="preserve">：回想本硕期间是否有奖学金、专利、会议报告、实习经历等加分项，列出来。</w:t>
      </w:r>
    </w:p>
    <w:p>
      <w:pPr>
        <w:spacing w:after="80" w:before="0" w:line="320"/>
        <w:jc w:val="left"/>
      </w:pPr>
      <w:r>
        <w:rPr>
          <w:rFonts w:ascii="PingFang SC" w:cs="PingFang SC" w:eastAsia="PingFang SC" w:hAnsi="PingFang SC"/>
          <w:b/>
          <w:bCs/>
          <w:color w:val="C0392B"/>
          <w:sz w:val="22"/>
          <w:szCs w:val="22"/>
        </w:rPr>
        <w:t xml:space="preserve">Step 4 </w:t>
      </w:r>
      <w:r>
        <w:rPr>
          <w:rFonts w:ascii="PingFang SC" w:cs="PingFang SC" w:eastAsia="PingFang SC" w:hAnsi="PingFang SC"/>
          <w:sz w:val="22"/>
          <w:szCs w:val="22"/>
        </w:rPr>
        <w:t xml:space="preserve">：明确主投方向（企业/院所/读博），便于针对性微调自我介绍措辞。</w:t>
      </w:r>
    </w:p>
    <w:p>
      <w:pPr>
        <w:spacing w:after="80" w:before="0" w:line="320"/>
        <w:jc w:val="left"/>
      </w:pPr>
      <w:r>
        <w:rPr>
          <w:rFonts w:ascii="PingFang SC" w:cs="PingFang SC" w:eastAsia="PingFang SC" w:hAnsi="PingFang SC"/>
          <w:b/>
          <w:bCs/>
          <w:color w:val="C0392B"/>
          <w:sz w:val="22"/>
          <w:szCs w:val="22"/>
        </w:rPr>
        <w:t xml:space="preserve">Step 5 </w:t>
      </w:r>
      <w:r>
        <w:rPr>
          <w:rFonts w:ascii="PingFang SC" w:cs="PingFang SC" w:eastAsia="PingFang SC" w:hAnsi="PingFang SC"/>
          <w:sz w:val="22"/>
          <w:szCs w:val="22"/>
        </w:rPr>
        <w:t xml:space="preserve">：所有材料确认后，输出最终版 PDF + 一份英文版简历（如需投外企或申博）。</w:t>
      </w:r>
    </w:p>
    <w:p>
      <w:pPr>
        <w:spacing w:before="480"/>
        <w:jc w:val="center"/>
      </w:pPr>
      <w:r>
        <w:rPr>
          <w:rFonts w:ascii="PingFang SC" w:cs="PingFang SC" w:eastAsia="PingFang SC" w:hAnsi="PingFang SC"/>
          <w:i/>
          <w:iCs/>
          <w:color w:val="555555"/>
          <w:sz w:val="20"/>
          <w:szCs w:val="20"/>
        </w:rPr>
        <w:t xml:space="preserve">—— 文档结束 ——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  <w:rPr>
        <w:rFonts w:ascii="PingFang SC" w:cs="PingFang SC" w:eastAsia="PingFang SC" w:hAnsi="PingFang SC"/>
        <w:color w:val="1E3A5F"/>
      </w:rPr>
    </w:lvl>
    <w:lvl w:ilvl="1" w15:tentative="1">
      <w:start w:val="1"/>
      <w:numFmt w:val="bullet"/>
      <w:lvlText w:val="◦"/>
      <w:lvlJc w:val="left"/>
      <w:pPr>
        <w:ind w:left="720" w:hanging="240"/>
      </w:pPr>
      <w:rPr>
        <w:rFonts w:ascii="PingFang SC" w:cs="PingFang SC" w:eastAsia="PingFang SC" w:hAnsi="PingFang S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代树坤简历优化建议</dc:title>
  <dc:creator>Claude</dc:creator>
  <cp:lastModifiedBy>Un-named</cp:lastModifiedBy>
  <cp:revision>1</cp:revision>
  <dcterms:created xsi:type="dcterms:W3CDTF">2026-04-29T09:50:26.159Z</dcterms:created>
  <dcterms:modified xsi:type="dcterms:W3CDTF">2026-04-29T09:50:26.160Z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