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69" w:rsidRDefault="004D0569" w:rsidP="00BF094A">
      <w:pPr>
        <w:pStyle w:val="Heading1"/>
        <w:ind w:left="-378"/>
        <w:rPr>
          <w:rFonts w:ascii="Cambria" w:hAnsi="Cambria" w:cs="Aparajita"/>
          <w:b/>
          <w:i/>
          <w:sz w:val="48"/>
          <w:szCs w:val="48"/>
          <w:u w:val="single"/>
        </w:rPr>
      </w:pPr>
      <w:r w:rsidRPr="001B3478">
        <w:rPr>
          <w:rFonts w:ascii="Cambria" w:hAnsi="Cambria" w:cs="Aparajita"/>
          <w:b/>
          <w:i/>
          <w:szCs w:val="48"/>
          <w:u w:val="single"/>
        </w:rPr>
        <w:t>Meeting Minutes</w:t>
      </w:r>
    </w:p>
    <w:p w:rsidR="004D0569" w:rsidRDefault="004D0569" w:rsidP="00BF094A">
      <w:pPr>
        <w:pStyle w:val="Heading1"/>
        <w:rPr>
          <w:rFonts w:ascii="Cambria" w:hAnsi="Cambria" w:cs="Aparajita"/>
          <w:b/>
          <w:i/>
          <w:sz w:val="36"/>
          <w:szCs w:val="48"/>
        </w:rPr>
      </w:pPr>
      <w:r>
        <w:rPr>
          <w:rFonts w:ascii="Cambria" w:hAnsi="Cambria" w:cs="Aparajita"/>
          <w:b/>
          <w:i/>
          <w:sz w:val="36"/>
          <w:szCs w:val="48"/>
        </w:rPr>
        <w:t>Technology Management Meeting</w:t>
      </w:r>
    </w:p>
    <w:p w:rsidR="00277D12" w:rsidRDefault="00575333" w:rsidP="00BF094A">
      <w:pPr>
        <w:jc w:val="center"/>
        <w:rPr>
          <w:rFonts w:ascii="Cambria" w:hAnsi="Cambria" w:cs="Aparajita"/>
          <w:b/>
          <w:i/>
          <w:sz w:val="32"/>
          <w:szCs w:val="32"/>
        </w:rPr>
      </w:pPr>
      <w:r>
        <w:rPr>
          <w:rFonts w:ascii="Cambria" w:hAnsi="Cambria" w:cs="Arial"/>
          <w:b/>
          <w:i/>
          <w:sz w:val="32"/>
          <w:szCs w:val="32"/>
        </w:rPr>
        <w:t>September</w:t>
      </w:r>
      <w:r w:rsidR="00920FBB">
        <w:rPr>
          <w:rFonts w:ascii="Cambria" w:hAnsi="Cambria" w:cs="Arial"/>
          <w:b/>
          <w:i/>
          <w:sz w:val="32"/>
          <w:szCs w:val="32"/>
        </w:rPr>
        <w:t xml:space="preserve"> </w:t>
      </w:r>
      <w:r>
        <w:rPr>
          <w:rFonts w:ascii="Cambria" w:hAnsi="Cambria" w:cs="Arial"/>
          <w:b/>
          <w:i/>
          <w:sz w:val="32"/>
          <w:szCs w:val="32"/>
        </w:rPr>
        <w:t>19</w:t>
      </w:r>
      <w:r w:rsidR="004D0569">
        <w:rPr>
          <w:rFonts w:ascii="Cambria" w:hAnsi="Cambria" w:cs="Aparajita"/>
          <w:b/>
          <w:i/>
          <w:sz w:val="32"/>
          <w:szCs w:val="32"/>
        </w:rPr>
        <w:t>, 2016</w:t>
      </w:r>
    </w:p>
    <w:p w:rsidR="004D0569" w:rsidRDefault="004D0569" w:rsidP="004D0569">
      <w:pPr>
        <w:rPr>
          <w:rFonts w:ascii="Cambria" w:hAnsi="Cambria" w:cs="Aparajita"/>
          <w:b/>
          <w:i/>
          <w:sz w:val="32"/>
          <w:szCs w:val="32"/>
        </w:rPr>
      </w:pPr>
    </w:p>
    <w:tbl>
      <w:tblPr>
        <w:tblW w:w="1107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0"/>
      </w:tblGrid>
      <w:tr w:rsidR="004D0569" w:rsidRPr="00551A40" w:rsidTr="00511C50">
        <w:trPr>
          <w:trHeight w:val="368"/>
        </w:trPr>
        <w:tc>
          <w:tcPr>
            <w:tcW w:w="1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</w:tcPr>
          <w:p w:rsidR="004D0569" w:rsidRPr="00551A40" w:rsidRDefault="00970087" w:rsidP="00134F38">
            <w:pPr>
              <w:spacing w:before="60"/>
              <w:ind w:right="-115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 xml:space="preserve">       </w:t>
            </w:r>
            <w:r w:rsidR="004D0569" w:rsidRPr="00551A40">
              <w:rPr>
                <w:rFonts w:ascii="Calibri" w:hAnsi="Calibri" w:cs="Calibri"/>
                <w:b/>
                <w:szCs w:val="24"/>
              </w:rPr>
              <w:t>Attendees</w:t>
            </w:r>
          </w:p>
        </w:tc>
      </w:tr>
      <w:tr w:rsidR="004D0569" w:rsidRPr="001B3478" w:rsidTr="00511C50">
        <w:trPr>
          <w:trHeight w:val="1493"/>
        </w:trPr>
        <w:tc>
          <w:tcPr>
            <w:tcW w:w="11070" w:type="dxa"/>
            <w:tcBorders>
              <w:top w:val="nil"/>
              <w:bottom w:val="single" w:sz="4" w:space="0" w:color="auto"/>
            </w:tcBorders>
            <w:shd w:val="clear" w:color="auto" w:fill="D9D9D9"/>
          </w:tcPr>
          <w:p w:rsidR="00A97E2C" w:rsidRDefault="00A97E2C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Rony Riad Rashid (CMO)</w:t>
            </w:r>
          </w:p>
          <w:p w:rsidR="004D0569" w:rsidRDefault="004D0569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Jasim Uddin (CFO)</w:t>
            </w:r>
          </w:p>
          <w:p w:rsidR="00F050CD" w:rsidRDefault="00F050CD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AKM Mahmud Hossain (GM, OM1)</w:t>
            </w:r>
          </w:p>
          <w:p w:rsidR="007E6718" w:rsidRDefault="007E6718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Muhitur Rahman Shuvo (HoD, PAD)</w:t>
            </w:r>
          </w:p>
          <w:p w:rsidR="004D0569" w:rsidRDefault="00B46D67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Md. A Jabbar Kabir (HoD, OM2</w:t>
            </w:r>
            <w:r w:rsidR="004D0569">
              <w:t>)</w:t>
            </w:r>
            <w:bookmarkStart w:id="0" w:name="_GoBack"/>
            <w:bookmarkEnd w:id="0"/>
          </w:p>
          <w:p w:rsidR="004D0569" w:rsidRDefault="004D0569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 w:rsidRPr="00706EE5">
              <w:t>Md.</w:t>
            </w:r>
            <w:r>
              <w:t xml:space="preserve"> Shariful Islam (HoD, NOC)</w:t>
            </w:r>
          </w:p>
          <w:p w:rsidR="00005D25" w:rsidRDefault="00F17A15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 xml:space="preserve">Md. </w:t>
            </w:r>
            <w:r w:rsidR="00005D25">
              <w:t>Musleh Uddin (HoD, P &amp; P)</w:t>
            </w:r>
          </w:p>
          <w:p w:rsidR="004D0569" w:rsidRDefault="004D0569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 w:rsidRPr="00706EE5">
              <w:t>Farh</w:t>
            </w:r>
            <w:r>
              <w:t>an Solaiman (</w:t>
            </w:r>
            <w:r w:rsidR="00A97E2C">
              <w:t>Sr.</w:t>
            </w:r>
            <w:r>
              <w:t>Manager, Implementation)</w:t>
            </w:r>
          </w:p>
          <w:p w:rsidR="004D0569" w:rsidRDefault="004D0569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 w:rsidRPr="00706EE5">
              <w:t>Huma</w:t>
            </w:r>
            <w:r>
              <w:t>yun Kabir Mollah (Sr. Manager, Supply Chain Management)</w:t>
            </w:r>
          </w:p>
          <w:p w:rsidR="00F050CD" w:rsidRDefault="00F050CD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Md. Mostafizur Rahman (Manager, Corporate &amp; Regulatory Affairs)</w:t>
            </w:r>
          </w:p>
          <w:p w:rsidR="004D0569" w:rsidRDefault="004D0569" w:rsidP="0013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 w:rsidRPr="00706EE5">
              <w:t>Pall</w:t>
            </w:r>
            <w:r>
              <w:t>ab Kumar Sikdar (Manager, IT)</w:t>
            </w:r>
          </w:p>
          <w:p w:rsidR="00CD7467" w:rsidRDefault="004D0569" w:rsidP="00525F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Abedur Rahman (</w:t>
            </w:r>
            <w:r w:rsidR="00147366">
              <w:t>Sr.</w:t>
            </w:r>
            <w:r w:rsidR="000919EB">
              <w:t xml:space="preserve"> </w:t>
            </w:r>
            <w:r>
              <w:t>Manager, Quality Control)</w:t>
            </w:r>
          </w:p>
          <w:p w:rsidR="00C85CC7" w:rsidRPr="001B3478" w:rsidRDefault="002E5A69" w:rsidP="00C85C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Iftekharul Uddin Priyom (DM,</w:t>
            </w:r>
            <w:r w:rsidR="00CD7467">
              <w:t xml:space="preserve"> Marketing)</w:t>
            </w:r>
          </w:p>
        </w:tc>
      </w:tr>
    </w:tbl>
    <w:p w:rsidR="004D0569" w:rsidRDefault="004D0569" w:rsidP="004D0569"/>
    <w:p w:rsidR="004D0569" w:rsidRDefault="004D0569" w:rsidP="004D0569"/>
    <w:tbl>
      <w:tblPr>
        <w:tblW w:w="1107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"/>
        <w:gridCol w:w="2022"/>
        <w:gridCol w:w="5940"/>
        <w:gridCol w:w="1283"/>
        <w:gridCol w:w="1417"/>
      </w:tblGrid>
      <w:tr w:rsidR="00B60E3B" w:rsidRPr="00B60E3B" w:rsidTr="00E9526D">
        <w:trPr>
          <w:trHeight w:val="422"/>
        </w:trPr>
        <w:tc>
          <w:tcPr>
            <w:tcW w:w="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</w:tcPr>
          <w:p w:rsidR="004D0569" w:rsidRPr="00551A40" w:rsidRDefault="004D0569" w:rsidP="00134F38">
            <w:pPr>
              <w:spacing w:before="60"/>
              <w:ind w:right="-115"/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Sl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</w:tcPr>
          <w:p w:rsidR="004D0569" w:rsidRPr="00551A40" w:rsidRDefault="004D0569" w:rsidP="00134F38">
            <w:pPr>
              <w:spacing w:before="60"/>
              <w:ind w:right="-115"/>
              <w:jc w:val="center"/>
              <w:rPr>
                <w:rFonts w:ascii="Calibri" w:hAnsi="Calibri" w:cs="Calibri"/>
                <w:b/>
                <w:szCs w:val="24"/>
              </w:rPr>
            </w:pPr>
            <w:r w:rsidRPr="00551A40">
              <w:rPr>
                <w:rFonts w:ascii="Calibri" w:hAnsi="Calibri" w:cs="Calibri"/>
                <w:b/>
                <w:szCs w:val="24"/>
              </w:rPr>
              <w:t>Agenda Item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</w:tcPr>
          <w:p w:rsidR="004D0569" w:rsidRPr="00551A40" w:rsidRDefault="004D0569" w:rsidP="00134F38">
            <w:pPr>
              <w:spacing w:before="60"/>
              <w:ind w:right="-18"/>
              <w:jc w:val="center"/>
              <w:rPr>
                <w:rFonts w:ascii="Calibri" w:hAnsi="Calibri" w:cs="Calibri"/>
                <w:b/>
                <w:szCs w:val="24"/>
              </w:rPr>
            </w:pPr>
            <w:r w:rsidRPr="00551A40">
              <w:rPr>
                <w:rFonts w:ascii="Calibri" w:hAnsi="Calibri" w:cs="Calibri"/>
                <w:b/>
                <w:szCs w:val="24"/>
              </w:rPr>
              <w:t>Discussion / Decision / Proposal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</w:tcPr>
          <w:p w:rsidR="004D0569" w:rsidRPr="00551A40" w:rsidRDefault="004D0569" w:rsidP="00134F38">
            <w:pPr>
              <w:spacing w:before="60"/>
              <w:ind w:left="-108" w:right="-108"/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Responsible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</w:tcPr>
          <w:p w:rsidR="004D0569" w:rsidRPr="00551A40" w:rsidRDefault="004D0569" w:rsidP="00134F38">
            <w:pPr>
              <w:spacing w:before="60"/>
              <w:ind w:left="-108" w:right="-108"/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Timeline</w:t>
            </w:r>
          </w:p>
        </w:tc>
      </w:tr>
      <w:tr w:rsidR="00B60E3B" w:rsidRPr="00B60E3B" w:rsidTr="00E9526D">
        <w:trPr>
          <w:trHeight w:val="1007"/>
        </w:trPr>
        <w:tc>
          <w:tcPr>
            <w:tcW w:w="408" w:type="dxa"/>
            <w:tcBorders>
              <w:top w:val="single" w:sz="4" w:space="0" w:color="auto"/>
            </w:tcBorders>
            <w:shd w:val="clear" w:color="auto" w:fill="D9D9D9"/>
          </w:tcPr>
          <w:p w:rsidR="004D0569" w:rsidRPr="001021BB" w:rsidRDefault="004D0569" w:rsidP="00134F38">
            <w:pPr>
              <w:tabs>
                <w:tab w:val="left" w:pos="252"/>
              </w:tabs>
              <w:spacing w:beforeLines="40" w:before="96" w:after="40"/>
              <w:ind w:right="-115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  <w:shd w:val="clear" w:color="auto" w:fill="D9D9D9"/>
          </w:tcPr>
          <w:p w:rsidR="00330F92" w:rsidRPr="00072749" w:rsidRDefault="009E53AD" w:rsidP="00072749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Eid Network Status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shd w:val="clear" w:color="auto" w:fill="D9D9D9"/>
          </w:tcPr>
          <w:p w:rsidR="0006021B" w:rsidRDefault="009E53AD" w:rsidP="00D445D1">
            <w:pPr>
              <w:spacing w:after="160" w:line="259" w:lineRule="auto"/>
            </w:pPr>
            <w:r>
              <w:t>HoD NOC</w:t>
            </w:r>
            <w:r w:rsidR="0006021B">
              <w:t xml:space="preserve"> presented an update on Eid Network Status. Both Robi and GP network had minimum or no outage with 99.99% SLA target achieved. Teletalk had few hours outage which were rectified. All issues were escalated through proper escalation matrix set earlier. </w:t>
            </w:r>
          </w:p>
          <w:p w:rsidR="0006021B" w:rsidRPr="00D204A4" w:rsidRDefault="0006021B" w:rsidP="00D445D1">
            <w:pPr>
              <w:spacing w:after="160" w:line="259" w:lineRule="auto"/>
            </w:pPr>
            <w:r>
              <w:t xml:space="preserve">Regarding other clients network, an error was found regarding total calculation </w:t>
            </w:r>
            <w:r w:rsidR="006E1289">
              <w:t xml:space="preserve">of </w:t>
            </w:r>
            <w:r>
              <w:t>network outage hours</w:t>
            </w:r>
            <w:r w:rsidR="006E1289">
              <w:t xml:space="preserve"> </w:t>
            </w:r>
            <w:r>
              <w:t>which the CMO instructed to rectify and present</w:t>
            </w:r>
            <w:r w:rsidR="006E1289">
              <w:t xml:space="preserve"> the correct status </w:t>
            </w:r>
            <w:r>
              <w:t xml:space="preserve">in the next TMT meeting. 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D9D9D9"/>
          </w:tcPr>
          <w:p w:rsidR="002D036A" w:rsidRDefault="0006021B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HoD NOC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D9D9"/>
          </w:tcPr>
          <w:p w:rsidR="002D036A" w:rsidRPr="00AC1C78" w:rsidRDefault="0006021B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Closed</w:t>
            </w:r>
          </w:p>
        </w:tc>
      </w:tr>
      <w:tr w:rsidR="00B60E3B" w:rsidRPr="00B60E3B" w:rsidTr="00E9526D">
        <w:trPr>
          <w:trHeight w:val="1250"/>
        </w:trPr>
        <w:tc>
          <w:tcPr>
            <w:tcW w:w="408" w:type="dxa"/>
            <w:shd w:val="clear" w:color="auto" w:fill="D9D9D9"/>
          </w:tcPr>
          <w:p w:rsidR="004D0569" w:rsidRPr="001021BB" w:rsidRDefault="004D0569" w:rsidP="00134F38">
            <w:pPr>
              <w:tabs>
                <w:tab w:val="left" w:pos="252"/>
              </w:tabs>
              <w:spacing w:beforeLines="40" w:before="96" w:after="40"/>
              <w:ind w:right="-115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022" w:type="dxa"/>
            <w:shd w:val="clear" w:color="auto" w:fill="D9D9D9"/>
          </w:tcPr>
          <w:p w:rsidR="004D0569" w:rsidRPr="00E92B54" w:rsidRDefault="006E1289" w:rsidP="00330F92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Dhaka Benapole Project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D775A4" w:rsidRPr="009571AE" w:rsidRDefault="006E1289" w:rsidP="00F85E46">
            <w:pPr>
              <w:spacing w:after="160" w:line="259" w:lineRule="auto"/>
            </w:pPr>
            <w:r>
              <w:t>The CMO instructed HoD Planning to present a Live Traffic Flow and an updated status in the next TMT meeting.</w:t>
            </w:r>
          </w:p>
        </w:tc>
        <w:tc>
          <w:tcPr>
            <w:tcW w:w="1283" w:type="dxa"/>
            <w:shd w:val="clear" w:color="auto" w:fill="D9D9D9"/>
          </w:tcPr>
          <w:p w:rsidR="0044039C" w:rsidRDefault="006E1289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HoD PAD</w:t>
            </w:r>
          </w:p>
        </w:tc>
        <w:tc>
          <w:tcPr>
            <w:tcW w:w="1417" w:type="dxa"/>
            <w:shd w:val="clear" w:color="auto" w:fill="D9D9D9"/>
          </w:tcPr>
          <w:p w:rsidR="0044039C" w:rsidRPr="00AC1C78" w:rsidRDefault="006E1289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26.09.16</w:t>
            </w:r>
          </w:p>
        </w:tc>
      </w:tr>
      <w:tr w:rsidR="006E0B22" w:rsidRPr="00B60E3B" w:rsidTr="00E9526D">
        <w:trPr>
          <w:trHeight w:val="1250"/>
        </w:trPr>
        <w:tc>
          <w:tcPr>
            <w:tcW w:w="408" w:type="dxa"/>
            <w:shd w:val="clear" w:color="auto" w:fill="D9D9D9"/>
          </w:tcPr>
          <w:p w:rsidR="006E0B22" w:rsidRPr="001021BB" w:rsidRDefault="006E0B22" w:rsidP="00134F38">
            <w:pPr>
              <w:tabs>
                <w:tab w:val="left" w:pos="252"/>
              </w:tabs>
              <w:spacing w:beforeLines="40" w:before="96" w:after="40"/>
              <w:ind w:right="-115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022" w:type="dxa"/>
            <w:shd w:val="clear" w:color="auto" w:fill="D9D9D9"/>
          </w:tcPr>
          <w:p w:rsidR="006E0B22" w:rsidRDefault="006E1289" w:rsidP="00330F92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Robi 52 Backhaul Status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E0B22" w:rsidRDefault="006E1289" w:rsidP="00F85E46">
            <w:pPr>
              <w:spacing w:after="160" w:line="259" w:lineRule="auto"/>
            </w:pPr>
            <w:r>
              <w:t>The CMO expressed the CEO’s concern regarding few link downs of the project which were escalated by Robi counterpart. Sr. Mgr</w:t>
            </w:r>
            <w:r w:rsidR="00943694">
              <w:t>.</w:t>
            </w:r>
            <w:r>
              <w:t xml:space="preserve"> Overhead has been instructed to look into the matter urgently.</w:t>
            </w:r>
          </w:p>
        </w:tc>
        <w:tc>
          <w:tcPr>
            <w:tcW w:w="1283" w:type="dxa"/>
            <w:shd w:val="clear" w:color="auto" w:fill="D9D9D9"/>
          </w:tcPr>
          <w:p w:rsidR="006E0B22" w:rsidRDefault="00943694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Sr</w:t>
            </w:r>
            <w:r w:rsidR="003D1D09"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3D1D09">
              <w:rPr>
                <w:rFonts w:ascii="Calibri" w:hAnsi="Calibri" w:cs="Calibri"/>
                <w:sz w:val="22"/>
              </w:rPr>
              <w:t>Mgr.</w:t>
            </w:r>
            <w:r w:rsidR="006E1289">
              <w:rPr>
                <w:rFonts w:ascii="Calibri" w:hAnsi="Calibri" w:cs="Calibri"/>
                <w:sz w:val="22"/>
              </w:rPr>
              <w:t xml:space="preserve"> Overhead (</w:t>
            </w:r>
            <w:r w:rsidR="003D1D09">
              <w:rPr>
                <w:rFonts w:ascii="Calibri" w:hAnsi="Calibri" w:cs="Calibri"/>
                <w:sz w:val="22"/>
              </w:rPr>
              <w:t>Implementation)</w:t>
            </w:r>
          </w:p>
        </w:tc>
        <w:tc>
          <w:tcPr>
            <w:tcW w:w="1417" w:type="dxa"/>
            <w:shd w:val="clear" w:color="auto" w:fill="D9D9D9"/>
          </w:tcPr>
          <w:p w:rsidR="006E0B22" w:rsidRPr="00AC1C78" w:rsidRDefault="003D1D09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26.09.16</w:t>
            </w:r>
          </w:p>
        </w:tc>
      </w:tr>
      <w:tr w:rsidR="00123151" w:rsidRPr="00B60E3B" w:rsidTr="00E9526D">
        <w:trPr>
          <w:trHeight w:val="1250"/>
        </w:trPr>
        <w:tc>
          <w:tcPr>
            <w:tcW w:w="408" w:type="dxa"/>
            <w:shd w:val="clear" w:color="auto" w:fill="D9D9D9"/>
          </w:tcPr>
          <w:p w:rsidR="00123151" w:rsidRPr="001021BB" w:rsidRDefault="00123151" w:rsidP="00134F38">
            <w:pPr>
              <w:tabs>
                <w:tab w:val="left" w:pos="252"/>
              </w:tabs>
              <w:spacing w:beforeLines="40" w:before="96" w:after="40"/>
              <w:ind w:right="-115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022" w:type="dxa"/>
            <w:shd w:val="clear" w:color="auto" w:fill="D9D9D9"/>
          </w:tcPr>
          <w:p w:rsidR="00123151" w:rsidRDefault="003D1D09" w:rsidP="001E2B6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REB Permission Issue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23151" w:rsidRDefault="003D1D09" w:rsidP="00F85E46">
            <w:pPr>
              <w:spacing w:after="160" w:line="259" w:lineRule="auto"/>
            </w:pPr>
            <w:r>
              <w:t>The CMO instructed HoD Planning to come up with an alternative strategy regarding network expansion plan with REB, considering REB’</w:t>
            </w:r>
            <w:r w:rsidR="0022772E">
              <w:t xml:space="preserve">s defensive attitude </w:t>
            </w:r>
            <w:r>
              <w:t>due to several recent issues such as Transformer theft, fatalities, increase in maintenance cost and sharing of pole construc</w:t>
            </w:r>
            <w:r w:rsidR="0022772E">
              <w:t xml:space="preserve">tion cost. </w:t>
            </w:r>
          </w:p>
          <w:p w:rsidR="00943694" w:rsidRDefault="00943694" w:rsidP="00F85E46">
            <w:pPr>
              <w:spacing w:after="160" w:line="259" w:lineRule="auto"/>
            </w:pPr>
            <w:r>
              <w:t xml:space="preserve">The CMO also instructed HoD Corporate Affairs to come up with a presentation on all previous REB issues and an update on the next TMT meeting. </w:t>
            </w:r>
            <w:r w:rsidR="003672E7">
              <w:t>A meeting with the REB secretary needs to be fixed to solve issues in hand.</w:t>
            </w:r>
          </w:p>
          <w:p w:rsidR="0022772E" w:rsidRDefault="0022772E" w:rsidP="00F85E46">
            <w:pPr>
              <w:spacing w:after="160" w:line="259" w:lineRule="auto"/>
            </w:pPr>
          </w:p>
        </w:tc>
        <w:tc>
          <w:tcPr>
            <w:tcW w:w="1283" w:type="dxa"/>
            <w:shd w:val="clear" w:color="auto" w:fill="D9D9D9"/>
          </w:tcPr>
          <w:p w:rsidR="00123151" w:rsidRDefault="0022772E" w:rsidP="001231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HoD PAD</w:t>
            </w:r>
          </w:p>
          <w:p w:rsidR="00943694" w:rsidRDefault="00943694" w:rsidP="00123151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23151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23151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23151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23151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231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HoD Corp. Affairs/HoD O&amp;M1</w:t>
            </w:r>
          </w:p>
        </w:tc>
        <w:tc>
          <w:tcPr>
            <w:tcW w:w="1417" w:type="dxa"/>
            <w:shd w:val="clear" w:color="auto" w:fill="D9D9D9"/>
          </w:tcPr>
          <w:p w:rsidR="00123151" w:rsidRDefault="0022772E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Open</w:t>
            </w:r>
          </w:p>
          <w:p w:rsidR="00943694" w:rsidRDefault="00943694" w:rsidP="00134F38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34F38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34F38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34F38">
            <w:pPr>
              <w:rPr>
                <w:rFonts w:ascii="Calibri" w:hAnsi="Calibri" w:cs="Calibri"/>
                <w:sz w:val="22"/>
              </w:rPr>
            </w:pPr>
          </w:p>
          <w:p w:rsidR="00943694" w:rsidRDefault="00943694" w:rsidP="00134F38">
            <w:pPr>
              <w:rPr>
                <w:rFonts w:ascii="Calibri" w:hAnsi="Calibri" w:cs="Calibri"/>
                <w:sz w:val="22"/>
              </w:rPr>
            </w:pPr>
          </w:p>
          <w:p w:rsidR="00943694" w:rsidRPr="00AC1C78" w:rsidRDefault="00943694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26.09.2016</w:t>
            </w:r>
          </w:p>
        </w:tc>
      </w:tr>
      <w:tr w:rsidR="00943694" w:rsidRPr="00B60E3B" w:rsidTr="00E9526D">
        <w:trPr>
          <w:trHeight w:val="1250"/>
        </w:trPr>
        <w:tc>
          <w:tcPr>
            <w:tcW w:w="408" w:type="dxa"/>
            <w:shd w:val="clear" w:color="auto" w:fill="D9D9D9"/>
          </w:tcPr>
          <w:p w:rsidR="00943694" w:rsidRPr="001021BB" w:rsidRDefault="00943694" w:rsidP="00134F38">
            <w:pPr>
              <w:tabs>
                <w:tab w:val="left" w:pos="252"/>
              </w:tabs>
              <w:spacing w:beforeLines="40" w:before="96" w:after="40"/>
              <w:ind w:right="-115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022" w:type="dxa"/>
            <w:shd w:val="clear" w:color="auto" w:fill="D9D9D9"/>
          </w:tcPr>
          <w:p w:rsidR="00943694" w:rsidRDefault="00943694" w:rsidP="001E2B6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SCL Key Stakeholder’s list and reference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43694" w:rsidRDefault="003672E7" w:rsidP="00F85E46">
            <w:pPr>
              <w:spacing w:after="160" w:line="259" w:lineRule="auto"/>
            </w:pPr>
            <w:r>
              <w:t>HoD Corporate Affairs has been instructed to come up with a list of key SCL stakeholders along with their names and contact details to be formally posted through HR to all employees to find out whether any employee has any reference</w:t>
            </w:r>
            <w:r w:rsidR="00076B48">
              <w:t>/relation with any one</w:t>
            </w:r>
            <w:r>
              <w:t xml:space="preserve"> from the list. </w:t>
            </w:r>
          </w:p>
        </w:tc>
        <w:tc>
          <w:tcPr>
            <w:tcW w:w="1283" w:type="dxa"/>
            <w:shd w:val="clear" w:color="auto" w:fill="D9D9D9"/>
          </w:tcPr>
          <w:p w:rsidR="00943694" w:rsidRDefault="00076B48" w:rsidP="001231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HoD Corp.Affairs</w:t>
            </w:r>
          </w:p>
        </w:tc>
        <w:tc>
          <w:tcPr>
            <w:tcW w:w="1417" w:type="dxa"/>
            <w:shd w:val="clear" w:color="auto" w:fill="D9D9D9"/>
          </w:tcPr>
          <w:p w:rsidR="00943694" w:rsidRDefault="00076B48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03.10.2016</w:t>
            </w:r>
          </w:p>
          <w:p w:rsidR="00076B48" w:rsidRDefault="00076B48" w:rsidP="00134F38">
            <w:pPr>
              <w:rPr>
                <w:rFonts w:ascii="Calibri" w:hAnsi="Calibri" w:cs="Calibri"/>
                <w:sz w:val="22"/>
              </w:rPr>
            </w:pPr>
          </w:p>
          <w:p w:rsidR="00076B48" w:rsidRDefault="00076B48" w:rsidP="00134F38">
            <w:pPr>
              <w:rPr>
                <w:rFonts w:ascii="Calibri" w:hAnsi="Calibri" w:cs="Calibri"/>
                <w:sz w:val="22"/>
              </w:rPr>
            </w:pPr>
          </w:p>
        </w:tc>
      </w:tr>
      <w:tr w:rsidR="00076B48" w:rsidRPr="00B60E3B" w:rsidTr="00E9526D">
        <w:trPr>
          <w:trHeight w:val="1250"/>
        </w:trPr>
        <w:tc>
          <w:tcPr>
            <w:tcW w:w="408" w:type="dxa"/>
            <w:shd w:val="clear" w:color="auto" w:fill="D9D9D9"/>
          </w:tcPr>
          <w:p w:rsidR="00076B48" w:rsidRPr="001021BB" w:rsidRDefault="00076B48" w:rsidP="00134F38">
            <w:pPr>
              <w:tabs>
                <w:tab w:val="left" w:pos="252"/>
              </w:tabs>
              <w:spacing w:beforeLines="40" w:before="96" w:after="40"/>
              <w:ind w:right="-115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022" w:type="dxa"/>
            <w:shd w:val="clear" w:color="auto" w:fill="D9D9D9"/>
          </w:tcPr>
          <w:p w:rsidR="00076B48" w:rsidRDefault="00076B48" w:rsidP="001E2B6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Short run of all Missing Links inside Dhaka city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76B48" w:rsidRDefault="00076B48" w:rsidP="00076B48">
            <w:pPr>
              <w:spacing w:after="160" w:line="259" w:lineRule="auto"/>
            </w:pPr>
            <w:r>
              <w:t>Sr. Mgr. Quality Control was instructed to give a short run / list on all missing links (hand holing issue /duct issue) on different routes inside Dhaka city for all clients to be presented in couple of weeks.</w:t>
            </w:r>
          </w:p>
        </w:tc>
        <w:tc>
          <w:tcPr>
            <w:tcW w:w="1283" w:type="dxa"/>
            <w:shd w:val="clear" w:color="auto" w:fill="D9D9D9"/>
          </w:tcPr>
          <w:p w:rsidR="00076B48" w:rsidRDefault="00076B48" w:rsidP="001231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HoD Quality Control</w:t>
            </w:r>
          </w:p>
        </w:tc>
        <w:tc>
          <w:tcPr>
            <w:tcW w:w="1417" w:type="dxa"/>
            <w:shd w:val="clear" w:color="auto" w:fill="D9D9D9"/>
          </w:tcPr>
          <w:p w:rsidR="00076B48" w:rsidRDefault="00076B48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03.10.2016</w:t>
            </w:r>
          </w:p>
        </w:tc>
      </w:tr>
      <w:tr w:rsidR="00076B48" w:rsidRPr="00B60E3B" w:rsidTr="00E9526D">
        <w:trPr>
          <w:trHeight w:val="1250"/>
        </w:trPr>
        <w:tc>
          <w:tcPr>
            <w:tcW w:w="408" w:type="dxa"/>
            <w:shd w:val="clear" w:color="auto" w:fill="D9D9D9"/>
          </w:tcPr>
          <w:p w:rsidR="00076B48" w:rsidRPr="001021BB" w:rsidRDefault="00076B48" w:rsidP="00134F38">
            <w:pPr>
              <w:tabs>
                <w:tab w:val="left" w:pos="252"/>
              </w:tabs>
              <w:spacing w:beforeLines="40" w:before="96" w:after="40"/>
              <w:ind w:right="-115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022" w:type="dxa"/>
            <w:shd w:val="clear" w:color="auto" w:fill="D9D9D9"/>
          </w:tcPr>
          <w:p w:rsidR="00076B48" w:rsidRDefault="00076B48" w:rsidP="001E2B6E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Dhaka Metro Rail Project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37772" w:rsidRDefault="00B37772" w:rsidP="00B37772">
            <w:pPr>
              <w:spacing w:after="160" w:line="259" w:lineRule="auto"/>
            </w:pPr>
            <w:r>
              <w:t xml:space="preserve">HoD Corp.Affairs informed that Dhaka Metro Rail project work will resume soon (November first week). Meeting regarding the project have been held regularly where SCL representatives were also present. A couple of decision were made in these meetings which are as follows: </w:t>
            </w:r>
          </w:p>
          <w:p w:rsidR="00B37772" w:rsidRDefault="00B37772" w:rsidP="00B37772">
            <w:pPr>
              <w:spacing w:after="160" w:line="259" w:lineRule="auto"/>
            </w:pPr>
            <w:r>
              <w:t>1. From Mirpur 12 to Agargaon, PGCP</w:t>
            </w:r>
            <w:r w:rsidR="003E0825">
              <w:t xml:space="preserve"> will dig open trench on both sides of the road and Titas Gas will do the same from Agargaon to Motijheel.</w:t>
            </w:r>
          </w:p>
          <w:p w:rsidR="003E0825" w:rsidRDefault="003E0825" w:rsidP="00B37772">
            <w:pPr>
              <w:spacing w:after="160" w:line="259" w:lineRule="auto"/>
            </w:pPr>
            <w:r>
              <w:t xml:space="preserve">2. Other utility providers may use the common trench for their requirements. A directive has been issued in this regard by BTRC which says that no ANS operator can lay OFC in these common trench except NTTNs. </w:t>
            </w:r>
          </w:p>
          <w:p w:rsidR="003E0825" w:rsidRDefault="003E0825" w:rsidP="00B37772">
            <w:pPr>
              <w:spacing w:after="160" w:line="259" w:lineRule="auto"/>
            </w:pPr>
            <w:r>
              <w:t xml:space="preserve">Considering this issue which may affect network and result in massive links down, the CMO instructed Manager, Sales to come up with a formal letter to be distributed to all concerned clients offering them to switch to bandwidth. </w:t>
            </w:r>
          </w:p>
          <w:p w:rsidR="00B37772" w:rsidRDefault="00B37772" w:rsidP="00B37772">
            <w:pPr>
              <w:spacing w:after="160" w:line="259" w:lineRule="auto"/>
            </w:pPr>
          </w:p>
        </w:tc>
        <w:tc>
          <w:tcPr>
            <w:tcW w:w="1283" w:type="dxa"/>
            <w:shd w:val="clear" w:color="auto" w:fill="D9D9D9"/>
          </w:tcPr>
          <w:p w:rsidR="00076B48" w:rsidRDefault="00076B48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231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Manager, Sales</w:t>
            </w:r>
          </w:p>
        </w:tc>
        <w:tc>
          <w:tcPr>
            <w:tcW w:w="1417" w:type="dxa"/>
            <w:shd w:val="clear" w:color="auto" w:fill="D9D9D9"/>
          </w:tcPr>
          <w:p w:rsidR="00076B48" w:rsidRDefault="00076B48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</w:p>
          <w:p w:rsidR="003E0825" w:rsidRDefault="003E0825" w:rsidP="00134F3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Open</w:t>
            </w:r>
          </w:p>
        </w:tc>
      </w:tr>
    </w:tbl>
    <w:p w:rsidR="004D0569" w:rsidRDefault="004D0569" w:rsidP="004D0569"/>
    <w:sectPr w:rsidR="004D05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7C" w:rsidRDefault="00C1757C" w:rsidP="004D0569">
      <w:r>
        <w:separator/>
      </w:r>
    </w:p>
  </w:endnote>
  <w:endnote w:type="continuationSeparator" w:id="0">
    <w:p w:rsidR="00C1757C" w:rsidRDefault="00C1757C" w:rsidP="004D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7C" w:rsidRDefault="00C1757C" w:rsidP="004D0569">
      <w:r>
        <w:separator/>
      </w:r>
    </w:p>
  </w:footnote>
  <w:footnote w:type="continuationSeparator" w:id="0">
    <w:p w:rsidR="00C1757C" w:rsidRDefault="00C1757C" w:rsidP="004D0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569" w:rsidRDefault="004D0569" w:rsidP="004D0569">
    <w:pPr>
      <w:pStyle w:val="Header"/>
    </w:pPr>
    <w:r>
      <w:rPr>
        <w:rFonts w:ascii="Cambria" w:hAnsi="Cambria"/>
        <w:b/>
        <w:bCs/>
        <w:color w:val="262626"/>
        <w:sz w:val="22"/>
        <w:szCs w:val="22"/>
      </w:rPr>
      <w:fldChar w:fldCharType="begin"/>
    </w:r>
    <w:r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714A6D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714A6D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714A6D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EC2592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EC2592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EC2592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D92903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D92903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D92903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B45D65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B45D65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B45D65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5057F0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5057F0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5057F0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466955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466955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466955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BF38F2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BF38F2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BF38F2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411039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411039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411039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841FD1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841FD1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841FD1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2136B5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2136B5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2136B5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6A5FBF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6A5FBF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6A5FBF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CA4C0D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CA4C0D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CA4C0D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757612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757612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757612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4F76B7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4F76B7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4F76B7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F40E19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F40E19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F40E19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A450A5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A450A5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A450A5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B76CC6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B76CC6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B76CC6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113DA8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113DA8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113DA8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70276F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70276F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70276F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103730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103730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103730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CB4989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CB4989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CB4989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EE1205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EE1205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EE1205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436A6C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436A6C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436A6C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8A0317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8A0317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8A0317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F94443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F94443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F94443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570136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570136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570136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967E29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967E29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967E29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C35E29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C35E29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C35E29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F217C2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F217C2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F217C2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B6730C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B6730C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B6730C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B63A74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B63A74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B63A74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2C1574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2C1574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2C1574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DD1C68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DD1C68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DD1C68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735DA1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735DA1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735DA1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BF1C26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BF1C26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BF1C26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9800D9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9800D9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9800D9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34776C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34776C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34776C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C6409D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C6409D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C6409D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92708A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92708A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92708A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0916A6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0916A6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0916A6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AD226E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AD226E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AD226E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A41416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A41416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A41416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11799D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11799D">
      <w:rPr>
        <w:rFonts w:ascii="Cambria" w:hAnsi="Cambria"/>
        <w:b/>
        <w:bCs/>
        <w:color w:val="262626"/>
        <w:sz w:val="22"/>
        <w:szCs w:val="22"/>
      </w:rPr>
      <w:instrText xml:space="preserve"> INCLUDEPICTURE  "cid:image002.png@01CDBA80.E905BCE0" \* MERGEFORMATINET </w:instrText>
    </w:r>
    <w:r w:rsidR="0011799D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C1757C">
      <w:rPr>
        <w:rFonts w:ascii="Cambria" w:hAnsi="Cambria"/>
        <w:b/>
        <w:bCs/>
        <w:color w:val="262626"/>
        <w:sz w:val="22"/>
        <w:szCs w:val="22"/>
      </w:rPr>
      <w:fldChar w:fldCharType="begin"/>
    </w:r>
    <w:r w:rsidR="00C1757C">
      <w:rPr>
        <w:rFonts w:ascii="Cambria" w:hAnsi="Cambria"/>
        <w:b/>
        <w:bCs/>
        <w:color w:val="262626"/>
        <w:sz w:val="22"/>
        <w:szCs w:val="22"/>
      </w:rPr>
      <w:instrText xml:space="preserve"> </w:instrText>
    </w:r>
    <w:r w:rsidR="00C1757C">
      <w:rPr>
        <w:rFonts w:ascii="Cambria" w:hAnsi="Cambria"/>
        <w:b/>
        <w:bCs/>
        <w:color w:val="262626"/>
        <w:sz w:val="22"/>
        <w:szCs w:val="22"/>
      </w:rPr>
      <w:instrText>INCLUDEPICTURE  "cid:image002.png@01CDBA80.E905BCE0" \* MERGEFORMATINET</w:instrText>
    </w:r>
    <w:r w:rsidR="00C1757C">
      <w:rPr>
        <w:rFonts w:ascii="Cambria" w:hAnsi="Cambria"/>
        <w:b/>
        <w:bCs/>
        <w:color w:val="262626"/>
        <w:sz w:val="22"/>
        <w:szCs w:val="22"/>
      </w:rPr>
      <w:instrText xml:space="preserve"> </w:instrText>
    </w:r>
    <w:r w:rsidR="00C1757C">
      <w:rPr>
        <w:rFonts w:ascii="Cambria" w:hAnsi="Cambria"/>
        <w:b/>
        <w:bCs/>
        <w:color w:val="262626"/>
        <w:sz w:val="22"/>
        <w:szCs w:val="22"/>
      </w:rPr>
      <w:fldChar w:fldCharType="separate"/>
    </w:r>
    <w:r w:rsidR="00C1757C">
      <w:rPr>
        <w:rFonts w:ascii="Cambria" w:hAnsi="Cambria"/>
        <w:b/>
        <w:bCs/>
        <w:color w:val="262626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Capture" style="width:108pt;height:50.25pt">
          <v:imagedata r:id="rId1" r:href="rId2"/>
        </v:shape>
      </w:pict>
    </w:r>
    <w:r w:rsidR="00C1757C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11799D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A41416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AD226E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0916A6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92708A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C6409D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34776C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9800D9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BF1C26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735DA1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DD1C68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2C1574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B63A74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B6730C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F217C2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C35E29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967E29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570136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F94443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8A0317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436A6C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EE1205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CB4989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103730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70276F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113DA8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B76CC6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A450A5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F40E19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4F76B7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757612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CA4C0D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6A5FBF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2136B5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841FD1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411039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BF38F2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466955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5057F0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B45D65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D92903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EC2592">
      <w:rPr>
        <w:rFonts w:ascii="Cambria" w:hAnsi="Cambria"/>
        <w:b/>
        <w:bCs/>
        <w:color w:val="262626"/>
        <w:sz w:val="22"/>
        <w:szCs w:val="22"/>
      </w:rPr>
      <w:fldChar w:fldCharType="end"/>
    </w:r>
    <w:r w:rsidR="00714A6D">
      <w:rPr>
        <w:rFonts w:ascii="Cambria" w:hAnsi="Cambria"/>
        <w:b/>
        <w:bCs/>
        <w:color w:val="262626"/>
        <w:sz w:val="22"/>
        <w:szCs w:val="22"/>
      </w:rPr>
      <w:fldChar w:fldCharType="end"/>
    </w:r>
    <w:r>
      <w:rPr>
        <w:rFonts w:ascii="Cambria" w:hAnsi="Cambria"/>
        <w:b/>
        <w:bCs/>
        <w:color w:val="262626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07FA"/>
    <w:multiLevelType w:val="hybridMultilevel"/>
    <w:tmpl w:val="228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747D1"/>
    <w:multiLevelType w:val="hybridMultilevel"/>
    <w:tmpl w:val="59209D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43D94"/>
    <w:multiLevelType w:val="hybridMultilevel"/>
    <w:tmpl w:val="8AB6E3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96EAF"/>
    <w:multiLevelType w:val="hybridMultilevel"/>
    <w:tmpl w:val="88C2F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25B68"/>
    <w:multiLevelType w:val="hybridMultilevel"/>
    <w:tmpl w:val="84EAA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74F7F"/>
    <w:multiLevelType w:val="hybridMultilevel"/>
    <w:tmpl w:val="2BFCE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5582B"/>
    <w:multiLevelType w:val="hybridMultilevel"/>
    <w:tmpl w:val="F1BE8892"/>
    <w:lvl w:ilvl="0" w:tplc="AAB0D1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B4906"/>
    <w:multiLevelType w:val="hybridMultilevel"/>
    <w:tmpl w:val="97DC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D025C"/>
    <w:multiLevelType w:val="hybridMultilevel"/>
    <w:tmpl w:val="F270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42232"/>
    <w:multiLevelType w:val="hybridMultilevel"/>
    <w:tmpl w:val="CC00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6E961424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81DE7"/>
    <w:multiLevelType w:val="hybridMultilevel"/>
    <w:tmpl w:val="372E2FA6"/>
    <w:lvl w:ilvl="0" w:tplc="0B1EDB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248EF"/>
    <w:multiLevelType w:val="hybridMultilevel"/>
    <w:tmpl w:val="79C61F0E"/>
    <w:lvl w:ilvl="0" w:tplc="D61C85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0923501"/>
    <w:multiLevelType w:val="hybridMultilevel"/>
    <w:tmpl w:val="C3AE8E1E"/>
    <w:lvl w:ilvl="0" w:tplc="761EC8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62371455"/>
    <w:multiLevelType w:val="hybridMultilevel"/>
    <w:tmpl w:val="96F0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CB725A"/>
    <w:multiLevelType w:val="hybridMultilevel"/>
    <w:tmpl w:val="2704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E0A27"/>
    <w:multiLevelType w:val="hybridMultilevel"/>
    <w:tmpl w:val="6AC8E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883555"/>
    <w:multiLevelType w:val="hybridMultilevel"/>
    <w:tmpl w:val="53AA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F29CC"/>
    <w:multiLevelType w:val="hybridMultilevel"/>
    <w:tmpl w:val="55285EB4"/>
    <w:lvl w:ilvl="0" w:tplc="BAA012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7"/>
  </w:num>
  <w:num w:numId="5">
    <w:abstractNumId w:val="6"/>
  </w:num>
  <w:num w:numId="6">
    <w:abstractNumId w:val="10"/>
  </w:num>
  <w:num w:numId="7">
    <w:abstractNumId w:val="16"/>
  </w:num>
  <w:num w:numId="8">
    <w:abstractNumId w:val="15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1"/>
  </w:num>
  <w:num w:numId="13">
    <w:abstractNumId w:val="13"/>
  </w:num>
  <w:num w:numId="14">
    <w:abstractNumId w:val="12"/>
  </w:num>
  <w:num w:numId="15">
    <w:abstractNumId w:val="4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69"/>
    <w:rsid w:val="00005D25"/>
    <w:rsid w:val="000101AE"/>
    <w:rsid w:val="00012166"/>
    <w:rsid w:val="000254A1"/>
    <w:rsid w:val="000445F9"/>
    <w:rsid w:val="00052995"/>
    <w:rsid w:val="00057E65"/>
    <w:rsid w:val="0006021B"/>
    <w:rsid w:val="00062C01"/>
    <w:rsid w:val="00066309"/>
    <w:rsid w:val="000665B4"/>
    <w:rsid w:val="00072749"/>
    <w:rsid w:val="00076B48"/>
    <w:rsid w:val="00080A25"/>
    <w:rsid w:val="000916A6"/>
    <w:rsid w:val="000919EB"/>
    <w:rsid w:val="000A4ABD"/>
    <w:rsid w:val="000A4E8C"/>
    <w:rsid w:val="000A79BB"/>
    <w:rsid w:val="000D6792"/>
    <w:rsid w:val="000E1A44"/>
    <w:rsid w:val="000E1B7A"/>
    <w:rsid w:val="000F5878"/>
    <w:rsid w:val="00103730"/>
    <w:rsid w:val="001108F5"/>
    <w:rsid w:val="00113DA8"/>
    <w:rsid w:val="00116288"/>
    <w:rsid w:val="0011799D"/>
    <w:rsid w:val="00123151"/>
    <w:rsid w:val="00123C8A"/>
    <w:rsid w:val="0013100B"/>
    <w:rsid w:val="00147366"/>
    <w:rsid w:val="00151393"/>
    <w:rsid w:val="00156656"/>
    <w:rsid w:val="001626DE"/>
    <w:rsid w:val="00165063"/>
    <w:rsid w:val="00170D33"/>
    <w:rsid w:val="001725CA"/>
    <w:rsid w:val="00182026"/>
    <w:rsid w:val="001913CF"/>
    <w:rsid w:val="00197FEE"/>
    <w:rsid w:val="001A13EF"/>
    <w:rsid w:val="001C18CD"/>
    <w:rsid w:val="001D5448"/>
    <w:rsid w:val="001D5A21"/>
    <w:rsid w:val="001E2B6E"/>
    <w:rsid w:val="002136B5"/>
    <w:rsid w:val="0022772E"/>
    <w:rsid w:val="00227FFA"/>
    <w:rsid w:val="00231B12"/>
    <w:rsid w:val="002326FF"/>
    <w:rsid w:val="00246BD5"/>
    <w:rsid w:val="00247CFE"/>
    <w:rsid w:val="002622CD"/>
    <w:rsid w:val="00263DF3"/>
    <w:rsid w:val="0027336C"/>
    <w:rsid w:val="00277D12"/>
    <w:rsid w:val="00292723"/>
    <w:rsid w:val="002955EB"/>
    <w:rsid w:val="002A5765"/>
    <w:rsid w:val="002B0FA8"/>
    <w:rsid w:val="002C133E"/>
    <w:rsid w:val="002C1574"/>
    <w:rsid w:val="002C3E61"/>
    <w:rsid w:val="002D036A"/>
    <w:rsid w:val="002D43C1"/>
    <w:rsid w:val="002E1449"/>
    <w:rsid w:val="002E1455"/>
    <w:rsid w:val="002E5A69"/>
    <w:rsid w:val="002F2B87"/>
    <w:rsid w:val="00304E95"/>
    <w:rsid w:val="00307C05"/>
    <w:rsid w:val="00315063"/>
    <w:rsid w:val="00327C54"/>
    <w:rsid w:val="00330F92"/>
    <w:rsid w:val="00334F9F"/>
    <w:rsid w:val="00343163"/>
    <w:rsid w:val="0034776C"/>
    <w:rsid w:val="00362DF9"/>
    <w:rsid w:val="003672E7"/>
    <w:rsid w:val="0037380E"/>
    <w:rsid w:val="00393A2C"/>
    <w:rsid w:val="003A5E19"/>
    <w:rsid w:val="003C5558"/>
    <w:rsid w:val="003D1D09"/>
    <w:rsid w:val="003D3490"/>
    <w:rsid w:val="003D660D"/>
    <w:rsid w:val="003E0825"/>
    <w:rsid w:val="00411039"/>
    <w:rsid w:val="00434687"/>
    <w:rsid w:val="00436A6C"/>
    <w:rsid w:val="0044039C"/>
    <w:rsid w:val="00440C8A"/>
    <w:rsid w:val="00445B13"/>
    <w:rsid w:val="00466955"/>
    <w:rsid w:val="004B2AE8"/>
    <w:rsid w:val="004B709C"/>
    <w:rsid w:val="004C6E6A"/>
    <w:rsid w:val="004D0569"/>
    <w:rsid w:val="004F41D0"/>
    <w:rsid w:val="004F76B7"/>
    <w:rsid w:val="005016A0"/>
    <w:rsid w:val="005057F0"/>
    <w:rsid w:val="00511C50"/>
    <w:rsid w:val="00525F02"/>
    <w:rsid w:val="00527E05"/>
    <w:rsid w:val="00534695"/>
    <w:rsid w:val="005607D1"/>
    <w:rsid w:val="00570136"/>
    <w:rsid w:val="00575333"/>
    <w:rsid w:val="00577F23"/>
    <w:rsid w:val="005A22D1"/>
    <w:rsid w:val="005A29CB"/>
    <w:rsid w:val="005C4E2F"/>
    <w:rsid w:val="005C5A52"/>
    <w:rsid w:val="005D0AEE"/>
    <w:rsid w:val="005F0C98"/>
    <w:rsid w:val="005F35C8"/>
    <w:rsid w:val="005F4429"/>
    <w:rsid w:val="00604E25"/>
    <w:rsid w:val="00622A72"/>
    <w:rsid w:val="00626D63"/>
    <w:rsid w:val="00630D3B"/>
    <w:rsid w:val="006357C0"/>
    <w:rsid w:val="00663DE1"/>
    <w:rsid w:val="00670F62"/>
    <w:rsid w:val="00672893"/>
    <w:rsid w:val="0067380F"/>
    <w:rsid w:val="00680030"/>
    <w:rsid w:val="006846DB"/>
    <w:rsid w:val="00691A6D"/>
    <w:rsid w:val="00697F6D"/>
    <w:rsid w:val="006A5FBF"/>
    <w:rsid w:val="006B1193"/>
    <w:rsid w:val="006C19C5"/>
    <w:rsid w:val="006D0897"/>
    <w:rsid w:val="006E0B22"/>
    <w:rsid w:val="006E1289"/>
    <w:rsid w:val="006E40EF"/>
    <w:rsid w:val="006E5B30"/>
    <w:rsid w:val="006F4CE6"/>
    <w:rsid w:val="0070276F"/>
    <w:rsid w:val="00714A6D"/>
    <w:rsid w:val="00726578"/>
    <w:rsid w:val="00735DA1"/>
    <w:rsid w:val="00757612"/>
    <w:rsid w:val="00757E28"/>
    <w:rsid w:val="007633D7"/>
    <w:rsid w:val="00766E4D"/>
    <w:rsid w:val="0077180F"/>
    <w:rsid w:val="00776F0B"/>
    <w:rsid w:val="007803F7"/>
    <w:rsid w:val="007916FB"/>
    <w:rsid w:val="00791E0F"/>
    <w:rsid w:val="00793A61"/>
    <w:rsid w:val="007B63D4"/>
    <w:rsid w:val="007C76F9"/>
    <w:rsid w:val="007D5171"/>
    <w:rsid w:val="007E6718"/>
    <w:rsid w:val="007F18FF"/>
    <w:rsid w:val="007F4AB0"/>
    <w:rsid w:val="00814280"/>
    <w:rsid w:val="00830E7A"/>
    <w:rsid w:val="008326B8"/>
    <w:rsid w:val="0083576A"/>
    <w:rsid w:val="00836930"/>
    <w:rsid w:val="00841FD1"/>
    <w:rsid w:val="00843282"/>
    <w:rsid w:val="008458AD"/>
    <w:rsid w:val="008A0317"/>
    <w:rsid w:val="008B7357"/>
    <w:rsid w:val="008C0A6F"/>
    <w:rsid w:val="008E594E"/>
    <w:rsid w:val="008F002C"/>
    <w:rsid w:val="008F19BF"/>
    <w:rsid w:val="008F719A"/>
    <w:rsid w:val="009102B4"/>
    <w:rsid w:val="0091591D"/>
    <w:rsid w:val="00915B05"/>
    <w:rsid w:val="00920FBB"/>
    <w:rsid w:val="00923F33"/>
    <w:rsid w:val="0092708A"/>
    <w:rsid w:val="00943694"/>
    <w:rsid w:val="0095513A"/>
    <w:rsid w:val="009571AE"/>
    <w:rsid w:val="00964F9C"/>
    <w:rsid w:val="00966CF0"/>
    <w:rsid w:val="00967E29"/>
    <w:rsid w:val="00970087"/>
    <w:rsid w:val="009800D9"/>
    <w:rsid w:val="00987D54"/>
    <w:rsid w:val="009D400E"/>
    <w:rsid w:val="009E1EA4"/>
    <w:rsid w:val="009E53AD"/>
    <w:rsid w:val="009E68EE"/>
    <w:rsid w:val="009F3495"/>
    <w:rsid w:val="00A04804"/>
    <w:rsid w:val="00A0680B"/>
    <w:rsid w:val="00A306DA"/>
    <w:rsid w:val="00A31458"/>
    <w:rsid w:val="00A41416"/>
    <w:rsid w:val="00A417C7"/>
    <w:rsid w:val="00A450A5"/>
    <w:rsid w:val="00A501AD"/>
    <w:rsid w:val="00A503FB"/>
    <w:rsid w:val="00A50439"/>
    <w:rsid w:val="00A53F3A"/>
    <w:rsid w:val="00A85819"/>
    <w:rsid w:val="00A93602"/>
    <w:rsid w:val="00A958E1"/>
    <w:rsid w:val="00A97E2C"/>
    <w:rsid w:val="00AB1902"/>
    <w:rsid w:val="00AB5A0B"/>
    <w:rsid w:val="00AC032C"/>
    <w:rsid w:val="00AD226E"/>
    <w:rsid w:val="00AD24F4"/>
    <w:rsid w:val="00AD5B71"/>
    <w:rsid w:val="00AD5F12"/>
    <w:rsid w:val="00AD6032"/>
    <w:rsid w:val="00AE0CE4"/>
    <w:rsid w:val="00AE3F71"/>
    <w:rsid w:val="00AF4CD6"/>
    <w:rsid w:val="00B37772"/>
    <w:rsid w:val="00B45D65"/>
    <w:rsid w:val="00B46D67"/>
    <w:rsid w:val="00B553FE"/>
    <w:rsid w:val="00B60E3B"/>
    <w:rsid w:val="00B612D9"/>
    <w:rsid w:val="00B63A74"/>
    <w:rsid w:val="00B6730C"/>
    <w:rsid w:val="00B76CC6"/>
    <w:rsid w:val="00B95A3E"/>
    <w:rsid w:val="00BA72A1"/>
    <w:rsid w:val="00BD07AF"/>
    <w:rsid w:val="00BD0940"/>
    <w:rsid w:val="00BD3EC1"/>
    <w:rsid w:val="00BD718A"/>
    <w:rsid w:val="00BF094A"/>
    <w:rsid w:val="00BF1C26"/>
    <w:rsid w:val="00BF1E27"/>
    <w:rsid w:val="00BF38F2"/>
    <w:rsid w:val="00C1757C"/>
    <w:rsid w:val="00C35E29"/>
    <w:rsid w:val="00C407FB"/>
    <w:rsid w:val="00C41153"/>
    <w:rsid w:val="00C6409D"/>
    <w:rsid w:val="00C85CC7"/>
    <w:rsid w:val="00C87162"/>
    <w:rsid w:val="00CA4399"/>
    <w:rsid w:val="00CA4C0D"/>
    <w:rsid w:val="00CA7F67"/>
    <w:rsid w:val="00CB2CB7"/>
    <w:rsid w:val="00CB4989"/>
    <w:rsid w:val="00CC338A"/>
    <w:rsid w:val="00CC70AE"/>
    <w:rsid w:val="00CD6E57"/>
    <w:rsid w:val="00CD7467"/>
    <w:rsid w:val="00CE1D3F"/>
    <w:rsid w:val="00CF3E73"/>
    <w:rsid w:val="00D0128D"/>
    <w:rsid w:val="00D21C6B"/>
    <w:rsid w:val="00D445D1"/>
    <w:rsid w:val="00D7243E"/>
    <w:rsid w:val="00D76832"/>
    <w:rsid w:val="00D775A4"/>
    <w:rsid w:val="00D8191E"/>
    <w:rsid w:val="00D90A39"/>
    <w:rsid w:val="00D92903"/>
    <w:rsid w:val="00D979F7"/>
    <w:rsid w:val="00DA04B7"/>
    <w:rsid w:val="00DA11BD"/>
    <w:rsid w:val="00DA6859"/>
    <w:rsid w:val="00DB0AE5"/>
    <w:rsid w:val="00DB10BC"/>
    <w:rsid w:val="00DD1C68"/>
    <w:rsid w:val="00DE7271"/>
    <w:rsid w:val="00DF5D8E"/>
    <w:rsid w:val="00DF7255"/>
    <w:rsid w:val="00E03045"/>
    <w:rsid w:val="00E11630"/>
    <w:rsid w:val="00E45B5F"/>
    <w:rsid w:val="00E63E1D"/>
    <w:rsid w:val="00E706D8"/>
    <w:rsid w:val="00E90619"/>
    <w:rsid w:val="00E90636"/>
    <w:rsid w:val="00E92814"/>
    <w:rsid w:val="00E92B54"/>
    <w:rsid w:val="00E9526D"/>
    <w:rsid w:val="00EA5FA3"/>
    <w:rsid w:val="00EA7E5E"/>
    <w:rsid w:val="00EB60D7"/>
    <w:rsid w:val="00EC2592"/>
    <w:rsid w:val="00EE1205"/>
    <w:rsid w:val="00EE32F8"/>
    <w:rsid w:val="00EF09E1"/>
    <w:rsid w:val="00EF1BD1"/>
    <w:rsid w:val="00EF25AE"/>
    <w:rsid w:val="00EF37C9"/>
    <w:rsid w:val="00EF4557"/>
    <w:rsid w:val="00EF5E76"/>
    <w:rsid w:val="00F050CD"/>
    <w:rsid w:val="00F17A15"/>
    <w:rsid w:val="00F217C2"/>
    <w:rsid w:val="00F232E2"/>
    <w:rsid w:val="00F26EC9"/>
    <w:rsid w:val="00F32A76"/>
    <w:rsid w:val="00F40E19"/>
    <w:rsid w:val="00F5268E"/>
    <w:rsid w:val="00F5297E"/>
    <w:rsid w:val="00F54725"/>
    <w:rsid w:val="00F63880"/>
    <w:rsid w:val="00F76B66"/>
    <w:rsid w:val="00F85E46"/>
    <w:rsid w:val="00F90684"/>
    <w:rsid w:val="00F9315A"/>
    <w:rsid w:val="00F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46F4D-8AAC-4FF7-8137-C1EFBD73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5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D0569"/>
    <w:pPr>
      <w:keepNext/>
      <w:jc w:val="center"/>
      <w:outlineLvl w:val="0"/>
    </w:pPr>
    <w:rPr>
      <w:rFonts w:ascii="Arial" w:hAnsi="Arial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0569"/>
    <w:rPr>
      <w:rFonts w:ascii="Arial" w:eastAsia="Times New Roman" w:hAnsi="Arial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4D0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569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D0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56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D05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4D056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A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2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DBA80.E905BC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Ahsanur Rab</dc:creator>
  <cp:keywords/>
  <dc:description/>
  <cp:lastModifiedBy>Mohammed Ahsanur Rab</cp:lastModifiedBy>
  <cp:revision>209</cp:revision>
  <cp:lastPrinted>2016-07-31T04:10:00Z</cp:lastPrinted>
  <dcterms:created xsi:type="dcterms:W3CDTF">2016-07-25T04:16:00Z</dcterms:created>
  <dcterms:modified xsi:type="dcterms:W3CDTF">2016-09-19T12:07:00Z</dcterms:modified>
</cp:coreProperties>
</file>