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D81CC" w14:textId="6165CFC7" w:rsidR="00034589" w:rsidRDefault="00034589">
      <w:pPr>
        <w:rPr>
          <w:b/>
          <w:bCs/>
        </w:rPr>
      </w:pPr>
      <w:r w:rsidRPr="00034589">
        <w:rPr>
          <w:b/>
          <w:bCs/>
        </w:rPr>
        <w:t>XAFS data</w:t>
      </w:r>
    </w:p>
    <w:p w14:paraId="19E0F623" w14:textId="58309591" w:rsidR="00034589" w:rsidRPr="00034589" w:rsidRDefault="00034589">
      <w:r w:rsidRPr="00034589">
        <w:t xml:space="preserve">The </w:t>
      </w:r>
      <w:r>
        <w:t>XAFS raw data files are numbered according to the list below and can be found in the zip file ‘</w:t>
      </w:r>
      <w:r w:rsidRPr="00034589">
        <w:t>MoOx_Al2O3 XAFS data</w:t>
      </w:r>
      <w:r>
        <w:t>’. These files were imported into Athena, where they were aligned to the Mo foil reference also included in these raw data files. Origin was then used to produce the figures in the paper.</w:t>
      </w:r>
    </w:p>
    <w:tbl>
      <w:tblPr>
        <w:tblStyle w:val="TableGrid"/>
        <w:tblW w:w="0" w:type="auto"/>
        <w:tblLook w:val="04A0" w:firstRow="1" w:lastRow="0" w:firstColumn="1" w:lastColumn="0" w:noHBand="0" w:noVBand="1"/>
      </w:tblPr>
      <w:tblGrid>
        <w:gridCol w:w="2122"/>
        <w:gridCol w:w="3402"/>
      </w:tblGrid>
      <w:tr w:rsidR="00034589" w14:paraId="03606350" w14:textId="77777777" w:rsidTr="00034589">
        <w:tc>
          <w:tcPr>
            <w:tcW w:w="2122" w:type="dxa"/>
          </w:tcPr>
          <w:p w14:paraId="1C19E71D" w14:textId="7685F647" w:rsidR="00034589" w:rsidRPr="00034589" w:rsidRDefault="00034589">
            <w:pPr>
              <w:rPr>
                <w:b/>
                <w:bCs/>
              </w:rPr>
            </w:pPr>
            <w:r w:rsidRPr="00034589">
              <w:rPr>
                <w:b/>
                <w:bCs/>
              </w:rPr>
              <w:t>Starting file number</w:t>
            </w:r>
          </w:p>
        </w:tc>
        <w:tc>
          <w:tcPr>
            <w:tcW w:w="3402" w:type="dxa"/>
          </w:tcPr>
          <w:p w14:paraId="28C4077F" w14:textId="3B8B1307" w:rsidR="00034589" w:rsidRPr="00034589" w:rsidRDefault="00034589">
            <w:pPr>
              <w:rPr>
                <w:b/>
                <w:bCs/>
              </w:rPr>
            </w:pPr>
            <w:r w:rsidRPr="00034589">
              <w:rPr>
                <w:b/>
                <w:bCs/>
              </w:rPr>
              <w:t>Experimental conditions</w:t>
            </w:r>
          </w:p>
        </w:tc>
      </w:tr>
      <w:tr w:rsidR="00034589" w14:paraId="1CCC4254" w14:textId="77777777" w:rsidTr="00034589">
        <w:tc>
          <w:tcPr>
            <w:tcW w:w="2122" w:type="dxa"/>
          </w:tcPr>
          <w:p w14:paraId="23CEB52D" w14:textId="16337541" w:rsidR="00034589" w:rsidRDefault="00034589">
            <w:r>
              <w:t>172091</w:t>
            </w:r>
          </w:p>
        </w:tc>
        <w:tc>
          <w:tcPr>
            <w:tcW w:w="3402" w:type="dxa"/>
          </w:tcPr>
          <w:p w14:paraId="4C095344" w14:textId="3F6DB090" w:rsidR="00034589" w:rsidRDefault="00034589">
            <w:r>
              <w:t>500C Helium</w:t>
            </w:r>
          </w:p>
        </w:tc>
      </w:tr>
      <w:tr w:rsidR="00034589" w14:paraId="2935F8BD" w14:textId="77777777" w:rsidTr="00034589">
        <w:tc>
          <w:tcPr>
            <w:tcW w:w="2122" w:type="dxa"/>
          </w:tcPr>
          <w:p w14:paraId="63195632" w14:textId="6BD752B4" w:rsidR="00034589" w:rsidRDefault="00034589">
            <w:r>
              <w:t>172097</w:t>
            </w:r>
          </w:p>
        </w:tc>
        <w:tc>
          <w:tcPr>
            <w:tcW w:w="3402" w:type="dxa"/>
          </w:tcPr>
          <w:p w14:paraId="5E0CB985" w14:textId="488EE90D" w:rsidR="00034589" w:rsidRDefault="00034589">
            <w:r>
              <w:t>1</w:t>
            </w:r>
            <w:r w:rsidRPr="00034589">
              <w:rPr>
                <w:vertAlign w:val="superscript"/>
              </w:rPr>
              <w:t>st</w:t>
            </w:r>
            <w:r>
              <w:t xml:space="preserve"> ODP step</w:t>
            </w:r>
          </w:p>
        </w:tc>
      </w:tr>
      <w:tr w:rsidR="00034589" w14:paraId="1763F16C" w14:textId="77777777" w:rsidTr="00034589">
        <w:tc>
          <w:tcPr>
            <w:tcW w:w="2122" w:type="dxa"/>
          </w:tcPr>
          <w:p w14:paraId="169420D6" w14:textId="52ADAD1F" w:rsidR="00034589" w:rsidRDefault="00034589">
            <w:r>
              <w:t>172137</w:t>
            </w:r>
          </w:p>
        </w:tc>
        <w:tc>
          <w:tcPr>
            <w:tcW w:w="3402" w:type="dxa"/>
          </w:tcPr>
          <w:p w14:paraId="4BBC71BB" w14:textId="2A73711A" w:rsidR="00034589" w:rsidRDefault="00034589">
            <w:r>
              <w:t>O2/He</w:t>
            </w:r>
          </w:p>
        </w:tc>
      </w:tr>
      <w:tr w:rsidR="00034589" w14:paraId="12270DDF" w14:textId="77777777" w:rsidTr="00034589">
        <w:tc>
          <w:tcPr>
            <w:tcW w:w="2122" w:type="dxa"/>
          </w:tcPr>
          <w:p w14:paraId="49ED6E94" w14:textId="38754718" w:rsidR="00034589" w:rsidRDefault="00034589">
            <w:r>
              <w:t>172179</w:t>
            </w:r>
          </w:p>
        </w:tc>
        <w:tc>
          <w:tcPr>
            <w:tcW w:w="3402" w:type="dxa"/>
          </w:tcPr>
          <w:p w14:paraId="34B801BA" w14:textId="50E5F80A" w:rsidR="00034589" w:rsidRDefault="00034589">
            <w:r>
              <w:t>Propane dehydrogenation</w:t>
            </w:r>
          </w:p>
        </w:tc>
      </w:tr>
      <w:tr w:rsidR="00034589" w14:paraId="29374D38" w14:textId="77777777" w:rsidTr="00034589">
        <w:tc>
          <w:tcPr>
            <w:tcW w:w="2122" w:type="dxa"/>
          </w:tcPr>
          <w:p w14:paraId="09C2E608" w14:textId="54329B37" w:rsidR="00034589" w:rsidRDefault="00034589">
            <w:r>
              <w:t>172231</w:t>
            </w:r>
          </w:p>
        </w:tc>
        <w:tc>
          <w:tcPr>
            <w:tcW w:w="3402" w:type="dxa"/>
          </w:tcPr>
          <w:p w14:paraId="14FF8252" w14:textId="4B103ECE" w:rsidR="00034589" w:rsidRDefault="00034589">
            <w:r>
              <w:t>2</w:t>
            </w:r>
            <w:r w:rsidRPr="00034589">
              <w:rPr>
                <w:vertAlign w:val="superscript"/>
              </w:rPr>
              <w:t>nd</w:t>
            </w:r>
            <w:r>
              <w:t xml:space="preserve"> OPD step</w:t>
            </w:r>
          </w:p>
        </w:tc>
      </w:tr>
    </w:tbl>
    <w:p w14:paraId="112A030A" w14:textId="6C99E861" w:rsidR="00034589" w:rsidRDefault="00034589"/>
    <w:p w14:paraId="6774BAA9" w14:textId="03F932F1" w:rsidR="00034589" w:rsidRDefault="00935534">
      <w:r>
        <w:t xml:space="preserve">Origin was also used to produce the figures for the INS, Raman and DRIFTS and </w:t>
      </w:r>
      <w:r w:rsidR="007F7F7E">
        <w:t>activity plots.</w:t>
      </w:r>
    </w:p>
    <w:p w14:paraId="0EDFC70F" w14:textId="4F78C620" w:rsidR="00034589" w:rsidRDefault="00034589" w:rsidP="00034589">
      <w:pPr>
        <w:rPr>
          <w:b/>
          <w:bCs/>
        </w:rPr>
      </w:pPr>
      <w:r>
        <w:rPr>
          <w:b/>
          <w:bCs/>
        </w:rPr>
        <w:t>Raman</w:t>
      </w:r>
      <w:r w:rsidRPr="00034589">
        <w:rPr>
          <w:b/>
          <w:bCs/>
        </w:rPr>
        <w:t xml:space="preserve"> data</w:t>
      </w:r>
    </w:p>
    <w:p w14:paraId="587D141C" w14:textId="36C57622" w:rsidR="00034589" w:rsidRDefault="007F7F7E">
      <w:r>
        <w:t>The Raman data can be found in the excel file named ‘Raman data’</w:t>
      </w:r>
    </w:p>
    <w:p w14:paraId="36D40B31" w14:textId="7FBE3223" w:rsidR="00034589" w:rsidRDefault="00034589"/>
    <w:p w14:paraId="17C9A7C1" w14:textId="7AD59FA0" w:rsidR="00034589" w:rsidRDefault="00034589" w:rsidP="00034589">
      <w:pPr>
        <w:rPr>
          <w:b/>
          <w:bCs/>
        </w:rPr>
      </w:pPr>
      <w:r>
        <w:rPr>
          <w:b/>
          <w:bCs/>
        </w:rPr>
        <w:t>FITR</w:t>
      </w:r>
      <w:r w:rsidRPr="00034589">
        <w:rPr>
          <w:b/>
          <w:bCs/>
        </w:rPr>
        <w:t xml:space="preserve"> data</w:t>
      </w:r>
    </w:p>
    <w:p w14:paraId="740C5299" w14:textId="1C8C733F" w:rsidR="00034589" w:rsidRDefault="00EC5D90">
      <w:r>
        <w:t>The DRIFTS data can be found in the excel file named ‘</w:t>
      </w:r>
      <w:r w:rsidR="00E44FED">
        <w:t>DRIFTS excel</w:t>
      </w:r>
      <w:r w:rsidR="00935534">
        <w:t>’</w:t>
      </w:r>
    </w:p>
    <w:p w14:paraId="532DF926" w14:textId="77777777" w:rsidR="00935534" w:rsidRDefault="00935534"/>
    <w:p w14:paraId="3D72D4EB" w14:textId="56D9856C" w:rsidR="00034589" w:rsidRDefault="00034589" w:rsidP="00034589">
      <w:pPr>
        <w:rPr>
          <w:b/>
          <w:bCs/>
        </w:rPr>
      </w:pPr>
      <w:r>
        <w:rPr>
          <w:b/>
          <w:bCs/>
        </w:rPr>
        <w:t>INS</w:t>
      </w:r>
      <w:r w:rsidRPr="00034589">
        <w:rPr>
          <w:b/>
          <w:bCs/>
        </w:rPr>
        <w:t xml:space="preserve"> data</w:t>
      </w:r>
    </w:p>
    <w:p w14:paraId="7272E973" w14:textId="57F50D17" w:rsidR="00034589" w:rsidRDefault="00EB5514">
      <w:r>
        <w:t xml:space="preserve">The INS data can be found at the </w:t>
      </w:r>
      <w:r w:rsidRPr="00EB5514">
        <w:t>ISIS Neutron and Muon Source Data Journal</w:t>
      </w:r>
      <w:r>
        <w:t xml:space="preserve"> by following these links</w:t>
      </w:r>
    </w:p>
    <w:p w14:paraId="6F041A06" w14:textId="1BC84AA6" w:rsidR="00EB5514" w:rsidRDefault="009D70ED">
      <w:hyperlink r:id="rId4" w:history="1">
        <w:r w:rsidRPr="00F47E74">
          <w:rPr>
            <w:rStyle w:val="Hyperlink"/>
          </w:rPr>
          <w:t>https://data.isis.stfc.ac.uk/doi/STUDY/103200776/</w:t>
        </w:r>
      </w:hyperlink>
    </w:p>
    <w:p w14:paraId="78AA3D09" w14:textId="02AABDA8" w:rsidR="009D70ED" w:rsidRDefault="00EC5D90">
      <w:hyperlink r:id="rId5" w:history="1">
        <w:r w:rsidRPr="00F47E74">
          <w:rPr>
            <w:rStyle w:val="Hyperlink"/>
          </w:rPr>
          <w:t>https://data.isis.stfc.ac.uk/doi/STUDY/103195237/</w:t>
        </w:r>
      </w:hyperlink>
      <w:r>
        <w:t xml:space="preserve"> </w:t>
      </w:r>
    </w:p>
    <w:p w14:paraId="6B3A9498" w14:textId="03793152" w:rsidR="00305382" w:rsidRDefault="00305382"/>
    <w:p w14:paraId="5B65C8C4" w14:textId="28C7122F" w:rsidR="00305382" w:rsidRDefault="00305382">
      <w:pPr>
        <w:rPr>
          <w:b/>
          <w:bCs/>
        </w:rPr>
      </w:pPr>
      <w:r w:rsidRPr="00305382">
        <w:rPr>
          <w:b/>
          <w:bCs/>
        </w:rPr>
        <w:t>MS data</w:t>
      </w:r>
    </w:p>
    <w:p w14:paraId="78114E8B" w14:textId="72CC607F" w:rsidR="00305382" w:rsidRPr="00305382" w:rsidRDefault="00305382">
      <w:r>
        <w:t>The MS data used for Figure 1 is shown in the excel file ‘MS data’</w:t>
      </w:r>
      <w:r w:rsidR="007F6662">
        <w:t>, Origin was used to produce the figure for the publication.</w:t>
      </w:r>
    </w:p>
    <w:sectPr w:rsidR="00305382" w:rsidRPr="0030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89"/>
    <w:rsid w:val="00034589"/>
    <w:rsid w:val="00305382"/>
    <w:rsid w:val="007F6662"/>
    <w:rsid w:val="007F7F7E"/>
    <w:rsid w:val="00935534"/>
    <w:rsid w:val="009D70ED"/>
    <w:rsid w:val="00E44FED"/>
    <w:rsid w:val="00EB5514"/>
    <w:rsid w:val="00EC5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5CA6"/>
  <w15:chartTrackingRefBased/>
  <w15:docId w15:val="{44C4C1A9-6E34-453A-8F2E-E2EF2ED4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0ED"/>
    <w:rPr>
      <w:color w:val="0563C1" w:themeColor="hyperlink"/>
      <w:u w:val="single"/>
    </w:rPr>
  </w:style>
  <w:style w:type="character" w:styleId="UnresolvedMention">
    <w:name w:val="Unresolved Mention"/>
    <w:basedOn w:val="DefaultParagraphFont"/>
    <w:uiPriority w:val="99"/>
    <w:semiHidden/>
    <w:unhideWhenUsed/>
    <w:rsid w:val="009D70ED"/>
    <w:rPr>
      <w:color w:val="605E5C"/>
      <w:shd w:val="clear" w:color="auto" w:fill="E1DFDD"/>
    </w:rPr>
  </w:style>
  <w:style w:type="paragraph" w:styleId="BalloonText">
    <w:name w:val="Balloon Text"/>
    <w:basedOn w:val="Normal"/>
    <w:link w:val="BalloonTextChar"/>
    <w:uiPriority w:val="99"/>
    <w:semiHidden/>
    <w:unhideWhenUsed/>
    <w:rsid w:val="00305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19304">
      <w:bodyDiv w:val="1"/>
      <w:marLeft w:val="0"/>
      <w:marRight w:val="0"/>
      <w:marTop w:val="0"/>
      <w:marBottom w:val="0"/>
      <w:divBdr>
        <w:top w:val="none" w:sz="0" w:space="0" w:color="auto"/>
        <w:left w:val="none" w:sz="0" w:space="0" w:color="auto"/>
        <w:bottom w:val="none" w:sz="0" w:space="0" w:color="auto"/>
        <w:right w:val="none" w:sz="0" w:space="0" w:color="auto"/>
      </w:divBdr>
    </w:div>
    <w:div w:id="6652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isis.stfc.ac.uk/doi/STUDY/103195237/" TargetMode="External"/><Relationship Id="rId4" Type="http://schemas.openxmlformats.org/officeDocument/2006/relationships/hyperlink" Target="https://data.isis.stfc.ac.uk/doi/STUDY/103200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Gibson</dc:creator>
  <cp:keywords/>
  <dc:description/>
  <cp:lastModifiedBy>Emma Gibson</cp:lastModifiedBy>
  <cp:revision>9</cp:revision>
  <dcterms:created xsi:type="dcterms:W3CDTF">2020-12-08T10:14:00Z</dcterms:created>
  <dcterms:modified xsi:type="dcterms:W3CDTF">2020-12-16T10:45:00Z</dcterms:modified>
</cp:coreProperties>
</file>