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DB551" w14:textId="77777777" w:rsidR="006F35D8" w:rsidRPr="006F35D8" w:rsidRDefault="006F35D8" w:rsidP="006F35D8">
      <w:pPr>
        <w:rPr>
          <w:b/>
          <w:bCs/>
        </w:rPr>
      </w:pPr>
      <w:r w:rsidRPr="006F35D8">
        <w:rPr>
          <w:b/>
          <w:bCs/>
        </w:rPr>
        <w:t>Predicting Medical Insurance Premiums</w:t>
      </w:r>
    </w:p>
    <w:p w14:paraId="51C19E58" w14:textId="63EC0EF3" w:rsidR="006F35D8" w:rsidRPr="006F35D8" w:rsidRDefault="006F35D8" w:rsidP="006F35D8">
      <w:r w:rsidRPr="006F35D8">
        <w:rPr>
          <w:b/>
          <w:bCs/>
        </w:rPr>
        <w:t xml:space="preserve">Author: </w:t>
      </w:r>
      <w:r>
        <w:rPr>
          <w:b/>
          <w:bCs/>
        </w:rPr>
        <w:t>Lewis So</w:t>
      </w:r>
      <w:r w:rsidRPr="006F35D8">
        <w:br/>
      </w:r>
      <w:r w:rsidRPr="006F35D8">
        <w:rPr>
          <w:b/>
          <w:bCs/>
        </w:rPr>
        <w:t>Course: Introduction to Business Analytics</w:t>
      </w:r>
    </w:p>
    <w:p w14:paraId="0BE47F79" w14:textId="77777777" w:rsidR="006F35D8" w:rsidRPr="006F35D8" w:rsidRDefault="006F35D8" w:rsidP="006F35D8">
      <w:r w:rsidRPr="006F35D8">
        <w:pict w14:anchorId="7110C1B8">
          <v:rect id="_x0000_i1055" style="width:0;height:1.5pt" o:hralign="center" o:hrstd="t" o:hr="t" fillcolor="#a0a0a0" stroked="f"/>
        </w:pict>
      </w:r>
    </w:p>
    <w:p w14:paraId="57FAEED7" w14:textId="77777777" w:rsidR="006F35D8" w:rsidRPr="006F35D8" w:rsidRDefault="006F35D8" w:rsidP="006F35D8">
      <w:pPr>
        <w:rPr>
          <w:b/>
          <w:bCs/>
        </w:rPr>
      </w:pPr>
      <w:r w:rsidRPr="006F35D8">
        <w:rPr>
          <w:b/>
          <w:bCs/>
        </w:rPr>
        <w:t>Introduction</w:t>
      </w:r>
    </w:p>
    <w:p w14:paraId="50A99C8D" w14:textId="77777777" w:rsidR="006F35D8" w:rsidRPr="006F35D8" w:rsidRDefault="006F35D8" w:rsidP="006F35D8">
      <w:r w:rsidRPr="006F35D8">
        <w:t xml:space="preserve">The accurate prediction of medical insurance premiums is a critical task for insurance companies to ensure fair pricing, manage risk, and maintain competitiveness. This project aims to develop a predictive model for </w:t>
      </w:r>
      <w:proofErr w:type="spellStart"/>
      <w:r w:rsidRPr="006F35D8">
        <w:t>PremiumPrice</w:t>
      </w:r>
      <w:proofErr w:type="spellEnd"/>
      <w:r w:rsidRPr="006F35D8">
        <w:t xml:space="preserve"> using a dataset comprising 986 records of medical and demographic information, including variables such as Age, BMI, Diabetes, </w:t>
      </w:r>
      <w:proofErr w:type="spellStart"/>
      <w:r w:rsidRPr="006F35D8">
        <w:t>AnyTransplants</w:t>
      </w:r>
      <w:proofErr w:type="spellEnd"/>
      <w:r w:rsidRPr="006F35D8">
        <w:t xml:space="preserve">, and others. The primary objective is to identify significant predictors of insurance premiums and construct a model that explains a substantial portion of the variance (targeting at least 60%) while validating its performance on an independent test set. This aligns with the course’s focus on exploratory data analysis (EDA), regression </w:t>
      </w:r>
      <w:proofErr w:type="spellStart"/>
      <w:r w:rsidRPr="006F35D8">
        <w:t>modeling</w:t>
      </w:r>
      <w:proofErr w:type="spellEnd"/>
      <w:r w:rsidRPr="006F35D8">
        <w:t>, and validation techniques (Topics 1–3).</w:t>
      </w:r>
    </w:p>
    <w:p w14:paraId="15E79D06" w14:textId="77777777" w:rsidR="006F35D8" w:rsidRPr="006F35D8" w:rsidRDefault="006F35D8" w:rsidP="006F35D8">
      <w:r w:rsidRPr="006F35D8">
        <w:t xml:space="preserve">The dataset, sourced from [specify source if applicable, e.g., a course-provided file], includes both continuous (e.g., Age, BMI) and binary variables (e.g., </w:t>
      </w:r>
      <w:proofErr w:type="spellStart"/>
      <w:r w:rsidRPr="006F35D8">
        <w:t>AnyTransplants</w:t>
      </w:r>
      <w:proofErr w:type="spellEnd"/>
      <w:r w:rsidRPr="006F35D8">
        <w:t xml:space="preserve">), offering a rich basis for analysis. Preliminary exploration suggests non-linear relationships (e.g., Age vs. </w:t>
      </w:r>
      <w:proofErr w:type="spellStart"/>
      <w:r w:rsidRPr="006F35D8">
        <w:t>PremiumPrice</w:t>
      </w:r>
      <w:proofErr w:type="spellEnd"/>
      <w:r w:rsidRPr="006F35D8">
        <w:t xml:space="preserve">) and potential skewness in the response variable, necessitating advanced </w:t>
      </w:r>
      <w:proofErr w:type="spellStart"/>
      <w:r w:rsidRPr="006F35D8">
        <w:t>modeling</w:t>
      </w:r>
      <w:proofErr w:type="spellEnd"/>
      <w:r w:rsidRPr="006F35D8">
        <w:t xml:space="preserve"> techniques. The business context involves leveraging these predictions to inform pricing strategies, making the model’s interpretability and accuracy paramount. This report details the methodology, results, and discussion of the developed model, concluding with its implications and limitations.</w:t>
      </w:r>
    </w:p>
    <w:p w14:paraId="717FB3D0" w14:textId="77777777" w:rsidR="006F35D8" w:rsidRPr="006F35D8" w:rsidRDefault="006F35D8" w:rsidP="006F35D8">
      <w:r w:rsidRPr="006F35D8">
        <w:pict w14:anchorId="2AE49287">
          <v:rect id="_x0000_i1056" style="width:0;height:1.5pt" o:hralign="center" o:hrstd="t" o:hr="t" fillcolor="#a0a0a0" stroked="f"/>
        </w:pict>
      </w:r>
    </w:p>
    <w:p w14:paraId="4B221B16" w14:textId="77777777" w:rsidR="006F35D8" w:rsidRPr="006F35D8" w:rsidRDefault="006F35D8" w:rsidP="006F35D8">
      <w:pPr>
        <w:rPr>
          <w:b/>
          <w:bCs/>
        </w:rPr>
      </w:pPr>
      <w:r w:rsidRPr="006F35D8">
        <w:rPr>
          <w:b/>
          <w:bCs/>
        </w:rPr>
        <w:t>Methodology</w:t>
      </w:r>
    </w:p>
    <w:p w14:paraId="767603D0" w14:textId="77777777" w:rsidR="006F35D8" w:rsidRPr="006F35D8" w:rsidRDefault="006F35D8" w:rsidP="006F35D8">
      <w:pPr>
        <w:rPr>
          <w:b/>
          <w:bCs/>
        </w:rPr>
      </w:pPr>
      <w:r w:rsidRPr="006F35D8">
        <w:rPr>
          <w:b/>
          <w:bCs/>
        </w:rPr>
        <w:t>Data Preparation</w:t>
      </w:r>
    </w:p>
    <w:p w14:paraId="287D4730" w14:textId="77777777" w:rsidR="006F35D8" w:rsidRPr="006F35D8" w:rsidRDefault="006F35D8" w:rsidP="006F35D8">
      <w:r w:rsidRPr="006F35D8">
        <w:t xml:space="preserve">The dataset, initially containing 986 rows and 13 columns, underwent preliminary cleaning to ensure data integrity. Missing values, if present, were handled by [specify method, e.g., imputation or removal], though the data appeared complete based on prior steps. Feature selection was guided by exploratory data analysis (Step 3), where variables such as </w:t>
      </w:r>
      <w:proofErr w:type="spellStart"/>
      <w:r w:rsidRPr="006F35D8">
        <w:t>KnownAllergies</w:t>
      </w:r>
      <w:proofErr w:type="spellEnd"/>
      <w:r w:rsidRPr="006F35D8">
        <w:t xml:space="preserve">, Height, and Weight were excluded due to high correlation with BMI (e.g., Weight-BMI correlation r = 0.820679) and low explanatory power (e.g., Height r = 0.026910). The final feature set included Age, BMI, Diabetes, </w:t>
      </w:r>
      <w:proofErr w:type="spellStart"/>
      <w:r w:rsidRPr="006F35D8">
        <w:t>BloodPressureProblems</w:t>
      </w:r>
      <w:proofErr w:type="spellEnd"/>
      <w:r w:rsidRPr="006F35D8">
        <w:t xml:space="preserve">, </w:t>
      </w:r>
      <w:proofErr w:type="spellStart"/>
      <w:r w:rsidRPr="006F35D8">
        <w:t>AnyTransplants</w:t>
      </w:r>
      <w:proofErr w:type="spellEnd"/>
      <w:r w:rsidRPr="006F35D8">
        <w:t xml:space="preserve">, </w:t>
      </w:r>
      <w:proofErr w:type="spellStart"/>
      <w:r w:rsidRPr="006F35D8">
        <w:t>AnyChronicDiseases</w:t>
      </w:r>
      <w:proofErr w:type="spellEnd"/>
      <w:r w:rsidRPr="006F35D8">
        <w:t xml:space="preserve">, </w:t>
      </w:r>
      <w:proofErr w:type="spellStart"/>
      <w:r w:rsidRPr="006F35D8">
        <w:t>HistoryOfCancerInFamily</w:t>
      </w:r>
      <w:proofErr w:type="spellEnd"/>
      <w:r w:rsidRPr="006F35D8">
        <w:t xml:space="preserve">, and </w:t>
      </w:r>
      <w:proofErr w:type="spellStart"/>
      <w:r w:rsidRPr="006F35D8">
        <w:t>NumberOfMajorSurgeries</w:t>
      </w:r>
      <w:proofErr w:type="spellEnd"/>
      <w:r w:rsidRPr="006F35D8">
        <w:t xml:space="preserve"> as predictors, with </w:t>
      </w:r>
      <w:proofErr w:type="spellStart"/>
      <w:r w:rsidRPr="006F35D8">
        <w:t>PremiumPrice</w:t>
      </w:r>
      <w:proofErr w:type="spellEnd"/>
      <w:r w:rsidRPr="006F35D8">
        <w:t xml:space="preserve"> as the response variable.</w:t>
      </w:r>
    </w:p>
    <w:p w14:paraId="6920C364" w14:textId="77777777" w:rsidR="006F35D8" w:rsidRPr="006F35D8" w:rsidRDefault="006F35D8" w:rsidP="006F35D8">
      <w:pPr>
        <w:rPr>
          <w:b/>
          <w:bCs/>
        </w:rPr>
      </w:pPr>
      <w:r w:rsidRPr="006F35D8">
        <w:rPr>
          <w:b/>
          <w:bCs/>
        </w:rPr>
        <w:t>Exploratory Data Analysis</w:t>
      </w:r>
    </w:p>
    <w:p w14:paraId="28F4D40F" w14:textId="77777777" w:rsidR="006F35D8" w:rsidRPr="006F35D8" w:rsidRDefault="006F35D8" w:rsidP="006F35D8">
      <w:r w:rsidRPr="006F35D8">
        <w:lastRenderedPageBreak/>
        <w:t xml:space="preserve">Exploratory data analysis (Step 3) revealed key insights into the data structure. Scatter plots indicated a non-linear relationship between Age and </w:t>
      </w:r>
      <w:proofErr w:type="spellStart"/>
      <w:r w:rsidRPr="006F35D8">
        <w:t>PremiumPrice</w:t>
      </w:r>
      <w:proofErr w:type="spellEnd"/>
      <w:r w:rsidRPr="006F35D8">
        <w:t xml:space="preserve">, suggesting the need for a quadratic term. Correlation analysis confirmed BMI as a relevant predictor, justifying the exclusion of Height and Weight. Binary variables such as </w:t>
      </w:r>
      <w:proofErr w:type="spellStart"/>
      <w:r w:rsidRPr="006F35D8">
        <w:t>AnyTransplants</w:t>
      </w:r>
      <w:proofErr w:type="spellEnd"/>
      <w:r w:rsidRPr="006F35D8">
        <w:t xml:space="preserve"> showed low prevalence (5–6%), indicating potential significance despite their rarity. These findings informed the </w:t>
      </w:r>
      <w:proofErr w:type="spellStart"/>
      <w:r w:rsidRPr="006F35D8">
        <w:t>modeling</w:t>
      </w:r>
      <w:proofErr w:type="spellEnd"/>
      <w:r w:rsidRPr="006F35D8">
        <w:t xml:space="preserve"> approach, emphasizing transformations and non-linear terms.</w:t>
      </w:r>
    </w:p>
    <w:p w14:paraId="5377F92C" w14:textId="77777777" w:rsidR="006F35D8" w:rsidRPr="006F35D8" w:rsidRDefault="006F35D8" w:rsidP="006F35D8">
      <w:pPr>
        <w:rPr>
          <w:b/>
          <w:bCs/>
        </w:rPr>
      </w:pPr>
      <w:r w:rsidRPr="006F35D8">
        <w:rPr>
          <w:b/>
          <w:bCs/>
        </w:rPr>
        <w:t>Model Building</w:t>
      </w:r>
    </w:p>
    <w:p w14:paraId="3C9EEFE4" w14:textId="77777777" w:rsidR="006F35D8" w:rsidRPr="006F35D8" w:rsidRDefault="006F35D8" w:rsidP="006F35D8">
      <w:r w:rsidRPr="006F35D8">
        <w:t xml:space="preserve">The </w:t>
      </w:r>
      <w:proofErr w:type="spellStart"/>
      <w:r w:rsidRPr="006F35D8">
        <w:t>modeling</w:t>
      </w:r>
      <w:proofErr w:type="spellEnd"/>
      <w:r w:rsidRPr="006F35D8">
        <w:t xml:space="preserve"> process (Step 5) began with a 70/30 train-test split, resulting in 690 training and 296 testing observations, using a </w:t>
      </w:r>
      <w:proofErr w:type="spellStart"/>
      <w:r w:rsidRPr="006F35D8">
        <w:t>random_state</w:t>
      </w:r>
      <w:proofErr w:type="spellEnd"/>
      <w:r w:rsidRPr="006F35D8">
        <w:t xml:space="preserve">=42 for reproducibility. A log transformation was applied to </w:t>
      </w:r>
      <w:proofErr w:type="spellStart"/>
      <w:r w:rsidRPr="006F35D8">
        <w:t>PremiumPrice</w:t>
      </w:r>
      <w:proofErr w:type="spellEnd"/>
      <w:r w:rsidRPr="006F35D8">
        <w:t xml:space="preserve"> to address potential right-skewness, a common issue in monetary data. Initial ordinary least squares (OLS) regression identified significant predictors, but diagnostics revealed multicollinearity between Age and its quadratic term (Age²). To mitigate this, Age was </w:t>
      </w:r>
      <w:proofErr w:type="spellStart"/>
      <w:r w:rsidRPr="006F35D8">
        <w:t>centered</w:t>
      </w:r>
      <w:proofErr w:type="spellEnd"/>
      <w:r w:rsidRPr="006F35D8">
        <w:t xml:space="preserve"> (</w:t>
      </w:r>
      <w:proofErr w:type="spellStart"/>
      <w:r w:rsidRPr="006F35D8">
        <w:t>Age_centered</w:t>
      </w:r>
      <w:proofErr w:type="spellEnd"/>
      <w:r w:rsidRPr="006F35D8">
        <w:t>) before squaring (Age2_centered), reducing multicollinearity (VIF 1.01–1.03).</w:t>
      </w:r>
    </w:p>
    <w:p w14:paraId="3865CEAD" w14:textId="77777777" w:rsidR="006F35D8" w:rsidRPr="006F35D8" w:rsidRDefault="006F35D8" w:rsidP="006F35D8">
      <w:r w:rsidRPr="006F35D8">
        <w:t>Outlier handling was implemented by capping 30 observations with residuals exceeding 2 standard deviations to their predicted values, improving model stability. Weighted least squares (WLS) was employed to address heteroskedasticity, using inverse predicted values as weights. The final model was validated on the test set, with predictions converted back to the original scale using exponentiation for interpretation.</w:t>
      </w:r>
    </w:p>
    <w:p w14:paraId="34B69C50" w14:textId="77777777" w:rsidR="006F35D8" w:rsidRPr="006F35D8" w:rsidRDefault="006F35D8" w:rsidP="006F35D8">
      <w:pPr>
        <w:rPr>
          <w:b/>
          <w:bCs/>
        </w:rPr>
      </w:pPr>
      <w:r w:rsidRPr="006F35D8">
        <w:rPr>
          <w:b/>
          <w:bCs/>
        </w:rPr>
        <w:t>Validation</w:t>
      </w:r>
    </w:p>
    <w:p w14:paraId="5C977E41" w14:textId="77777777" w:rsidR="006F35D8" w:rsidRPr="006F35D8" w:rsidRDefault="006F35D8" w:rsidP="006F35D8">
      <w:r w:rsidRPr="006F35D8">
        <w:t xml:space="preserve">Validation involved transforming log-predicted values back to the original </w:t>
      </w:r>
      <w:proofErr w:type="spellStart"/>
      <w:r w:rsidRPr="006F35D8">
        <w:t>PremiumPrice</w:t>
      </w:r>
      <w:proofErr w:type="spellEnd"/>
      <w:r w:rsidRPr="006F35D8">
        <w:t xml:space="preserve"> scale and computing the Mean Squared Error (MSE) on the test set. Sample predictions were compared with actual values to assess accuracy, and the overall MSE provided a measure of predictive performance on the original scale.</w:t>
      </w:r>
    </w:p>
    <w:p w14:paraId="3AD3719C" w14:textId="77777777" w:rsidR="006F35D8" w:rsidRPr="006F35D8" w:rsidRDefault="006F35D8" w:rsidP="006F35D8">
      <w:r w:rsidRPr="006F35D8">
        <w:pict w14:anchorId="1DD60110">
          <v:rect id="_x0000_i1057" style="width:0;height:1.5pt" o:hralign="center" o:hrstd="t" o:hr="t" fillcolor="#a0a0a0" stroked="f"/>
        </w:pict>
      </w:r>
    </w:p>
    <w:p w14:paraId="5CBA3A06" w14:textId="77777777" w:rsidR="006F35D8" w:rsidRPr="006F35D8" w:rsidRDefault="006F35D8" w:rsidP="006F35D8">
      <w:pPr>
        <w:rPr>
          <w:b/>
          <w:bCs/>
        </w:rPr>
      </w:pPr>
      <w:r w:rsidRPr="006F35D8">
        <w:rPr>
          <w:b/>
          <w:bCs/>
        </w:rPr>
        <w:t>Results</w:t>
      </w:r>
    </w:p>
    <w:p w14:paraId="6F50D58A" w14:textId="77777777" w:rsidR="006F35D8" w:rsidRPr="006F35D8" w:rsidRDefault="006F35D8" w:rsidP="006F35D8">
      <w:pPr>
        <w:rPr>
          <w:b/>
          <w:bCs/>
        </w:rPr>
      </w:pPr>
      <w:r w:rsidRPr="006F35D8">
        <w:rPr>
          <w:b/>
          <w:bCs/>
        </w:rPr>
        <w:t>Model Performance</w:t>
      </w:r>
    </w:p>
    <w:p w14:paraId="0B1CF56A" w14:textId="77777777" w:rsidR="006F35D8" w:rsidRPr="006F35D8" w:rsidRDefault="006F35D8" w:rsidP="006F35D8">
      <w:r w:rsidRPr="006F35D8">
        <w:t xml:space="preserve">The weighted least squares model achieved an R-squared of 0.696, indicating that 69.6% of the variance in </w:t>
      </w:r>
      <w:proofErr w:type="gramStart"/>
      <w:r w:rsidRPr="006F35D8">
        <w:t>log(</w:t>
      </w:r>
      <w:proofErr w:type="spellStart"/>
      <w:proofErr w:type="gramEnd"/>
      <w:r w:rsidRPr="006F35D8">
        <w:t>PremiumPrice</w:t>
      </w:r>
      <w:proofErr w:type="spellEnd"/>
      <w:r w:rsidRPr="006F35D8">
        <w:t>) is explained by the predictors. The adjusted R-squared (0.693) accounts for the degrees of freedom, confirming the model’s efficiency with six predictors. The F-statistic of 260.8 (p = 6.06e-173) underscores the model’s overall statistical significance.</w:t>
      </w:r>
    </w:p>
    <w:p w14:paraId="70FF94BC" w14:textId="77777777" w:rsidR="006F35D8" w:rsidRPr="006F35D8" w:rsidRDefault="006F35D8" w:rsidP="006F35D8">
      <w:pPr>
        <w:rPr>
          <w:b/>
          <w:bCs/>
        </w:rPr>
      </w:pPr>
      <w:r w:rsidRPr="006F35D8">
        <w:rPr>
          <w:b/>
          <w:bCs/>
        </w:rPr>
        <w:t>Coefficients</w:t>
      </w:r>
    </w:p>
    <w:p w14:paraId="17F9D71A" w14:textId="77777777" w:rsidR="006F35D8" w:rsidRPr="006F35D8" w:rsidRDefault="006F35D8" w:rsidP="006F35D8">
      <w:r w:rsidRPr="006F35D8">
        <w:t>The following table summarizes the significant predictors:</w:t>
      </w:r>
    </w:p>
    <w:tbl>
      <w:tblPr>
        <w:tblStyle w:val="GridTable4-Accent1"/>
        <w:tblW w:w="0" w:type="auto"/>
        <w:tblLook w:val="04A0" w:firstRow="1" w:lastRow="0" w:firstColumn="1" w:lastColumn="0" w:noHBand="0" w:noVBand="1"/>
      </w:tblPr>
      <w:tblGrid>
        <w:gridCol w:w="2692"/>
        <w:gridCol w:w="1283"/>
        <w:gridCol w:w="906"/>
        <w:gridCol w:w="1043"/>
        <w:gridCol w:w="819"/>
        <w:gridCol w:w="2273"/>
      </w:tblGrid>
      <w:tr w:rsidR="006F35D8" w:rsidRPr="006F35D8" w14:paraId="4CE66AF9" w14:textId="77777777" w:rsidTr="006F3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BDBC03" w14:textId="77777777" w:rsidR="006F35D8" w:rsidRPr="006F35D8" w:rsidRDefault="006F35D8" w:rsidP="006F35D8">
            <w:pPr>
              <w:spacing w:after="160" w:line="278" w:lineRule="auto"/>
            </w:pPr>
            <w:r w:rsidRPr="006F35D8">
              <w:lastRenderedPageBreak/>
              <w:t>Predictor</w:t>
            </w:r>
          </w:p>
        </w:tc>
        <w:tc>
          <w:tcPr>
            <w:tcW w:w="0" w:type="auto"/>
            <w:hideMark/>
          </w:tcPr>
          <w:p w14:paraId="17E2A871" w14:textId="77777777" w:rsidR="006F35D8" w:rsidRPr="006F35D8" w:rsidRDefault="006F35D8" w:rsidP="006F35D8">
            <w:pPr>
              <w:spacing w:after="160" w:line="278" w:lineRule="auto"/>
              <w:cnfStyle w:val="100000000000" w:firstRow="1" w:lastRow="0" w:firstColumn="0" w:lastColumn="0" w:oddVBand="0" w:evenVBand="0" w:oddHBand="0" w:evenHBand="0" w:firstRowFirstColumn="0" w:firstRowLastColumn="0" w:lastRowFirstColumn="0" w:lastRowLastColumn="0"/>
            </w:pPr>
            <w:r w:rsidRPr="006F35D8">
              <w:t>Coefficient</w:t>
            </w:r>
          </w:p>
        </w:tc>
        <w:tc>
          <w:tcPr>
            <w:tcW w:w="0" w:type="auto"/>
            <w:hideMark/>
          </w:tcPr>
          <w:p w14:paraId="6D64B95C" w14:textId="77777777" w:rsidR="006F35D8" w:rsidRPr="006F35D8" w:rsidRDefault="006F35D8" w:rsidP="006F35D8">
            <w:pPr>
              <w:spacing w:after="160" w:line="278" w:lineRule="auto"/>
              <w:cnfStyle w:val="100000000000" w:firstRow="1" w:lastRow="0" w:firstColumn="0" w:lastColumn="0" w:oddVBand="0" w:evenVBand="0" w:oddHBand="0" w:evenHBand="0" w:firstRowFirstColumn="0" w:firstRowLastColumn="0" w:lastRowFirstColumn="0" w:lastRowLastColumn="0"/>
            </w:pPr>
            <w:r w:rsidRPr="006F35D8">
              <w:t>Std Err</w:t>
            </w:r>
          </w:p>
        </w:tc>
        <w:tc>
          <w:tcPr>
            <w:tcW w:w="0" w:type="auto"/>
            <w:hideMark/>
          </w:tcPr>
          <w:p w14:paraId="4C27F51C" w14:textId="77777777" w:rsidR="006F35D8" w:rsidRPr="006F35D8" w:rsidRDefault="006F35D8" w:rsidP="006F35D8">
            <w:pPr>
              <w:spacing w:after="160" w:line="278" w:lineRule="auto"/>
              <w:cnfStyle w:val="100000000000" w:firstRow="1" w:lastRow="0" w:firstColumn="0" w:lastColumn="0" w:oddVBand="0" w:evenVBand="0" w:oddHBand="0" w:evenHBand="0" w:firstRowFirstColumn="0" w:firstRowLastColumn="0" w:lastRowFirstColumn="0" w:lastRowLastColumn="0"/>
            </w:pPr>
            <w:r w:rsidRPr="006F35D8">
              <w:t>t-statistic</w:t>
            </w:r>
          </w:p>
        </w:tc>
        <w:tc>
          <w:tcPr>
            <w:tcW w:w="0" w:type="auto"/>
            <w:hideMark/>
          </w:tcPr>
          <w:p w14:paraId="33F30239" w14:textId="77777777" w:rsidR="006F35D8" w:rsidRPr="006F35D8" w:rsidRDefault="006F35D8" w:rsidP="006F35D8">
            <w:pPr>
              <w:spacing w:after="160" w:line="278" w:lineRule="auto"/>
              <w:cnfStyle w:val="100000000000" w:firstRow="1" w:lastRow="0" w:firstColumn="0" w:lastColumn="0" w:oddVBand="0" w:evenVBand="0" w:oddHBand="0" w:evenHBand="0" w:firstRowFirstColumn="0" w:firstRowLastColumn="0" w:lastRowFirstColumn="0" w:lastRowLastColumn="0"/>
            </w:pPr>
            <w:r w:rsidRPr="006F35D8">
              <w:t>p-value</w:t>
            </w:r>
          </w:p>
        </w:tc>
        <w:tc>
          <w:tcPr>
            <w:tcW w:w="0" w:type="auto"/>
            <w:hideMark/>
          </w:tcPr>
          <w:p w14:paraId="0CA91063" w14:textId="77777777" w:rsidR="006F35D8" w:rsidRPr="006F35D8" w:rsidRDefault="006F35D8" w:rsidP="006F35D8">
            <w:pPr>
              <w:spacing w:after="160" w:line="278" w:lineRule="auto"/>
              <w:cnfStyle w:val="100000000000" w:firstRow="1" w:lastRow="0" w:firstColumn="0" w:lastColumn="0" w:oddVBand="0" w:evenVBand="0" w:oddHBand="0" w:evenHBand="0" w:firstRowFirstColumn="0" w:firstRowLastColumn="0" w:lastRowFirstColumn="0" w:lastRowLastColumn="0"/>
            </w:pPr>
            <w:r w:rsidRPr="006F35D8">
              <w:t>Interpretation</w:t>
            </w:r>
          </w:p>
        </w:tc>
      </w:tr>
      <w:tr w:rsidR="006F35D8" w:rsidRPr="006F35D8" w14:paraId="2C4372AF" w14:textId="77777777" w:rsidTr="006F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A2B776" w14:textId="77777777" w:rsidR="006F35D8" w:rsidRPr="006F35D8" w:rsidRDefault="006F35D8" w:rsidP="006F35D8">
            <w:pPr>
              <w:spacing w:after="160" w:line="278" w:lineRule="auto"/>
            </w:pPr>
            <w:proofErr w:type="spellStart"/>
            <w:r w:rsidRPr="006F35D8">
              <w:t>const</w:t>
            </w:r>
            <w:proofErr w:type="spellEnd"/>
          </w:p>
        </w:tc>
        <w:tc>
          <w:tcPr>
            <w:tcW w:w="0" w:type="auto"/>
            <w:hideMark/>
          </w:tcPr>
          <w:p w14:paraId="0364FE04"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9.9618</w:t>
            </w:r>
          </w:p>
        </w:tc>
        <w:tc>
          <w:tcPr>
            <w:tcW w:w="0" w:type="auto"/>
            <w:hideMark/>
          </w:tcPr>
          <w:p w14:paraId="54719241"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0.028</w:t>
            </w:r>
          </w:p>
        </w:tc>
        <w:tc>
          <w:tcPr>
            <w:tcW w:w="0" w:type="auto"/>
            <w:hideMark/>
          </w:tcPr>
          <w:p w14:paraId="2404A74C"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357.861</w:t>
            </w:r>
          </w:p>
        </w:tc>
        <w:tc>
          <w:tcPr>
            <w:tcW w:w="0" w:type="auto"/>
            <w:hideMark/>
          </w:tcPr>
          <w:p w14:paraId="6192E6B9"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0.000</w:t>
            </w:r>
          </w:p>
        </w:tc>
        <w:tc>
          <w:tcPr>
            <w:tcW w:w="0" w:type="auto"/>
            <w:hideMark/>
          </w:tcPr>
          <w:p w14:paraId="5BAA386C"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Baseline log(premium)</w:t>
            </w:r>
          </w:p>
        </w:tc>
      </w:tr>
      <w:tr w:rsidR="006F35D8" w:rsidRPr="006F35D8" w14:paraId="424FBDE5" w14:textId="77777777" w:rsidTr="006F35D8">
        <w:tc>
          <w:tcPr>
            <w:cnfStyle w:val="001000000000" w:firstRow="0" w:lastRow="0" w:firstColumn="1" w:lastColumn="0" w:oddVBand="0" w:evenVBand="0" w:oddHBand="0" w:evenHBand="0" w:firstRowFirstColumn="0" w:firstRowLastColumn="0" w:lastRowFirstColumn="0" w:lastRowLastColumn="0"/>
            <w:tcW w:w="0" w:type="auto"/>
            <w:hideMark/>
          </w:tcPr>
          <w:p w14:paraId="3293692F" w14:textId="77777777" w:rsidR="006F35D8" w:rsidRPr="006F35D8" w:rsidRDefault="006F35D8" w:rsidP="006F35D8">
            <w:pPr>
              <w:spacing w:after="160" w:line="278" w:lineRule="auto"/>
            </w:pPr>
            <w:r w:rsidRPr="006F35D8">
              <w:t>BMI</w:t>
            </w:r>
          </w:p>
        </w:tc>
        <w:tc>
          <w:tcPr>
            <w:tcW w:w="0" w:type="auto"/>
            <w:hideMark/>
          </w:tcPr>
          <w:p w14:paraId="5C370019"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0.0051</w:t>
            </w:r>
          </w:p>
        </w:tc>
        <w:tc>
          <w:tcPr>
            <w:tcW w:w="0" w:type="auto"/>
            <w:hideMark/>
          </w:tcPr>
          <w:p w14:paraId="450B989F"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0.001</w:t>
            </w:r>
          </w:p>
        </w:tc>
        <w:tc>
          <w:tcPr>
            <w:tcW w:w="0" w:type="auto"/>
            <w:hideMark/>
          </w:tcPr>
          <w:p w14:paraId="68EAE7EC"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5.349</w:t>
            </w:r>
          </w:p>
        </w:tc>
        <w:tc>
          <w:tcPr>
            <w:tcW w:w="0" w:type="auto"/>
            <w:hideMark/>
          </w:tcPr>
          <w:p w14:paraId="16D0329C"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0.000</w:t>
            </w:r>
          </w:p>
        </w:tc>
        <w:tc>
          <w:tcPr>
            <w:tcW w:w="0" w:type="auto"/>
            <w:hideMark/>
          </w:tcPr>
          <w:p w14:paraId="4C325766"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~0.5% increase per BMI unit</w:t>
            </w:r>
          </w:p>
        </w:tc>
      </w:tr>
      <w:tr w:rsidR="006F35D8" w:rsidRPr="006F35D8" w14:paraId="059A2BF0" w14:textId="77777777" w:rsidTr="006F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4CBDE" w14:textId="77777777" w:rsidR="006F35D8" w:rsidRPr="006F35D8" w:rsidRDefault="006F35D8" w:rsidP="006F35D8">
            <w:pPr>
              <w:spacing w:after="160" w:line="278" w:lineRule="auto"/>
            </w:pPr>
            <w:proofErr w:type="spellStart"/>
            <w:r w:rsidRPr="006F35D8">
              <w:t>AnyTransplants</w:t>
            </w:r>
            <w:proofErr w:type="spellEnd"/>
          </w:p>
        </w:tc>
        <w:tc>
          <w:tcPr>
            <w:tcW w:w="0" w:type="auto"/>
            <w:hideMark/>
          </w:tcPr>
          <w:p w14:paraId="6C7DB6AC"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0.2188</w:t>
            </w:r>
          </w:p>
        </w:tc>
        <w:tc>
          <w:tcPr>
            <w:tcW w:w="0" w:type="auto"/>
            <w:hideMark/>
          </w:tcPr>
          <w:p w14:paraId="2DD5D913"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0.025</w:t>
            </w:r>
          </w:p>
        </w:tc>
        <w:tc>
          <w:tcPr>
            <w:tcW w:w="0" w:type="auto"/>
            <w:hideMark/>
          </w:tcPr>
          <w:p w14:paraId="7FF579A7"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8.718</w:t>
            </w:r>
          </w:p>
        </w:tc>
        <w:tc>
          <w:tcPr>
            <w:tcW w:w="0" w:type="auto"/>
            <w:hideMark/>
          </w:tcPr>
          <w:p w14:paraId="0748EE03"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0.000</w:t>
            </w:r>
          </w:p>
        </w:tc>
        <w:tc>
          <w:tcPr>
            <w:tcW w:w="0" w:type="auto"/>
            <w:hideMark/>
          </w:tcPr>
          <w:p w14:paraId="13DFA3C3"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~24.5% increase with transplant</w:t>
            </w:r>
          </w:p>
        </w:tc>
      </w:tr>
      <w:tr w:rsidR="006F35D8" w:rsidRPr="006F35D8" w14:paraId="3D521069" w14:textId="77777777" w:rsidTr="006F35D8">
        <w:tc>
          <w:tcPr>
            <w:cnfStyle w:val="001000000000" w:firstRow="0" w:lastRow="0" w:firstColumn="1" w:lastColumn="0" w:oddVBand="0" w:evenVBand="0" w:oddHBand="0" w:evenHBand="0" w:firstRowFirstColumn="0" w:firstRowLastColumn="0" w:lastRowFirstColumn="0" w:lastRowLastColumn="0"/>
            <w:tcW w:w="0" w:type="auto"/>
            <w:hideMark/>
          </w:tcPr>
          <w:p w14:paraId="06943D3B" w14:textId="77777777" w:rsidR="006F35D8" w:rsidRPr="006F35D8" w:rsidRDefault="006F35D8" w:rsidP="006F35D8">
            <w:pPr>
              <w:spacing w:after="160" w:line="278" w:lineRule="auto"/>
            </w:pPr>
            <w:proofErr w:type="spellStart"/>
            <w:r w:rsidRPr="006F35D8">
              <w:t>AnyChronicDiseases</w:t>
            </w:r>
            <w:proofErr w:type="spellEnd"/>
          </w:p>
        </w:tc>
        <w:tc>
          <w:tcPr>
            <w:tcW w:w="0" w:type="auto"/>
            <w:hideMark/>
          </w:tcPr>
          <w:p w14:paraId="7FFDA5E5"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0.0914</w:t>
            </w:r>
          </w:p>
        </w:tc>
        <w:tc>
          <w:tcPr>
            <w:tcW w:w="0" w:type="auto"/>
            <w:hideMark/>
          </w:tcPr>
          <w:p w14:paraId="40D23B80"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0.015</w:t>
            </w:r>
          </w:p>
        </w:tc>
        <w:tc>
          <w:tcPr>
            <w:tcW w:w="0" w:type="auto"/>
            <w:hideMark/>
          </w:tcPr>
          <w:p w14:paraId="5C417A56"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6.169</w:t>
            </w:r>
          </w:p>
        </w:tc>
        <w:tc>
          <w:tcPr>
            <w:tcW w:w="0" w:type="auto"/>
            <w:hideMark/>
          </w:tcPr>
          <w:p w14:paraId="56FF111A"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0.000</w:t>
            </w:r>
          </w:p>
        </w:tc>
        <w:tc>
          <w:tcPr>
            <w:tcW w:w="0" w:type="auto"/>
            <w:hideMark/>
          </w:tcPr>
          <w:p w14:paraId="124006D0"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~9.6% increase with disease</w:t>
            </w:r>
          </w:p>
        </w:tc>
      </w:tr>
      <w:tr w:rsidR="006F35D8" w:rsidRPr="006F35D8" w14:paraId="04759AA4" w14:textId="77777777" w:rsidTr="006F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C647D" w14:textId="77777777" w:rsidR="006F35D8" w:rsidRPr="006F35D8" w:rsidRDefault="006F35D8" w:rsidP="006F35D8">
            <w:pPr>
              <w:spacing w:after="160" w:line="278" w:lineRule="auto"/>
            </w:pPr>
            <w:proofErr w:type="spellStart"/>
            <w:r w:rsidRPr="006F35D8">
              <w:t>HistoryOfCancerInFamily</w:t>
            </w:r>
            <w:proofErr w:type="spellEnd"/>
          </w:p>
        </w:tc>
        <w:tc>
          <w:tcPr>
            <w:tcW w:w="0" w:type="auto"/>
            <w:hideMark/>
          </w:tcPr>
          <w:p w14:paraId="5DB7C8CE"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0.0532</w:t>
            </w:r>
          </w:p>
        </w:tc>
        <w:tc>
          <w:tcPr>
            <w:tcW w:w="0" w:type="auto"/>
            <w:hideMark/>
          </w:tcPr>
          <w:p w14:paraId="6E9F65EB"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0.018</w:t>
            </w:r>
          </w:p>
        </w:tc>
        <w:tc>
          <w:tcPr>
            <w:tcW w:w="0" w:type="auto"/>
            <w:hideMark/>
          </w:tcPr>
          <w:p w14:paraId="7415D577"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2.939</w:t>
            </w:r>
          </w:p>
        </w:tc>
        <w:tc>
          <w:tcPr>
            <w:tcW w:w="0" w:type="auto"/>
            <w:hideMark/>
          </w:tcPr>
          <w:p w14:paraId="04AB220E"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0.003</w:t>
            </w:r>
          </w:p>
        </w:tc>
        <w:tc>
          <w:tcPr>
            <w:tcW w:w="0" w:type="auto"/>
            <w:hideMark/>
          </w:tcPr>
          <w:p w14:paraId="34463540"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~5.5% increase with history</w:t>
            </w:r>
          </w:p>
        </w:tc>
      </w:tr>
      <w:tr w:rsidR="006F35D8" w:rsidRPr="006F35D8" w14:paraId="7DE5553A" w14:textId="77777777" w:rsidTr="006F35D8">
        <w:tc>
          <w:tcPr>
            <w:cnfStyle w:val="001000000000" w:firstRow="0" w:lastRow="0" w:firstColumn="1" w:lastColumn="0" w:oddVBand="0" w:evenVBand="0" w:oddHBand="0" w:evenHBand="0" w:firstRowFirstColumn="0" w:firstRowLastColumn="0" w:lastRowFirstColumn="0" w:lastRowLastColumn="0"/>
            <w:tcW w:w="0" w:type="auto"/>
            <w:hideMark/>
          </w:tcPr>
          <w:p w14:paraId="2EBA3682" w14:textId="77777777" w:rsidR="006F35D8" w:rsidRPr="006F35D8" w:rsidRDefault="006F35D8" w:rsidP="006F35D8">
            <w:pPr>
              <w:spacing w:after="160" w:line="278" w:lineRule="auto"/>
            </w:pPr>
            <w:proofErr w:type="spellStart"/>
            <w:r w:rsidRPr="006F35D8">
              <w:t>Age_centered</w:t>
            </w:r>
            <w:proofErr w:type="spellEnd"/>
          </w:p>
        </w:tc>
        <w:tc>
          <w:tcPr>
            <w:tcW w:w="0" w:type="auto"/>
            <w:hideMark/>
          </w:tcPr>
          <w:p w14:paraId="38C9E428"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0.0143</w:t>
            </w:r>
          </w:p>
        </w:tc>
        <w:tc>
          <w:tcPr>
            <w:tcW w:w="0" w:type="auto"/>
            <w:hideMark/>
          </w:tcPr>
          <w:p w14:paraId="34429E96"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0.000</w:t>
            </w:r>
          </w:p>
        </w:tc>
        <w:tc>
          <w:tcPr>
            <w:tcW w:w="0" w:type="auto"/>
            <w:hideMark/>
          </w:tcPr>
          <w:p w14:paraId="7ACAA1FA"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35.430</w:t>
            </w:r>
          </w:p>
        </w:tc>
        <w:tc>
          <w:tcPr>
            <w:tcW w:w="0" w:type="auto"/>
            <w:hideMark/>
          </w:tcPr>
          <w:p w14:paraId="4AB4EA95"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0.000</w:t>
            </w:r>
          </w:p>
        </w:tc>
        <w:tc>
          <w:tcPr>
            <w:tcW w:w="0" w:type="auto"/>
            <w:hideMark/>
          </w:tcPr>
          <w:p w14:paraId="19982C39" w14:textId="77777777" w:rsidR="006F35D8" w:rsidRPr="006F35D8" w:rsidRDefault="006F35D8" w:rsidP="006F35D8">
            <w:pPr>
              <w:spacing w:after="160" w:line="278" w:lineRule="auto"/>
              <w:cnfStyle w:val="000000000000" w:firstRow="0" w:lastRow="0" w:firstColumn="0" w:lastColumn="0" w:oddVBand="0" w:evenVBand="0" w:oddHBand="0" w:evenHBand="0" w:firstRowFirstColumn="0" w:firstRowLastColumn="0" w:lastRowFirstColumn="0" w:lastRowLastColumn="0"/>
            </w:pPr>
            <w:r w:rsidRPr="006F35D8">
              <w:t xml:space="preserve">~1.4% increase per </w:t>
            </w:r>
            <w:proofErr w:type="spellStart"/>
            <w:r w:rsidRPr="006F35D8">
              <w:t>centered</w:t>
            </w:r>
            <w:proofErr w:type="spellEnd"/>
            <w:r w:rsidRPr="006F35D8">
              <w:t xml:space="preserve"> age year</w:t>
            </w:r>
          </w:p>
        </w:tc>
      </w:tr>
      <w:tr w:rsidR="006F35D8" w:rsidRPr="006F35D8" w14:paraId="2AB39069" w14:textId="77777777" w:rsidTr="006F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03A00F" w14:textId="77777777" w:rsidR="006F35D8" w:rsidRPr="006F35D8" w:rsidRDefault="006F35D8" w:rsidP="006F35D8">
            <w:pPr>
              <w:spacing w:after="160" w:line="278" w:lineRule="auto"/>
            </w:pPr>
            <w:r w:rsidRPr="006F35D8">
              <w:t>Age2_centered</w:t>
            </w:r>
          </w:p>
        </w:tc>
        <w:tc>
          <w:tcPr>
            <w:tcW w:w="0" w:type="auto"/>
            <w:hideMark/>
          </w:tcPr>
          <w:p w14:paraId="40204161"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-0.0004</w:t>
            </w:r>
          </w:p>
        </w:tc>
        <w:tc>
          <w:tcPr>
            <w:tcW w:w="0" w:type="auto"/>
            <w:hideMark/>
          </w:tcPr>
          <w:p w14:paraId="30790F97"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3.12e-05</w:t>
            </w:r>
          </w:p>
        </w:tc>
        <w:tc>
          <w:tcPr>
            <w:tcW w:w="0" w:type="auto"/>
            <w:hideMark/>
          </w:tcPr>
          <w:p w14:paraId="2F57D62B"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-12.799</w:t>
            </w:r>
          </w:p>
        </w:tc>
        <w:tc>
          <w:tcPr>
            <w:tcW w:w="0" w:type="auto"/>
            <w:hideMark/>
          </w:tcPr>
          <w:p w14:paraId="57BFFFF1"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0.000</w:t>
            </w:r>
          </w:p>
        </w:tc>
        <w:tc>
          <w:tcPr>
            <w:tcW w:w="0" w:type="auto"/>
            <w:hideMark/>
          </w:tcPr>
          <w:p w14:paraId="7BCAB5F6" w14:textId="77777777" w:rsidR="006F35D8" w:rsidRPr="006F35D8" w:rsidRDefault="006F35D8" w:rsidP="006F35D8">
            <w:pPr>
              <w:spacing w:after="160" w:line="278" w:lineRule="auto"/>
              <w:cnfStyle w:val="000000100000" w:firstRow="0" w:lastRow="0" w:firstColumn="0" w:lastColumn="0" w:oddVBand="0" w:evenVBand="0" w:oddHBand="1" w:evenHBand="0" w:firstRowFirstColumn="0" w:firstRowLastColumn="0" w:lastRowFirstColumn="0" w:lastRowLastColumn="0"/>
            </w:pPr>
            <w:r w:rsidRPr="006F35D8">
              <w:t>Negative quadratic effect</w:t>
            </w:r>
          </w:p>
        </w:tc>
      </w:tr>
    </w:tbl>
    <w:p w14:paraId="45B7D14E" w14:textId="77777777" w:rsidR="006F35D8" w:rsidRPr="006F35D8" w:rsidRDefault="006F35D8" w:rsidP="006F35D8">
      <w:r w:rsidRPr="006F35D8">
        <w:t xml:space="preserve">Coefficients represent changes in </w:t>
      </w:r>
      <w:proofErr w:type="gramStart"/>
      <w:r w:rsidRPr="006F35D8">
        <w:t>log(</w:t>
      </w:r>
      <w:proofErr w:type="spellStart"/>
      <w:proofErr w:type="gramEnd"/>
      <w:r w:rsidRPr="006F35D8">
        <w:t>PremiumPrice</w:t>
      </w:r>
      <w:proofErr w:type="spellEnd"/>
      <w:r w:rsidRPr="006F35D8">
        <w:t>), approximately percentage changes, highlighting the strong impact of transplants and age-related factors.</w:t>
      </w:r>
    </w:p>
    <w:p w14:paraId="37E569EA" w14:textId="77777777" w:rsidR="006F35D8" w:rsidRPr="006F35D8" w:rsidRDefault="006F35D8" w:rsidP="006F35D8">
      <w:pPr>
        <w:rPr>
          <w:b/>
          <w:bCs/>
        </w:rPr>
      </w:pPr>
      <w:r w:rsidRPr="006F35D8">
        <w:rPr>
          <w:b/>
          <w:bCs/>
        </w:rPr>
        <w:t>Validation Results</w:t>
      </w:r>
    </w:p>
    <w:p w14:paraId="771D01E8" w14:textId="77777777" w:rsidR="006F35D8" w:rsidRPr="006F35D8" w:rsidRDefault="006F35D8" w:rsidP="006F35D8">
      <w:r w:rsidRPr="006F35D8">
        <w:t xml:space="preserve">Sample predictions versus actual </w:t>
      </w:r>
      <w:proofErr w:type="spellStart"/>
      <w:r w:rsidRPr="006F35D8">
        <w:t>PremiumPrice</w:t>
      </w:r>
      <w:proofErr w:type="spellEnd"/>
      <w:r w:rsidRPr="006F35D8">
        <w:t xml:space="preserve"> values on the test set are as follows:</w:t>
      </w:r>
    </w:p>
    <w:p w14:paraId="2EDF218F" w14:textId="77777777" w:rsidR="006F35D8" w:rsidRPr="006F35D8" w:rsidRDefault="006F35D8" w:rsidP="006F35D8">
      <w:pPr>
        <w:numPr>
          <w:ilvl w:val="0"/>
          <w:numId w:val="1"/>
        </w:numPr>
      </w:pPr>
      <w:r w:rsidRPr="006F35D8">
        <w:t>Sample 1: Predicted = 28,723.97, Actual = 31,000.00 (Error: ~7.3%)</w:t>
      </w:r>
    </w:p>
    <w:p w14:paraId="41174397" w14:textId="77777777" w:rsidR="006F35D8" w:rsidRPr="006F35D8" w:rsidRDefault="006F35D8" w:rsidP="006F35D8">
      <w:pPr>
        <w:numPr>
          <w:ilvl w:val="0"/>
          <w:numId w:val="1"/>
        </w:numPr>
      </w:pPr>
      <w:r w:rsidRPr="006F35D8">
        <w:t>Sample 2: Predicted = 26,256.16, Actual = 31,000.00 (Error: ~15.3%)</w:t>
      </w:r>
    </w:p>
    <w:p w14:paraId="3488CD20" w14:textId="77777777" w:rsidR="006F35D8" w:rsidRPr="006F35D8" w:rsidRDefault="006F35D8" w:rsidP="006F35D8">
      <w:pPr>
        <w:numPr>
          <w:ilvl w:val="0"/>
          <w:numId w:val="1"/>
        </w:numPr>
      </w:pPr>
      <w:r w:rsidRPr="006F35D8">
        <w:t>Sample 3: Predicted = 28,067.12, Actual = 29,000.00 (Error: ~3.2%)</w:t>
      </w:r>
    </w:p>
    <w:p w14:paraId="7F321339" w14:textId="77777777" w:rsidR="006F35D8" w:rsidRPr="006F35D8" w:rsidRDefault="006F35D8" w:rsidP="006F35D8">
      <w:pPr>
        <w:numPr>
          <w:ilvl w:val="0"/>
          <w:numId w:val="1"/>
        </w:numPr>
      </w:pPr>
      <w:r w:rsidRPr="006F35D8">
        <w:t>Sample 4: Predicted = 19,588.54, Actual = 15,000.00 (Error: ~30.6%)</w:t>
      </w:r>
    </w:p>
    <w:p w14:paraId="3F18604D" w14:textId="77777777" w:rsidR="006F35D8" w:rsidRPr="006F35D8" w:rsidRDefault="006F35D8" w:rsidP="006F35D8">
      <w:pPr>
        <w:numPr>
          <w:ilvl w:val="0"/>
          <w:numId w:val="1"/>
        </w:numPr>
      </w:pPr>
      <w:r w:rsidRPr="006F35D8">
        <w:t>Sample 5: Predicted = 26,489.49, Actual = 23,000.00 (Error: ~15.2%)</w:t>
      </w:r>
    </w:p>
    <w:p w14:paraId="253347B6" w14:textId="77777777" w:rsidR="006F35D8" w:rsidRPr="006F35D8" w:rsidRDefault="006F35D8" w:rsidP="006F35D8">
      <w:r w:rsidRPr="006F35D8">
        <w:t>The Mean Squared Error on the testing set, computed on the original scale, is 12,531,667.25, with a root mean squared error (RMSE) of approximately 3,539.67, representing 12–23% of the typical premium range (15,000–40,000).</w:t>
      </w:r>
    </w:p>
    <w:p w14:paraId="3B52CD83" w14:textId="77777777" w:rsidR="006F35D8" w:rsidRPr="006F35D8" w:rsidRDefault="006F35D8" w:rsidP="006F35D8">
      <w:pPr>
        <w:rPr>
          <w:b/>
          <w:bCs/>
        </w:rPr>
      </w:pPr>
      <w:r w:rsidRPr="006F35D8">
        <w:rPr>
          <w:b/>
          <w:bCs/>
        </w:rPr>
        <w:t>Diagnostics</w:t>
      </w:r>
    </w:p>
    <w:p w14:paraId="72A2DD7F" w14:textId="77777777" w:rsidR="006F35D8" w:rsidRPr="006F35D8" w:rsidRDefault="006F35D8" w:rsidP="006F35D8">
      <w:pPr>
        <w:numPr>
          <w:ilvl w:val="0"/>
          <w:numId w:val="2"/>
        </w:numPr>
      </w:pPr>
      <w:r w:rsidRPr="006F35D8">
        <w:rPr>
          <w:b/>
          <w:bCs/>
        </w:rPr>
        <w:t>Multicollinearity</w:t>
      </w:r>
      <w:r w:rsidRPr="006F35D8">
        <w:t xml:space="preserve">: Variance Inflation Factors (VIF) range from 1.00 to 1.03 (except </w:t>
      </w:r>
      <w:proofErr w:type="spellStart"/>
      <w:r w:rsidRPr="006F35D8">
        <w:t>const</w:t>
      </w:r>
      <w:proofErr w:type="spellEnd"/>
      <w:r w:rsidRPr="006F35D8">
        <w:t xml:space="preserve"> at 24.60), confirming no multicollinearity among predictors.</w:t>
      </w:r>
    </w:p>
    <w:p w14:paraId="6D185934" w14:textId="77777777" w:rsidR="006F35D8" w:rsidRPr="006F35D8" w:rsidRDefault="006F35D8" w:rsidP="006F35D8">
      <w:pPr>
        <w:numPr>
          <w:ilvl w:val="0"/>
          <w:numId w:val="2"/>
        </w:numPr>
      </w:pPr>
      <w:r w:rsidRPr="006F35D8">
        <w:rPr>
          <w:b/>
          <w:bCs/>
        </w:rPr>
        <w:lastRenderedPageBreak/>
        <w:t>Condition Number</w:t>
      </w:r>
      <w:r w:rsidRPr="006F35D8">
        <w:t>: 1.35e+03, indicating potential numerical issues but stable across iterations.</w:t>
      </w:r>
    </w:p>
    <w:p w14:paraId="5A231AB2" w14:textId="77777777" w:rsidR="006F35D8" w:rsidRPr="006F35D8" w:rsidRDefault="006F35D8" w:rsidP="006F35D8">
      <w:pPr>
        <w:numPr>
          <w:ilvl w:val="0"/>
          <w:numId w:val="2"/>
        </w:numPr>
      </w:pPr>
      <w:r w:rsidRPr="006F35D8">
        <w:rPr>
          <w:b/>
          <w:bCs/>
        </w:rPr>
        <w:t>Heteroskedasticity</w:t>
      </w:r>
      <w:r w:rsidRPr="006F35D8">
        <w:t>: The Breusch-Pagan test yielded an LM Statistic of 48.80 (p = 0.0000), confirming significant heteroskedasticity.</w:t>
      </w:r>
    </w:p>
    <w:p w14:paraId="0FC413C8" w14:textId="77777777" w:rsidR="006F35D8" w:rsidRPr="006F35D8" w:rsidRDefault="006F35D8" w:rsidP="006F35D8">
      <w:pPr>
        <w:numPr>
          <w:ilvl w:val="0"/>
          <w:numId w:val="2"/>
        </w:numPr>
      </w:pPr>
      <w:r w:rsidRPr="006F35D8">
        <w:rPr>
          <w:b/>
          <w:bCs/>
        </w:rPr>
        <w:t>Residuals</w:t>
      </w:r>
      <w:r w:rsidRPr="006F35D8">
        <w:t>: Omnibus (266.153, p = 0.000), Jarque-Bera (2416.695, p = 0.00), Skew (1.468), and Kurtosis (11.686) indicate non-normal residuals with heavy tails.</w:t>
      </w:r>
    </w:p>
    <w:p w14:paraId="70378F75" w14:textId="77777777" w:rsidR="006F35D8" w:rsidRPr="006F35D8" w:rsidRDefault="006F35D8" w:rsidP="006F35D8">
      <w:r w:rsidRPr="006F35D8">
        <w:pict w14:anchorId="35F3893F">
          <v:rect id="_x0000_i1058" style="width:0;height:1.5pt" o:hralign="center" o:hrstd="t" o:hr="t" fillcolor="#a0a0a0" stroked="f"/>
        </w:pict>
      </w:r>
    </w:p>
    <w:p w14:paraId="1E87775D" w14:textId="77777777" w:rsidR="006F35D8" w:rsidRPr="006F35D8" w:rsidRDefault="006F35D8" w:rsidP="006F35D8">
      <w:pPr>
        <w:rPr>
          <w:b/>
          <w:bCs/>
        </w:rPr>
      </w:pPr>
      <w:r w:rsidRPr="006F35D8">
        <w:rPr>
          <w:b/>
          <w:bCs/>
        </w:rPr>
        <w:t>Discussion</w:t>
      </w:r>
    </w:p>
    <w:p w14:paraId="4DFAE800" w14:textId="77777777" w:rsidR="006F35D8" w:rsidRPr="006F35D8" w:rsidRDefault="006F35D8" w:rsidP="006F35D8">
      <w:pPr>
        <w:rPr>
          <w:b/>
          <w:bCs/>
        </w:rPr>
      </w:pPr>
      <w:r w:rsidRPr="006F35D8">
        <w:rPr>
          <w:b/>
          <w:bCs/>
        </w:rPr>
        <w:t>Interpretation</w:t>
      </w:r>
    </w:p>
    <w:p w14:paraId="2DA33133" w14:textId="77777777" w:rsidR="006F35D8" w:rsidRPr="006F35D8" w:rsidRDefault="006F35D8" w:rsidP="006F35D8">
      <w:r w:rsidRPr="006F35D8">
        <w:t xml:space="preserve">The model effectively identifies key drivers of medical insurance premiums. The strong positive coefficient for </w:t>
      </w:r>
      <w:proofErr w:type="spellStart"/>
      <w:r w:rsidRPr="006F35D8">
        <w:t>AnyTransplants</w:t>
      </w:r>
      <w:proofErr w:type="spellEnd"/>
      <w:r w:rsidRPr="006F35D8">
        <w:t xml:space="preserve"> (0.2188) suggests a 24.5% premium increase for individuals with transplants, reflecting higher risk. </w:t>
      </w:r>
      <w:proofErr w:type="spellStart"/>
      <w:r w:rsidRPr="006F35D8">
        <w:t>Age_centered</w:t>
      </w:r>
      <w:proofErr w:type="spellEnd"/>
      <w:r w:rsidRPr="006F35D8">
        <w:t xml:space="preserve"> (0.0143) and its quadratic term Age2_centered (-0.0004) indicate a non-linear age effect, with premiums increasing with age but at a decreasing rate, consistent with risk profiles peaking in later years. BMI (0.0051) and </w:t>
      </w:r>
      <w:proofErr w:type="spellStart"/>
      <w:r w:rsidRPr="006F35D8">
        <w:t>AnyChronicDiseases</w:t>
      </w:r>
      <w:proofErr w:type="spellEnd"/>
      <w:r w:rsidRPr="006F35D8">
        <w:t xml:space="preserve"> (0.0914) contribute modestly, while </w:t>
      </w:r>
      <w:proofErr w:type="spellStart"/>
      <w:r w:rsidRPr="006F35D8">
        <w:t>HistoryOfCancerInFamily</w:t>
      </w:r>
      <w:proofErr w:type="spellEnd"/>
      <w:r w:rsidRPr="006F35D8">
        <w:t xml:space="preserve"> (0.0532) has a minor but significant effect.</w:t>
      </w:r>
    </w:p>
    <w:p w14:paraId="68A34C43" w14:textId="77777777" w:rsidR="006F35D8" w:rsidRPr="006F35D8" w:rsidRDefault="006F35D8" w:rsidP="006F35D8">
      <w:r w:rsidRPr="006F35D8">
        <w:t>The model’s R-squared of 0.696 demonstrates substantial explanatory power, aligning with the project’s goal of exceeding 60% variance explained. The consistent test set MSE (0.02) confirms generalizability, and the original-scale RMSE (3,539.67) provides a practical error metric for pricing decisions.</w:t>
      </w:r>
    </w:p>
    <w:p w14:paraId="5BB1A544" w14:textId="77777777" w:rsidR="006F35D8" w:rsidRPr="006F35D8" w:rsidRDefault="006F35D8" w:rsidP="006F35D8">
      <w:pPr>
        <w:rPr>
          <w:b/>
          <w:bCs/>
        </w:rPr>
      </w:pPr>
      <w:r w:rsidRPr="006F35D8">
        <w:rPr>
          <w:b/>
          <w:bCs/>
        </w:rPr>
        <w:t>Limitations</w:t>
      </w:r>
    </w:p>
    <w:p w14:paraId="491E165E" w14:textId="77777777" w:rsidR="006F35D8" w:rsidRPr="006F35D8" w:rsidRDefault="006F35D8" w:rsidP="006F35D8">
      <w:r w:rsidRPr="006F35D8">
        <w:t xml:space="preserve">Despite its strengths, the model exhibits significant heteroskedasticity (Breusch-Pagan p = 0.0000), indicating that prediction errors vary with the magnitude of </w:t>
      </w:r>
      <w:proofErr w:type="spellStart"/>
      <w:r w:rsidRPr="006F35D8">
        <w:t>PremiumPrice</w:t>
      </w:r>
      <w:proofErr w:type="spellEnd"/>
      <w:r w:rsidRPr="006F35D8">
        <w:t>. This is visually supported by the fan-shaped residual plot from prior iterations. Non-normal residuals (Skew 1.468, Kurtosis 11.686) suggest the presence of outliers or unmodeled non-linearities, even after capping 30 outliers. The high original-scale MSE (12,531,667.25) reflects bias introduced by the log transformation, a known issue in log-linear models that could be mitigated with a bias correction (e.g., adding the mean residual).</w:t>
      </w:r>
    </w:p>
    <w:p w14:paraId="224CE6DF" w14:textId="77777777" w:rsidR="006F35D8" w:rsidRPr="006F35D8" w:rsidRDefault="006F35D8" w:rsidP="006F35D8">
      <w:pPr>
        <w:rPr>
          <w:b/>
          <w:bCs/>
        </w:rPr>
      </w:pPr>
      <w:r w:rsidRPr="006F35D8">
        <w:rPr>
          <w:b/>
          <w:bCs/>
        </w:rPr>
        <w:t>Future Work</w:t>
      </w:r>
    </w:p>
    <w:p w14:paraId="7B41C0DD" w14:textId="77777777" w:rsidR="006F35D8" w:rsidRPr="006F35D8" w:rsidRDefault="006F35D8" w:rsidP="006F35D8">
      <w:r w:rsidRPr="006F35D8">
        <w:t xml:space="preserve">Future enhancements could include applying a bias correction to log predictions, exploring robust regression to handle heteroskedasticity, or incorporating interaction terms (e.g., Age × </w:t>
      </w:r>
      <w:proofErr w:type="spellStart"/>
      <w:r w:rsidRPr="006F35D8">
        <w:t>AnyTransplants</w:t>
      </w:r>
      <w:proofErr w:type="spellEnd"/>
      <w:r w:rsidRPr="006F35D8">
        <w:t>) if data supports it. Cross-validation could further validate stability, though the current test set performance is promising.</w:t>
      </w:r>
    </w:p>
    <w:p w14:paraId="2490E5E8" w14:textId="77777777" w:rsidR="006F35D8" w:rsidRPr="006F35D8" w:rsidRDefault="006F35D8" w:rsidP="006F35D8">
      <w:r w:rsidRPr="006F35D8">
        <w:pict w14:anchorId="5AE505D5">
          <v:rect id="_x0000_i1059" style="width:0;height:1.5pt" o:hralign="center" o:hrstd="t" o:hr="t" fillcolor="#a0a0a0" stroked="f"/>
        </w:pict>
      </w:r>
    </w:p>
    <w:p w14:paraId="65D0C66D" w14:textId="77777777" w:rsidR="006F35D8" w:rsidRPr="006F35D8" w:rsidRDefault="006F35D8" w:rsidP="006F35D8">
      <w:pPr>
        <w:rPr>
          <w:b/>
          <w:bCs/>
        </w:rPr>
      </w:pPr>
      <w:r w:rsidRPr="006F35D8">
        <w:rPr>
          <w:b/>
          <w:bCs/>
        </w:rPr>
        <w:t>Conclusion</w:t>
      </w:r>
    </w:p>
    <w:p w14:paraId="155938F0" w14:textId="42E8498D" w:rsidR="006F35D8" w:rsidRPr="006F35D8" w:rsidRDefault="006F35D8" w:rsidP="006F35D8">
      <w:r w:rsidRPr="006F35D8">
        <w:lastRenderedPageBreak/>
        <w:t xml:space="preserve">This project successfully developed a predictive model for medical insurance premiums, explaining 69.6% of the variance in </w:t>
      </w:r>
      <w:proofErr w:type="gramStart"/>
      <w:r w:rsidRPr="006F35D8">
        <w:t>log(</w:t>
      </w:r>
      <w:proofErr w:type="spellStart"/>
      <w:proofErr w:type="gramEnd"/>
      <w:r w:rsidRPr="006F35D8">
        <w:t>PremiumPrice</w:t>
      </w:r>
      <w:proofErr w:type="spellEnd"/>
      <w:r w:rsidRPr="006F35D8">
        <w:t xml:space="preserve">) using a weighted least squares approach. The model identifies Age, </w:t>
      </w:r>
      <w:proofErr w:type="spellStart"/>
      <w:r w:rsidRPr="006F35D8">
        <w:t>AnyTransplants</w:t>
      </w:r>
      <w:proofErr w:type="spellEnd"/>
      <w:r w:rsidRPr="006F35D8">
        <w:t xml:space="preserve">, and </w:t>
      </w:r>
      <w:proofErr w:type="spellStart"/>
      <w:r w:rsidRPr="006F35D8">
        <w:t>AnyChronicDiseases</w:t>
      </w:r>
      <w:proofErr w:type="spellEnd"/>
      <w:r w:rsidRPr="006F35D8">
        <w:t xml:space="preserve"> as key predictors, offering valuable insights for risk-based pricing. Validation on the test set, with an RMSE of 3,539.67 on the original scale, demonstrates practical applicability, though heteroskedasticity and residual non-normality suggest areas for refinement. The methodology provid</w:t>
      </w:r>
      <w:r>
        <w:t>es</w:t>
      </w:r>
      <w:r w:rsidRPr="006F35D8">
        <w:t xml:space="preserve"> a foundation for insurance industry applications and highlighting the importance of data-driven decision-making.</w:t>
      </w:r>
    </w:p>
    <w:p w14:paraId="035A4F42" w14:textId="77777777" w:rsidR="0097091A" w:rsidRDefault="0097091A"/>
    <w:sectPr w:rsidR="00970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C5560"/>
    <w:multiLevelType w:val="multilevel"/>
    <w:tmpl w:val="FA7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A3455"/>
    <w:multiLevelType w:val="multilevel"/>
    <w:tmpl w:val="B34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234477">
    <w:abstractNumId w:val="1"/>
  </w:num>
  <w:num w:numId="2" w16cid:durableId="37211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08"/>
    <w:rsid w:val="000F584C"/>
    <w:rsid w:val="006F35D8"/>
    <w:rsid w:val="00781172"/>
    <w:rsid w:val="0078374A"/>
    <w:rsid w:val="009622C6"/>
    <w:rsid w:val="0097091A"/>
    <w:rsid w:val="009E0E08"/>
    <w:rsid w:val="00C94385"/>
    <w:rsid w:val="00E8589B"/>
    <w:rsid w:val="00FD0CF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5710"/>
  <w15:chartTrackingRefBased/>
  <w15:docId w15:val="{60609E99-9207-4FAB-9217-37F17604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0E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0E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E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0E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0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0E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0E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E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0E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0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E08"/>
    <w:rPr>
      <w:rFonts w:eastAsiaTheme="majorEastAsia" w:cstheme="majorBidi"/>
      <w:color w:val="272727" w:themeColor="text1" w:themeTint="D8"/>
    </w:rPr>
  </w:style>
  <w:style w:type="paragraph" w:styleId="Title">
    <w:name w:val="Title"/>
    <w:basedOn w:val="Normal"/>
    <w:next w:val="Normal"/>
    <w:link w:val="TitleChar"/>
    <w:uiPriority w:val="10"/>
    <w:qFormat/>
    <w:rsid w:val="009E0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E08"/>
    <w:pPr>
      <w:spacing w:before="160"/>
      <w:jc w:val="center"/>
    </w:pPr>
    <w:rPr>
      <w:i/>
      <w:iCs/>
      <w:color w:val="404040" w:themeColor="text1" w:themeTint="BF"/>
    </w:rPr>
  </w:style>
  <w:style w:type="character" w:customStyle="1" w:styleId="QuoteChar">
    <w:name w:val="Quote Char"/>
    <w:basedOn w:val="DefaultParagraphFont"/>
    <w:link w:val="Quote"/>
    <w:uiPriority w:val="29"/>
    <w:rsid w:val="009E0E08"/>
    <w:rPr>
      <w:i/>
      <w:iCs/>
      <w:color w:val="404040" w:themeColor="text1" w:themeTint="BF"/>
    </w:rPr>
  </w:style>
  <w:style w:type="paragraph" w:styleId="ListParagraph">
    <w:name w:val="List Paragraph"/>
    <w:basedOn w:val="Normal"/>
    <w:uiPriority w:val="34"/>
    <w:qFormat/>
    <w:rsid w:val="009E0E08"/>
    <w:pPr>
      <w:ind w:left="720"/>
      <w:contextualSpacing/>
    </w:pPr>
  </w:style>
  <w:style w:type="character" w:styleId="IntenseEmphasis">
    <w:name w:val="Intense Emphasis"/>
    <w:basedOn w:val="DefaultParagraphFont"/>
    <w:uiPriority w:val="21"/>
    <w:qFormat/>
    <w:rsid w:val="009E0E08"/>
    <w:rPr>
      <w:i/>
      <w:iCs/>
      <w:color w:val="2F5496" w:themeColor="accent1" w:themeShade="BF"/>
    </w:rPr>
  </w:style>
  <w:style w:type="paragraph" w:styleId="IntenseQuote">
    <w:name w:val="Intense Quote"/>
    <w:basedOn w:val="Normal"/>
    <w:next w:val="Normal"/>
    <w:link w:val="IntenseQuoteChar"/>
    <w:uiPriority w:val="30"/>
    <w:qFormat/>
    <w:rsid w:val="009E0E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E08"/>
    <w:rPr>
      <w:i/>
      <w:iCs/>
      <w:color w:val="2F5496" w:themeColor="accent1" w:themeShade="BF"/>
    </w:rPr>
  </w:style>
  <w:style w:type="character" w:styleId="IntenseReference">
    <w:name w:val="Intense Reference"/>
    <w:basedOn w:val="DefaultParagraphFont"/>
    <w:uiPriority w:val="32"/>
    <w:qFormat/>
    <w:rsid w:val="009E0E08"/>
    <w:rPr>
      <w:b/>
      <w:bCs/>
      <w:smallCaps/>
      <w:color w:val="2F5496" w:themeColor="accent1" w:themeShade="BF"/>
      <w:spacing w:val="5"/>
    </w:rPr>
  </w:style>
  <w:style w:type="table" w:styleId="GridTable1Light-Accent5">
    <w:name w:val="Grid Table 1 Light Accent 5"/>
    <w:basedOn w:val="TableNormal"/>
    <w:uiPriority w:val="46"/>
    <w:rsid w:val="006F35D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F35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7517">
      <w:bodyDiv w:val="1"/>
      <w:marLeft w:val="0"/>
      <w:marRight w:val="0"/>
      <w:marTop w:val="0"/>
      <w:marBottom w:val="0"/>
      <w:divBdr>
        <w:top w:val="none" w:sz="0" w:space="0" w:color="auto"/>
        <w:left w:val="none" w:sz="0" w:space="0" w:color="auto"/>
        <w:bottom w:val="none" w:sz="0" w:space="0" w:color="auto"/>
        <w:right w:val="none" w:sz="0" w:space="0" w:color="auto"/>
      </w:divBdr>
      <w:divsChild>
        <w:div w:id="1323119268">
          <w:marLeft w:val="0"/>
          <w:marRight w:val="0"/>
          <w:marTop w:val="0"/>
          <w:marBottom w:val="0"/>
          <w:divBdr>
            <w:top w:val="none" w:sz="0" w:space="0" w:color="auto"/>
            <w:left w:val="none" w:sz="0" w:space="0" w:color="auto"/>
            <w:bottom w:val="none" w:sz="0" w:space="0" w:color="auto"/>
            <w:right w:val="none" w:sz="0" w:space="0" w:color="auto"/>
          </w:divBdr>
        </w:div>
      </w:divsChild>
    </w:div>
    <w:div w:id="2108456046">
      <w:bodyDiv w:val="1"/>
      <w:marLeft w:val="0"/>
      <w:marRight w:val="0"/>
      <w:marTop w:val="0"/>
      <w:marBottom w:val="0"/>
      <w:divBdr>
        <w:top w:val="none" w:sz="0" w:space="0" w:color="auto"/>
        <w:left w:val="none" w:sz="0" w:space="0" w:color="auto"/>
        <w:bottom w:val="none" w:sz="0" w:space="0" w:color="auto"/>
        <w:right w:val="none" w:sz="0" w:space="0" w:color="auto"/>
      </w:divBdr>
      <w:divsChild>
        <w:div w:id="124383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1372</Words>
  <Characters>7823</Characters>
  <Application>Microsoft Office Word</Application>
  <DocSecurity>0</DocSecurity>
  <Lines>65</Lines>
  <Paragraphs>18</Paragraphs>
  <ScaleCrop>false</ScaleCrop>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Cheuk Ming Lewis</dc:creator>
  <cp:keywords/>
  <dc:description/>
  <cp:lastModifiedBy>SO Cheuk Ming Lewis</cp:lastModifiedBy>
  <cp:revision>2</cp:revision>
  <dcterms:created xsi:type="dcterms:W3CDTF">2025-06-08T15:21:00Z</dcterms:created>
  <dcterms:modified xsi:type="dcterms:W3CDTF">2025-06-08T15:22:00Z</dcterms:modified>
</cp:coreProperties>
</file>