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856D" w14:textId="13B99B2B" w:rsidR="003F3423" w:rsidRPr="003F3423" w:rsidRDefault="003F3423" w:rsidP="003F3423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3F3423">
        <w:rPr>
          <w:rFonts w:ascii="Times New Roman" w:hAnsi="Times New Roman" w:cs="Times New Roman"/>
          <w:b/>
          <w:bCs/>
          <w:color w:val="FF0000"/>
        </w:rPr>
        <w:t>Г</w:t>
      </w:r>
      <w:r w:rsidRPr="003F3423">
        <w:rPr>
          <w:rFonts w:ascii="Times New Roman" w:hAnsi="Times New Roman" w:cs="Times New Roman"/>
          <w:b/>
          <w:bCs/>
          <w:color w:val="FF0000"/>
        </w:rPr>
        <w:t xml:space="preserve">еография внешних миграций мира в </w:t>
      </w:r>
      <w:r w:rsidRPr="003F3423">
        <w:rPr>
          <w:rFonts w:ascii="Times New Roman" w:hAnsi="Times New Roman" w:cs="Times New Roman"/>
          <w:b/>
          <w:bCs/>
          <w:color w:val="FF0000"/>
          <w:lang w:val="en-US"/>
        </w:rPr>
        <w:t>XX</w:t>
      </w:r>
      <w:r w:rsidRPr="003F3423">
        <w:rPr>
          <w:rFonts w:ascii="Times New Roman" w:hAnsi="Times New Roman" w:cs="Times New Roman"/>
          <w:b/>
          <w:bCs/>
          <w:color w:val="FF0000"/>
        </w:rPr>
        <w:t xml:space="preserve"> веке</w:t>
      </w:r>
    </w:p>
    <w:p w14:paraId="009FB70A" w14:textId="77777777" w:rsidR="003F3423" w:rsidRPr="003F3423" w:rsidRDefault="003F3423" w:rsidP="003F34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Миграция людей - это явление, при котором люди перемещаются из одного региона в другой с целью временного или постоянного проживания в новом районе. Наиболее распространенная форма миграции происходит, когда люди перемещаются из одного района в другой в пределах одной и той же страны. Человек может выбрать миграцию самостоятельно или в составе более крупного подразделения, которое в большинстве случаев включает группу связанных людей.</w:t>
      </w:r>
    </w:p>
    <w:p w14:paraId="7954AAD7" w14:textId="77777777" w:rsidR="0054565F" w:rsidRDefault="003F3423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Эксперты по миграции не считают перемещения кочевых общин миграцией, поскольку они происходят только в определенные сезоны. Миграция может происходить по разным причинам, таким как люди, покидающие разрушенные войной регионы или ищущие лучшие экономические возможности. Из-за разного характера миграции были разработаны некоторые термины для описания различных типов мигрантов, таких как беженцы, перемещенные лица и лица, ищущие убежища. Миграция стала более распространенной в 20-м веке из-за улучшения транспортных систем во всем мире. Некоторые события также способствовали массовым волнам миграции, наблюдавшимся в течение этих столетий.</w:t>
      </w:r>
    </w:p>
    <w:p w14:paraId="4CC2EF95" w14:textId="77777777" w:rsidR="0054565F" w:rsidRDefault="0054565F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9A98CB9" w14:textId="7B54A541" w:rsidR="003F3423" w:rsidRPr="003F3423" w:rsidRDefault="003F3423" w:rsidP="0054565F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И</w:t>
      </w:r>
      <w:r w:rsidRPr="003F342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ндустриализация</w:t>
      </w:r>
    </w:p>
    <w:p w14:paraId="78889452" w14:textId="77777777" w:rsidR="003F3423" w:rsidRPr="003F3423" w:rsidRDefault="003F3423" w:rsidP="003F34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Одним из факторов, который способствовал значительной миграции, была индустриализация. Развитие промышленных технологий означало, что рабочие места были более сконцентрированы в одних регионах мира, чем в других, что служило основным фактором притяжения для мигрантов. В течение 20-го века были отмечены массовые улучшения в транспортной отрасли, что также способствовало массовой миграции.</w:t>
      </w:r>
    </w:p>
    <w:p w14:paraId="55886DB9" w14:textId="77777777" w:rsidR="0054565F" w:rsidRDefault="003F3423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Индустриализация также способствовала колонизации. Помимо людей, перемещающихся в колонизированные страны, люди также перемещались из колоний в страны-колонизаторы. Одной из областей, которая привлекла огромное количество людей в период индустриализации, были Соединенные Штаты.</w:t>
      </w:r>
    </w:p>
    <w:p w14:paraId="405FE991" w14:textId="33F2F8B1" w:rsidR="0054565F" w:rsidRDefault="0054565F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B9B2F6B" wp14:editId="7ECFF8A0">
            <wp:extent cx="2781294" cy="2019300"/>
            <wp:effectExtent l="0" t="0" r="635" b="0"/>
            <wp:docPr id="672682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030" cy="202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B6E" w14:textId="77777777" w:rsidR="0054565F" w:rsidRDefault="0054565F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CB7226B" w14:textId="3D573491" w:rsidR="003F3423" w:rsidRPr="003F3423" w:rsidRDefault="003F3423" w:rsidP="0054565F">
      <w:pPr>
        <w:shd w:val="clear" w:color="auto" w:fill="FFFFFF"/>
        <w:spacing w:after="30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Внутренняя миграция в США</w:t>
      </w:r>
    </w:p>
    <w:p w14:paraId="49DD990E" w14:textId="77777777" w:rsidR="0054565F" w:rsidRDefault="003F3423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Помимо людей из разных стран, въезжающих в США, часть миграции в период промышленной революции была внутренней. По некоторым оценкам, за 60-летний период, с 1910 по 1970 год, более 7 миллионов афроамериканцев переехали из сельских районов США, главным образом в южные районы, чтобы поселиться в более промышленно развитых городах, расположенных на Среднем Западе и в западных регионах., Помимо миграции в поисках лучших экономических перспектив, афроамериканцы также мигрировали, чтобы избежать социальных предрассудков, </w:t>
      </w:r>
      <w:r w:rsidRPr="003F34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распространенных в южных районах США. Из-за огромного количества людей, вовлеченных в миграцию, историки называют это явление Великой миграцией.</w:t>
      </w:r>
    </w:p>
    <w:p w14:paraId="522F6B11" w14:textId="56E0805E" w:rsidR="0054565F" w:rsidRDefault="0054565F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4365FFF" wp14:editId="2585642E">
            <wp:extent cx="5940425" cy="3341370"/>
            <wp:effectExtent l="0" t="0" r="3175" b="0"/>
            <wp:docPr id="1399616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AB4E" w14:textId="77777777" w:rsidR="0054565F" w:rsidRDefault="0054565F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B582C52" w14:textId="35D51043" w:rsidR="003F3423" w:rsidRPr="003F3423" w:rsidRDefault="003F3423" w:rsidP="0054565F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Войны в 20 веке</w:t>
      </w:r>
    </w:p>
    <w:p w14:paraId="7C464718" w14:textId="77777777" w:rsidR="0054565F" w:rsidRDefault="003F3423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Одной из существенных причин миграции в течение 20-го века был конфликт. Первая и Вторая мировые войны были двумя определяющими событиями 20-го века, поскольку они затронули жизни миллионов людей. Одной из общин, мигрировавших в результате Первой мировой войны, была мусульманская община, проживающая в Балканском регионе. Значительная часть мусульманского населения покинула Балканскую область и обосновалась в Турции. Напротив, христианские общины переехали из Турции в балканский регион. Армянская община также бежала из Турции из-за постоянного угнетения Османской империей. Еще одной войной, которая способствовала миграции значительной части населения, была гражданская война в России. Война была одной из самых кровавых в истории России, поскольку по некоторым оценкам погибло около 8 миллионов человек. Чтобы избежать кровопролития, более 3 000 000 человек бежали из России. Некоторыми из общин, покинувших нацию, были поляки, русские и немцы. Во время Второй мировой войны огромное количество евреев бежало из Европы, чтобы избежать преследований нацистов.</w:t>
      </w:r>
    </w:p>
    <w:p w14:paraId="6EB3B373" w14:textId="23300AFB" w:rsidR="0054565F" w:rsidRDefault="0054565F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DA20192" wp14:editId="19376FFD">
            <wp:extent cx="2945181" cy="1531620"/>
            <wp:effectExtent l="0" t="0" r="7620" b="0"/>
            <wp:docPr id="20045673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38" cy="15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5268" w14:textId="77777777" w:rsidR="0054565F" w:rsidRDefault="0054565F" w:rsidP="0054565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961EDD8" w14:textId="67AD3E92" w:rsidR="003F3423" w:rsidRPr="003F3423" w:rsidRDefault="003F3423" w:rsidP="0054565F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Потсдамское соглашение</w:t>
      </w:r>
    </w:p>
    <w:p w14:paraId="506CB587" w14:textId="77777777" w:rsidR="003F3423" w:rsidRDefault="003F3423" w:rsidP="003F34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 окончания Второй мировой войны страны-победители подписали Потсдамское соглашение, которое привело к одной из самых крупных миграций, когда-либо наблюдавшихся в пределах границ Европы, когда в нее было вовлечено более 20 000 000 человек. Одним из сообществ, которые были значительно затронуты, были немцы, живущие в Восточной Европе. По оценкам, более 16 000 000 немцев были вынуждены переехать из стран Восточной и Центральной Европы обратно в родной дом в Германии. Вторая мировая война также привела к тому, что несколько колонизированных наций обрели независимость. В результате обретения странами независимости несколько человек из колонизирующей нации вернулись в свои страны. Другой войной, которая вызвала массовую миграцию в течение 20-го века, была гражданская война в Руанде. Большая часть руандийского населения переехала в соседние страны, чтобы избежать войны.</w:t>
      </w:r>
    </w:p>
    <w:p w14:paraId="081EE4D2" w14:textId="5AAE6246" w:rsidR="0054565F" w:rsidRDefault="0054565F" w:rsidP="003F34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4B9A087" wp14:editId="78315115">
            <wp:extent cx="5940425" cy="4181475"/>
            <wp:effectExtent l="0" t="0" r="3175" b="9525"/>
            <wp:docPr id="8215247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0AE9" w14:textId="77777777" w:rsidR="0054565F" w:rsidRDefault="0054565F" w:rsidP="003F34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0DD9C1B" w14:textId="38E8A773" w:rsidR="003F3423" w:rsidRPr="003F3423" w:rsidRDefault="003F3423" w:rsidP="003F3423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Разделение Индии</w:t>
      </w:r>
    </w:p>
    <w:p w14:paraId="20E410C1" w14:textId="77777777" w:rsidR="003F3423" w:rsidRDefault="003F3423" w:rsidP="003F34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Другим важным событием 20-го века стало разделение Индии, в результате которого были созданы два разных государства - Индия и Пакистан. Два владения позже станут независимыми нациями. Большинство людей, которые мигрировали в результате раздела, переехали из-за их религиозных убеждений. Люди, которые переехали в Пакистан, были в основном мусульманами, а люди, которые переехали в Индию, были, как правило, индуистами и сикхами. Миграция все еще распространена в современной Индии и Пакистане.</w:t>
      </w:r>
    </w:p>
    <w:p w14:paraId="55479A79" w14:textId="2F948703" w:rsidR="00035673" w:rsidRDefault="00035673" w:rsidP="003F34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62761526" wp14:editId="07C759A5">
            <wp:extent cx="5940425" cy="3963670"/>
            <wp:effectExtent l="0" t="0" r="3175" b="0"/>
            <wp:docPr id="12919031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EF88" w14:textId="77777777" w:rsidR="0054565F" w:rsidRDefault="0054565F" w:rsidP="003F34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C19F107" w14:textId="5099371C" w:rsidR="003F3423" w:rsidRPr="003F3423" w:rsidRDefault="003F3423" w:rsidP="003F3423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Влияние миграции</w:t>
      </w:r>
    </w:p>
    <w:p w14:paraId="7A406285" w14:textId="77777777" w:rsidR="003F3423" w:rsidRDefault="003F3423" w:rsidP="003F34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Миграция оказывает существенное влияние как на регион, в который перемещаются люди, так и на регионы, из которых они перемещаются, особенно если в них участвует огромное количество людей. В регионе, откуда люди перемещаются, наблюдается сокращение доступной рабочей силы, что оказывает негативное влияние на экономику. С другой стороны, в регионе, куда люди перемещаются, наблюдается увеличение доступной рабочей силы.</w:t>
      </w:r>
    </w:p>
    <w:p w14:paraId="68B98690" w14:textId="014A6784" w:rsidR="00035673" w:rsidRPr="003F3423" w:rsidRDefault="00035673" w:rsidP="003F34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E35F472" wp14:editId="358A6A1E">
            <wp:extent cx="2010970" cy="1615440"/>
            <wp:effectExtent l="0" t="0" r="8890" b="3810"/>
            <wp:docPr id="14991640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995" cy="16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4214" w14:textId="77777777" w:rsidR="003F3423" w:rsidRPr="003F3423" w:rsidRDefault="003F3423" w:rsidP="003F3423">
      <w:pPr>
        <w:rPr>
          <w:rFonts w:ascii="Times New Roman" w:hAnsi="Times New Roman" w:cs="Times New Roman"/>
          <w:color w:val="FF0000"/>
        </w:rPr>
      </w:pPr>
    </w:p>
    <w:tbl>
      <w:tblPr>
        <w:tblW w:w="5000" w:type="pct"/>
        <w:jc w:val="center"/>
        <w:tblCellSpacing w:w="12" w:type="dxa"/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355"/>
      </w:tblGrid>
      <w:tr w:rsidR="003F3423" w:rsidRPr="003F3423" w14:paraId="5D03A3B4" w14:textId="77777777" w:rsidTr="003F3423">
        <w:trPr>
          <w:tblCellSpacing w:w="1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17DD0D1" w14:textId="77777777" w:rsidR="003F3423" w:rsidRPr="003F3423" w:rsidRDefault="003F3423" w:rsidP="0054565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FA677"/>
                <w:kern w:val="0"/>
                <w:lang w:eastAsia="ru-RU"/>
                <w14:ligatures w14:val="none"/>
              </w:rPr>
            </w:pPr>
            <w:bookmarkStart w:id="0" w:name="work-litra-review"/>
            <w:bookmarkEnd w:id="0"/>
          </w:p>
          <w:p w14:paraId="549D4C93" w14:textId="121EC525" w:rsidR="003F3423" w:rsidRPr="003F3423" w:rsidRDefault="003F3423" w:rsidP="003F3423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lang w:eastAsia="ru-RU"/>
                <w14:ligatures w14:val="none"/>
              </w:rPr>
              <w:t>Обзор источников по теме "Процессы миграции в 20 веке"</w:t>
            </w:r>
          </w:p>
          <w:p w14:paraId="318F8EB3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В списке литературы, использованной при подготовке данной работы, представлено 36 библиографических источников. Охарактеризуем некоторые из них:</w:t>
            </w:r>
          </w:p>
          <w:p w14:paraId="6B62470F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lastRenderedPageBreak/>
              <w:t>Обозначенную проблему "Процессы миграции в 20 веке" рассматривает В. Г. Растянников, И. В. Дерюгина в книге "</w:t>
            </w:r>
            <w:hyperlink r:id="rId12" w:history="1">
              <w:r w:rsidRPr="003F3423">
                <w:rPr>
                  <w:rFonts w:ascii="Times New Roman" w:eastAsia="Times New Roman" w:hAnsi="Times New Roman" w:cs="Times New Roman"/>
                  <w:color w:val="3F77A6"/>
                  <w:kern w:val="0"/>
                  <w:u w:val="single"/>
                  <w:lang w:eastAsia="ru-RU"/>
                  <w14:ligatures w14:val="none"/>
                </w:rPr>
                <w:t>Модели сельскохозяйственного роста в XX веке. Индия, Япония, США, Россия, Узбекистан, Казахстан</w:t>
              </w:r>
            </w:hyperlink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", изданной в 2004 году и содержащей 640 стр. Из описания книги можно сделать вывод, что</w:t>
            </w:r>
          </w:p>
          <w:p w14:paraId="344D0914" w14:textId="77777777" w:rsidR="003F3423" w:rsidRPr="003F3423" w:rsidRDefault="003F3423" w:rsidP="003F3423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Книга посвящена исследованию фундаментальных проблем сельскохозяйственного роста в его долгосрочной ретроспективе - от конца XIX в. до начала XXI в., в фокусе исследования - процессы изменений в механизмах роста в аграрных секторах Индии, Японии, США, России, Узбекистана, Казахстана. Даны сопоставимые оценки моделей роста. По единой методике описываются изменения параметров технико-экономической структуры сельского хозяйства отобранных стран, на этом фоне авторы характеризуют процессы смены исторических ступеней развития аграрных секторов - традиционной, мануфактурной, индустриальной, информационной; авторы отслеживают качественные особенности и этапы движения аграрных секторов данных стран к рынку; особое внимание уделено анализу долговременных последствий влияния на сельскохозяйственный рост механизмов внеэкономического принуждения (на примере аграрного хозяйства России); исследована по странам циклическая неравномерность экономического роста в агросфере в ретроспективе,...</w:t>
            </w:r>
          </w:p>
          <w:p w14:paraId="0A621D36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Также проблем регулирования современных вопросов по теме "Процессы миграции в 20 веке" касается В. Гончаров в монографии "</w:t>
            </w:r>
            <w:hyperlink r:id="rId13" w:history="1">
              <w:r w:rsidRPr="003F3423">
                <w:rPr>
                  <w:rFonts w:ascii="Times New Roman" w:eastAsia="Times New Roman" w:hAnsi="Times New Roman" w:cs="Times New Roman"/>
                  <w:color w:val="3F77A6"/>
                  <w:kern w:val="0"/>
                  <w:u w:val="single"/>
                  <w:lang w:eastAsia="ru-RU"/>
                  <w14:ligatures w14:val="none"/>
                </w:rPr>
                <w:t>Руководство для высшего управленческого персонала в XXI веке. В 4 томах. Том 5. Дополнительно</w:t>
              </w:r>
            </w:hyperlink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". Данная книга была выпущена в издательстве "Международный научно-исследовательский институт проблем управления" в 2011 году, содержит 656 стр.</w:t>
            </w:r>
          </w:p>
          <w:p w14:paraId="71074508" w14:textId="77777777" w:rsidR="003F3423" w:rsidRPr="003F3423" w:rsidRDefault="003F3423" w:rsidP="003F3423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Предлагаемое издание является дополнением в качестве пятого тома к четырехтомнику "В поисках совершенства управления: Руководство для Высшего управленческого персонала в XXI веке". Издание сфокусировано на трех главных направлениях - этика, политика и экономика - и адресовано политическим деятелям России, а также руководителям предприятий, муниципалитетов, субъектов федерации и федеральных органов власти.</w:t>
            </w:r>
          </w:p>
          <w:p w14:paraId="3EF02863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Ряд актуальных проблем был затронут в книге "</w:t>
            </w:r>
            <w:hyperlink r:id="rId14" w:history="1">
              <w:r w:rsidRPr="003F3423">
                <w:rPr>
                  <w:rFonts w:ascii="Times New Roman" w:eastAsia="Times New Roman" w:hAnsi="Times New Roman" w:cs="Times New Roman"/>
                  <w:color w:val="3F77A6"/>
                  <w:kern w:val="0"/>
                  <w:u w:val="single"/>
                  <w:lang w:eastAsia="ru-RU"/>
                  <w14:ligatures w14:val="none"/>
                </w:rPr>
                <w:t>Рождение пригородной Америки. Социальные последствия и общественное восприятие процесса субурбанизации в США (конец 40-х - 50-е гг. XX в.)</w:t>
              </w:r>
            </w:hyperlink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". А. В. Никифоров определил актуальность и новизну этой темы в своем исследовании, опубликованном в 2002 году в издательстве "Едиториал УРСС". В описании книги сказано следующее.</w:t>
            </w:r>
          </w:p>
          <w:p w14:paraId="1E4A27C6" w14:textId="77777777" w:rsidR="003F3423" w:rsidRPr="003F3423" w:rsidRDefault="003F3423" w:rsidP="003F3423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В книге исследуется одно из наиболее важных и интересных явлений в послевоенном американском обществе - массовая миграция населения в пригороды. Рассматриваются предпосылки, масштаб и формы этого процесса, его влияние на образ жизни и поведение американцев, значение пригородного роста для судеб городов и расово-этнических отношений. Дается оценка восприятию субурбанизации современниками и мерам федерального правительства и местных властей, влиявших на протекание урбанизанионных процессов. Для исследователей-американистов, преподавателей, студентов и всех интересующихся историей, социологией, общественной политикой и современными урбанизационными процессами в США.</w:t>
            </w:r>
          </w:p>
          <w:p w14:paraId="1DE48730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Кроме того, при изучении темы "Процессы миграции в 20 веке" были использованы такие периодические источники, как:</w:t>
            </w:r>
          </w:p>
          <w:p w14:paraId="6322EF03" w14:textId="77777777" w:rsidR="003F3423" w:rsidRPr="003F3423" w:rsidRDefault="003F3423" w:rsidP="003F342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Частное определение и его обжалование в гражданском, арбитражном процессах. Ф.В. Попов, "Российская юстиция", № 12, декабрь 2007.</w:t>
            </w:r>
          </w:p>
          <w:p w14:paraId="4E38373B" w14:textId="77777777" w:rsidR="003F3423" w:rsidRPr="003F3423" w:rsidRDefault="003F3423" w:rsidP="003F342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К вопросу об обеспечительных мерах в арбитражном процессе. Д.В. Борисов, "Экономическое правосудие на Дальнем Востоке России", № 6, ноябрь-декабрь 2007.</w:t>
            </w:r>
          </w:p>
          <w:p w14:paraId="5DABB6E9" w14:textId="77777777" w:rsidR="003F3423" w:rsidRPr="003F3423" w:rsidRDefault="003F3423" w:rsidP="003F342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Документы, заверенные факсимиле, как письменные доказательства в арбитражном процессе. М.В. Синякова, "Законодательство", № 11, ноябрь 2007.</w:t>
            </w:r>
          </w:p>
          <w:p w14:paraId="1F94F8BD" w14:textId="77777777" w:rsidR="003F3423" w:rsidRPr="003F3423" w:rsidRDefault="003F3423" w:rsidP="003F342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lastRenderedPageBreak/>
              <w:t>Рабочая сила в XXI веке. Р. Полынский, "Кадровик. Кадровый менеджмент", № 9, сентябрь 2007.</w:t>
            </w:r>
          </w:p>
          <w:p w14:paraId="31173A4F" w14:textId="77777777" w:rsidR="003F3423" w:rsidRPr="003F3423" w:rsidRDefault="003F3423" w:rsidP="003F342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Проституция в России в 20-30-е годы ХХ века и на современном этапе. А.Ю. Токмачева, "Гражданин и право", № 7, июль 2007.</w:t>
            </w:r>
          </w:p>
          <w:p w14:paraId="6324C5C2" w14:textId="77777777" w:rsidR="003F3423" w:rsidRPr="003F3423" w:rsidRDefault="003F3423" w:rsidP="003F342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bookmarkStart w:id="1" w:name="work-contents"/>
            <w:bookmarkEnd w:id="1"/>
          </w:p>
          <w:p w14:paraId="14C3943F" w14:textId="77777777" w:rsidR="003F3423" w:rsidRPr="003F3423" w:rsidRDefault="003F3423" w:rsidP="003F3423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A677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b/>
                <w:bCs/>
                <w:color w:val="3FA677"/>
                <w:kern w:val="0"/>
                <w:lang w:eastAsia="ru-RU"/>
                <w14:ligatures w14:val="none"/>
              </w:rPr>
              <w:t>Образец введения</w:t>
            </w:r>
          </w:p>
          <w:p w14:paraId="2E1AF686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Представленная работа посвящена теме "Процессы миграции в 20 веке".</w:t>
            </w:r>
          </w:p>
          <w:p w14:paraId="5B705103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Проблема данного исследования носит актуальный характер в современных условиях. Об этом свидетельствует частое изучение поднятых вопросов.</w:t>
            </w:r>
          </w:p>
          <w:p w14:paraId="7EE0D43A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Тема "Процессы миграции в 20 веке" изучается на стыке сразу нескольких взаимосвязанных дисциплин. Для современного состояния науки характерен переход к глобальному рассмотрению проблем тематики "Процессы миграции в 20 веке".</w:t>
            </w:r>
          </w:p>
          <w:p w14:paraId="123AA3BE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Вопросам исследования посвящено множество работ. В основном материал, изложенный в учебной литературе, носит общий характер, а в многочисленных монографиях по данной тематике рассмотрены более узкие вопросы проблемы "Процессы миграции в 20 веке". Однако, требуется учет современных условий при исследовании проблематики обозначенной темы.</w:t>
            </w:r>
          </w:p>
          <w:p w14:paraId="6EA86E70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Высокая значимость и недостаточная практическая разработанность проблемы "Процессы миграции в 20 веке" определяют несомненную новизну данного исследования.</w:t>
            </w:r>
          </w:p>
          <w:p w14:paraId="4EA1A44A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Дальнейшее внимание к вопросу о проблеме "Процессы миграции в 20 веке" необходимо в целях более глубокого и обоснованного разрешения частных актуальных проблем тематики данного исследования.</w:t>
            </w:r>
          </w:p>
          <w:p w14:paraId="2A28906A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Актуальность настоящей работы обусловлена, с одной стороны, большим интересом к теме "Процессы миграции в 20 веке" в современной науке, с другой стороны, ее недостаточной разработанностью. Рассмотрение вопросов связанных с данной тематикой носит как теоретическую, так и практическую значимость.</w:t>
            </w:r>
          </w:p>
          <w:p w14:paraId="7138EAB4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Результаты могут быть использованы для разработки методики анализа "Процессы миграции в 20 веке".</w:t>
            </w:r>
          </w:p>
          <w:p w14:paraId="2F90DE13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Теоретическое значение изучения проблемы "Процессы миграции в 20 веке" заключается в том, что избранная для рассмотрения проблематика находится на стыке сразу нескольких научных дисциплин.</w:t>
            </w:r>
          </w:p>
          <w:p w14:paraId="63A43AEB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Объектом данного исследования является анализ условий "Процессы миграции в 20 веке".</w:t>
            </w:r>
          </w:p>
          <w:p w14:paraId="2E75362B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При этом предметом исследования является рассмотрение отдельных вопросов, сформулированных в качестве задач данного исследования.</w:t>
            </w:r>
          </w:p>
          <w:p w14:paraId="61ABDF91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Целью исследования является изучение темы "Процессы миграции в 20 веке" с точки зрения новейших отечественных и зарубежных исследований по сходной проблематике.</w:t>
            </w:r>
          </w:p>
          <w:p w14:paraId="19ACB69D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В рамках достижения поставленной цели автором были поставлены и решения следующие задачи:</w:t>
            </w:r>
          </w:p>
          <w:p w14:paraId="11E65EF5" w14:textId="77777777" w:rsidR="003F3423" w:rsidRPr="003F3423" w:rsidRDefault="003F3423" w:rsidP="003F342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Изучить теоретические аспекты и выявить природу "Процессы миграции в 20 веке".</w:t>
            </w:r>
          </w:p>
          <w:p w14:paraId="4DD5A024" w14:textId="77777777" w:rsidR="003F3423" w:rsidRPr="003F3423" w:rsidRDefault="003F3423" w:rsidP="003F342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lastRenderedPageBreak/>
              <w:t>Сказать об актуальности проблемы "Процессы миграции в 20 веке" в современных условиях.</w:t>
            </w:r>
          </w:p>
          <w:p w14:paraId="176D5554" w14:textId="77777777" w:rsidR="003F3423" w:rsidRPr="003F3423" w:rsidRDefault="003F3423" w:rsidP="003F342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Изложить возможности решения тематики "Процессы миграции в 20 веке".</w:t>
            </w:r>
          </w:p>
          <w:p w14:paraId="586F3F98" w14:textId="77777777" w:rsidR="003F3423" w:rsidRPr="003F3423" w:rsidRDefault="003F3423" w:rsidP="003F342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Обозначить тенденции развития тематики "Процессы миграции в 20 веке".</w:t>
            </w:r>
          </w:p>
          <w:p w14:paraId="3EE7A062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Работа имеет традиционную структуру и включает в себя введение, основную часть, состоящую из 3 глав, заключение и библиографический список.</w:t>
            </w:r>
          </w:p>
          <w:p w14:paraId="5700943C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Во введении обоснована актуальность выбора темы, поставлены цель и задачи исследования, охарактеризованы методы исследования и источники информации.</w:t>
            </w:r>
          </w:p>
          <w:p w14:paraId="4C43AA52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Глава первая раскрывает общие вопросы, раскрываются исторические аспекты проблемы "Процессы миграции в 20 веке". Определяются основные понятия, обуславливается актуальность звучание вопросов "Процессы миграции в 20 веке".</w:t>
            </w:r>
          </w:p>
          <w:p w14:paraId="5AE9F48A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В главе второй более подробно рассмотрены содержание и современные проблемы "Процессы миграции в 20 веке".</w:t>
            </w:r>
          </w:p>
          <w:p w14:paraId="5C57296C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Глава третья имеет практический характер и на основе отдельных данных делается анализ современного состояния, а также делается анализ перспектив и тенденций развития "Процессы миграции в 20 веке".</w:t>
            </w:r>
          </w:p>
          <w:p w14:paraId="16DD0587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По результатам исследования был вскрыт ряд проблем, имеющих отношение к рассматриваемой теме, и сделаны выводы о необходимости дальнейшего изучения/улучшения состояния вопроса.</w:t>
            </w:r>
          </w:p>
          <w:p w14:paraId="3829D819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Таким образом, актуальность данной проблемы определила выбор темы работы "Процессы миграции в 20 веке", круг вопросов и логическую схему ее построения.</w:t>
            </w:r>
          </w:p>
          <w:p w14:paraId="3853F892" w14:textId="77777777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Теоретической и методологической основой проведения исследования явились законодательные акты, нормативные документы по теме работы.</w:t>
            </w:r>
          </w:p>
          <w:p w14:paraId="0873C971" w14:textId="78DF23AE" w:rsidR="003F3423" w:rsidRPr="003F3423" w:rsidRDefault="003F3423" w:rsidP="003F34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</w:pPr>
            <w:r w:rsidRPr="003F3423">
              <w:rPr>
                <w:rFonts w:ascii="Times New Roman" w:eastAsia="Times New Roman" w:hAnsi="Times New Roman" w:cs="Times New Roman"/>
                <w:color w:val="444455"/>
                <w:kern w:val="0"/>
                <w:lang w:eastAsia="ru-RU"/>
                <w14:ligatures w14:val="none"/>
              </w:rPr>
              <w:t>Источниками информации для написания работы по теме "Процессы миграции в 20 веке" послужили базовая учебная литература, фундаментальные теоретические труды крупнейших мыслителей в рассматриваемой области, результаты практических исследований видных отечественных и зарубежных авторов, статьи и обзоры в специализированных и периодических изданиях, посвященных тематике "Процессы миграции в 20 веке", справочная литература, прочие актуальные источники информации.</w:t>
            </w:r>
          </w:p>
        </w:tc>
      </w:tr>
    </w:tbl>
    <w:p w14:paraId="2BC486C2" w14:textId="4B71206F" w:rsidR="003F3423" w:rsidRPr="003F3423" w:rsidRDefault="0054565F" w:rsidP="003F3423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3FA677"/>
          <w:kern w:val="0"/>
          <w:lang w:eastAsia="ru-RU"/>
          <w14:ligatures w14:val="none"/>
        </w:rPr>
      </w:pPr>
      <w:bookmarkStart w:id="2" w:name="preds"/>
      <w:bookmarkEnd w:id="2"/>
      <w:r>
        <w:rPr>
          <w:rFonts w:ascii="Times New Roman" w:eastAsia="Times New Roman" w:hAnsi="Times New Roman" w:cs="Times New Roman"/>
          <w:b/>
          <w:bCs/>
          <w:color w:val="3FA677"/>
          <w:kern w:val="0"/>
          <w:lang w:eastAsia="ru-RU"/>
          <w14:ligatures w14:val="none"/>
        </w:rPr>
        <w:lastRenderedPageBreak/>
        <w:t>Литература</w:t>
      </w:r>
    </w:p>
    <w:p w14:paraId="2D728B8E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15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В.Г. Растянников, И.В. Дерюгина. Модели сельскохозяйственного роста в XX веке. Индия, Япония, США, Россия, Узбекистан, Казахстан. – М.: Институт Востоковедения РАН, 2004. – 640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1E60A094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16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В.Гончаров. Руководство для высшего управленческого персонала в XXI веке. В 4 томах. Том 5. Дополнительно. – М.: Международный научно-исследовательский институт проблем управления, 2011. – 656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7BFD0702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17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А.В. Никифоров. Рождение пригородной Америки. Социальные последствия и общественное восприятие процесса субурбанизации в США (конец 40-х - 50-е гг. XX в.). – М.: Едиториал УРСС, 2002. – 356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3502CF3D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18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Скотт Адамс. Будущее по Дилберту. Процветание глупости в XXI веке. – М.: Попурри, 2002. – 256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47D52636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19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И.В. Григорьева. Италия в XX веке. – М.: Дрофа, 2006. – 272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5727B14B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20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В.С. Барулин. Российский человек в XX веке. Потери и обретения себя. – СПб.: Алетейя, 2000. – 432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28C9759F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21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Р.А. Будагов. Развитие французской политической терминологии в XVIII веке. – М.: Добросвет-2000, 2002. – 176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53B21367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22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К.В. Малиновский. История коллекционирования живописи в Санкт-Петербурге в XVIII веке. – М.: Крига, 2012. – 536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719F2A8F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23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В.С. Барулин. Российский человек в XX веке. Потери и обретения себя. – СПб.: Алетейя, 2000. – 432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0230AF7B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24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Г.В. Плеханов. История Русской общественной мысли. Том 3. Движение русской общественной мысли после петровской реформы (продолжение). – М.: Товарищество "Мир", 1917. – 296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20C8BB28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25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В.Эбелинг. Образование структур при необратимых процессах. Введение в теорию диссипативных структур. – М.: Институт компьютерных исследований, НИЦ "Регулярная и хаотическая динамика", 2004. – 256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4FC0AD39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26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Причерноморье в средние века. Выпуск 5. – СПб.: Алетейя, 2001. – 192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2DC23D53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27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В.В. Штокмар. История Англии в средние века. – СПб.: Алетейя, 2005. – 218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0FB755EC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28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К.В. Малиновский. Художественные связи Германии и Санкт-Петербурга в ХVIII веке. – М.: Крига, 2007. – 496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0767FE21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29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В.М. Жданов. Процессы переноса в многокомпонентной плазме. – М.: ФИЗМАТЛИТ, 2009. – 280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3B8CDEBA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30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С.В. Цивинский. Развитие физики в XX веке и ее кризис в XXI веке. – М.: Компания Спутник +, 2009. – 20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26495BE4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31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Н.Л. Маренков, Т.Н. Веселова, Т.И. Кравцова, Т.В. Грицюк. Бухгалтерский учет в России в XXI веке. – М.: Едиториал УРСС, 2002. – 296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6756F6E5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32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М.В. Шкаровский. Русская Православная Церковь в XX веке. – М.: Вече, Лепта, 2010. – 496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0E4A8A75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33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Н.В. Юдина. Русский язык в XXI веке. Кризис? Эволюция? Прогресс?. – М.: Гнозис, 2010. – 296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5CAE671F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34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А.В. Турчин. Структура глобальной катастрофы. Риски вымирания человечества в XXI веке. – М.: ЛКИ, 2011. – 432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29B6E814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35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С.В. Денисенко. Пушкинские тексты на театральной сцене в XIX веке. – М.: Нестор-История, 2010. – 532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68F21C9B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36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Г.В. Осипов. Российская социология в XXI веке. – М.: Всероссийский социологический конгресс, 2003. – 132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2B40623E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37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Д.В. Иванов. Время Че. Альтер-капитализм в XXI веке. – М.: Петербургское Востоковедение, 2012. – 352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6005A8A2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38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В.А. Бессонов, В.И. Новиков. Три века усадьбы Полотняный завод. – М.: Русская усадьба, 2012. – 96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54232CF6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39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К.В. Малиновский. История коллекционирования живописи в Санкт-Петербурге в XVIII веке. – М.: Крига, 2012. – 536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6480B899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40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В.П. Гайденко, Г.А. Смирнов. Западноевропейская наука в Средние века. Общие принципы и учение о движении. – М.: Ленанд, 2015. – 352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3936C09D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41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А.М. Лушников, М.В. Лушникова. Трудовые права в XXI веке. Современное состояние и тенденции развития. – М.: Проспект, 2015. – 268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04882A9E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42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В.Я. Неказаков. Конституционные права и свободы человека и гражданина в XXI веке. Проблемы теории и правоприменительной практики. – М.: Юридический Центр, 2014. – 320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76D7B23B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43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Федоров В.К., Черкасов М.Н., Луценко А.В., Федоров В.К. Управление трудовыми ресурсами в инновац. процессах: Моногр./В.К.Федоров - М:РИОР:ИНФРА-М,2014-208с. – М.: , 2016. – 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4BDD8289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44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М.В. Шкаровский. Русская и Сербская Православные Церкви в XX веке (история взаимоотношений). – М.: Санкт-Петербургская православная духовная академия, 2016. – 224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0BE59A6A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45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В.Е. Радзинский. Планирование семьи в XXI веке. – М.: , 2016. – 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0261836B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46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В.А. Соснин. Психология суицидального терроризма. Исторические аналогии и геополитические тенденции в XXI веке. – М.: Форум, 2012. – 256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71FB481B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47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В.Я. Берент. Сильноточный скользящий контакт. Свойства, повреждаемость и процессы, протекающие в нем. – М.: Аналитика Родис, 2017. – 328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500A2268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48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А.Г.Вишневский, В.С.Елистратов, А.Ю.Володин, И.Н.Захарченко. Всемирная история. Том 6. Мир в 20 веке. Эпоха глобальных трансформаций. Книга 1. – М.: Наука, 2017. – 690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2FD6BE3C" w14:textId="77777777" w:rsidR="003F3423" w:rsidRPr="003F3423" w:rsidRDefault="003F3423" w:rsidP="003F34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49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В.А. Красильщиков. Вдогонку за прошедшим веком. Развитие России в XX веке с точки зрения мировых модернизаций. – М.: Российская политическая энциклопедия, 1998. – 264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15AE026C" w14:textId="0A9982BE" w:rsidR="003F3423" w:rsidRPr="003F3423" w:rsidRDefault="003F3423" w:rsidP="005456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hyperlink r:id="rId50" w:history="1">
        <w:r w:rsidRPr="003F3423">
          <w:rPr>
            <w:rFonts w:ascii="Times New Roman" w:eastAsia="Times New Roman" w:hAnsi="Times New Roman" w:cs="Times New Roman"/>
            <w:color w:val="3F77A6"/>
            <w:kern w:val="0"/>
            <w:u w:val="single"/>
            <w:lang w:eastAsia="ru-RU"/>
            <w14:ligatures w14:val="none"/>
          </w:rPr>
          <w:t>А.М. Лушников, М.В. Лушникова. Трудовые права в XXI веке. Современное состояние и тенденции развития. – М.: Проспект, 2017. – 268 с.</w:t>
        </w:r>
        <w:r w:rsidRPr="003F3423">
          <w:rPr>
            <w:rFonts w:ascii="Times New Roman" w:eastAsia="Times New Roman" w:hAnsi="Times New Roman" w:cs="Times New Roman"/>
            <w:color w:val="3F77A6"/>
            <w:kern w:val="0"/>
            <w:lang w:eastAsia="ru-RU"/>
            <w14:ligatures w14:val="none"/>
          </w:rPr>
          <w:br/>
        </w:r>
      </w:hyperlink>
    </w:p>
    <w:p w14:paraId="4F9FA76D" w14:textId="0628EB2C" w:rsidR="003F3423" w:rsidRPr="003F3423" w:rsidRDefault="003F3423" w:rsidP="003F3423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3FA677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b/>
          <w:bCs/>
          <w:color w:val="3FA677"/>
          <w:kern w:val="0"/>
          <w:lang w:eastAsia="ru-RU"/>
          <w14:ligatures w14:val="none"/>
        </w:rPr>
        <w:t>Периодика</w:t>
      </w:r>
    </w:p>
    <w:p w14:paraId="3AE6D14C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Частное определение и его обжалование в гражданском, арбитражном процессах. Ф.В. Попов, "Российская юстиция", № 12, декабрь 2007.</w:t>
      </w:r>
    </w:p>
    <w:p w14:paraId="43F81C23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К вопросу об обеспечительных мерах в арбитражном процессе. Д.В. Борисов, "Экономическое правосудие на Дальнем Востоке России", № 6, ноябрь-декабрь 2007.</w:t>
      </w:r>
    </w:p>
    <w:p w14:paraId="205C4827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Документы, заверенные факсимиле, как письменные доказательства в арбитражном процессе. М.В. Синякова, "Законодательство", № 11, ноябрь 2007.</w:t>
      </w:r>
    </w:p>
    <w:p w14:paraId="0F48C70E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Рабочая сила в XXI веке. Р. Полынский, "Кадровик. Кадровый менеджмент", № 9, сентябрь 2007.</w:t>
      </w:r>
    </w:p>
    <w:p w14:paraId="7609111D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Проституция в России в 20-30-е годы ХХ века и на современном этапе. А.Ю. Токмачева, "Гражданин и право", № 7, июль 2007.</w:t>
      </w:r>
    </w:p>
    <w:p w14:paraId="54E28C1B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lastRenderedPageBreak/>
        <w:t>Проблемы реализации права на обращение за судебной защитой в гражданском и арбитражном процессе. О.В. Абознова, "Закон", № 11, ноябрь 2006.</w:t>
      </w:r>
    </w:p>
    <w:p w14:paraId="1225CA58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Вступление третьих лиц, заявляющих самостоятельные требования относительно предмета спора, в арбитражный процесс. Д.В. Маклаев, "Российская юстиция", № 10, октябрь 2006.</w:t>
      </w:r>
    </w:p>
    <w:p w14:paraId="4ED03FF9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Совершенствование процедур участия субъектов Российской Федерации в федеральном законодательном процессе. Т.В. Нечаева, "Журнал российского права", № 10, октябрь 2006.</w:t>
      </w:r>
    </w:p>
    <w:p w14:paraId="26332187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Об унификации норм, регулирующих производство в порядке надзора в гражданском процессе. И.В. Рехтина, "Журнал российского права", № 10, октябрь 2006.</w:t>
      </w:r>
    </w:p>
    <w:p w14:paraId="129A0B5E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Проблемы унификации норм, регулирующих производство в порядке надзора в гражданском процессе. И.В. Рехтина, "Российская юстиция", № 9, сентябрь 2006.</w:t>
      </w:r>
    </w:p>
    <w:p w14:paraId="3AB2C807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Предъявление иска в английском гражданском процессе. Е.В. Кудрявцева, "Законодательство", № 8, август 2006.</w:t>
      </w:r>
    </w:p>
    <w:p w14:paraId="77B074D4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Миграция в России: о модели правового регулирования. Т.Я. Хабриева, "Журнал российского права", № 7, июль 2006.</w:t>
      </w:r>
    </w:p>
    <w:p w14:paraId="477EE360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Судьи поднимают планку: срок для штрафов возрастет почти в 20 раз. М. Басович, "Московский бухгалтер", № 11, июнь 2006.</w:t>
      </w:r>
    </w:p>
    <w:p w14:paraId="69E5A52D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Процессы глобализации в сфере правоприменения в России. Е.Г. Лукьянова, В.В. Балытников, "Журнал российского права", № 6, июнь 2006.</w:t>
      </w:r>
    </w:p>
    <w:p w14:paraId="29FE9E3E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Имеют ли стороны "право на ложь" в гражданском процессе?. А.В. Юдин, "Российская юстиция", № 6, июнь 2006.</w:t>
      </w:r>
    </w:p>
    <w:p w14:paraId="280983C5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Проблемы участия банков в инвестиционном процессе. А.В. Беликова, "Инвестиционный банкинг", № 3, май-июнь 2006.</w:t>
      </w:r>
    </w:p>
    <w:p w14:paraId="1010EED7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Становление и развитие тюремной благотворительности в России в 19 веке. В.А. Горбунов, "Российская юстиция", № 4, апрель 2006.</w:t>
      </w:r>
    </w:p>
    <w:p w14:paraId="74A77283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Вакцинопрофилактика в XXI веке. В.К. Таточенко, "Ремедиум", № 2, февраль 2006.</w:t>
      </w:r>
    </w:p>
    <w:p w14:paraId="56E10592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Приватизация земельных участков в городах и иных поселениях: начало и развитие процесса. О.В. Шатрова, "Законодательство", № 1, январь 2006.</w:t>
      </w:r>
    </w:p>
    <w:p w14:paraId="119FA728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Из истории. Налоговые чудачества в разные века. "Налоговые споры", № 10, октябрь 2005.</w:t>
      </w:r>
    </w:p>
    <w:p w14:paraId="34DC5956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Из истории зарплат: многие российские профессора зарабатывают в XXI веке меньше, чем батрачка на Руси во времена Владимира Мономаха. Р.В. Долгилевич, В.В. Нефедов, "Управление персоналом", № 19, октябрь 2005.</w:t>
      </w:r>
    </w:p>
    <w:p w14:paraId="045C0DBD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Гражданин и государство: взаимоотношения в XXI веке. А.Ф. Ноздрачев, "Журнал российского права", № 9, сентябрь 2005.</w:t>
      </w:r>
    </w:p>
    <w:p w14:paraId="5A87C8CD" w14:textId="77777777" w:rsidR="003F3423" w:rsidRPr="003F3423" w:rsidRDefault="003F3423" w:rsidP="003F34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</w:pPr>
      <w:r w:rsidRPr="003F3423">
        <w:rPr>
          <w:rFonts w:ascii="Times New Roman" w:eastAsia="Times New Roman" w:hAnsi="Times New Roman" w:cs="Times New Roman"/>
          <w:color w:val="444455"/>
          <w:kern w:val="0"/>
          <w:lang w:eastAsia="ru-RU"/>
          <w14:ligatures w14:val="none"/>
        </w:rPr>
        <w:t>Полномочия Федерального казначейства в бюджетном процессе. Т.В. Саакян, "Советник бухгалтера социальной сферы", № 2, февраль 2005.</w:t>
      </w:r>
    </w:p>
    <w:p w14:paraId="281A29F9" w14:textId="77777777" w:rsidR="00C84F62" w:rsidRPr="003F3423" w:rsidRDefault="00C84F62">
      <w:pPr>
        <w:rPr>
          <w:rFonts w:ascii="Times New Roman" w:hAnsi="Times New Roman" w:cs="Times New Roman"/>
        </w:rPr>
      </w:pPr>
    </w:p>
    <w:sectPr w:rsidR="00C84F62" w:rsidRPr="003F3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3ACC"/>
    <w:multiLevelType w:val="multilevel"/>
    <w:tmpl w:val="DAA2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107CD"/>
    <w:multiLevelType w:val="multilevel"/>
    <w:tmpl w:val="F092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20518"/>
    <w:multiLevelType w:val="multilevel"/>
    <w:tmpl w:val="385C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C32F6"/>
    <w:multiLevelType w:val="multilevel"/>
    <w:tmpl w:val="A368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470F8"/>
    <w:multiLevelType w:val="multilevel"/>
    <w:tmpl w:val="760A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662677">
    <w:abstractNumId w:val="1"/>
  </w:num>
  <w:num w:numId="2" w16cid:durableId="1191453684">
    <w:abstractNumId w:val="2"/>
  </w:num>
  <w:num w:numId="3" w16cid:durableId="666664878">
    <w:abstractNumId w:val="4"/>
  </w:num>
  <w:num w:numId="4" w16cid:durableId="1917350296">
    <w:abstractNumId w:val="0"/>
  </w:num>
  <w:num w:numId="5" w16cid:durableId="274677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62"/>
    <w:rsid w:val="00035673"/>
    <w:rsid w:val="003F3423"/>
    <w:rsid w:val="0054565F"/>
    <w:rsid w:val="00C8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D4E7"/>
  <w15:chartTrackingRefBased/>
  <w15:docId w15:val="{C465D548-0284-4026-953C-2D8F7357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3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F3423"/>
    <w:rPr>
      <w:color w:val="0000FF"/>
      <w:u w:val="single"/>
    </w:rPr>
  </w:style>
  <w:style w:type="paragraph" w:customStyle="1" w:styleId="buyable">
    <w:name w:val="buyable"/>
    <w:basedOn w:val="a"/>
    <w:rsid w:val="003F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F342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822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8" w:color="auto"/>
                <w:bottom w:val="single" w:sz="12" w:space="0" w:color="auto"/>
                <w:right w:val="single" w:sz="12" w:space="8" w:color="auto"/>
              </w:divBdr>
            </w:div>
          </w:divsChild>
        </w:div>
        <w:div w:id="18637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260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8" w:color="auto"/>
                <w:bottom w:val="single" w:sz="12" w:space="0" w:color="auto"/>
                <w:right w:val="single" w:sz="12" w:space="8" w:color="auto"/>
              </w:divBdr>
            </w:div>
          </w:divsChild>
        </w:div>
      </w:divsChild>
    </w:div>
    <w:div w:id="1106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4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0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8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6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tra.studentochka.ru/book?id=6288516" TargetMode="External"/><Relationship Id="rId18" Type="http://schemas.openxmlformats.org/officeDocument/2006/relationships/hyperlink" Target="https://litra.studentochka.ru/book?id=984184" TargetMode="External"/><Relationship Id="rId26" Type="http://schemas.openxmlformats.org/officeDocument/2006/relationships/hyperlink" Target="https://litra.studentochka.ru/book?id=2405166" TargetMode="External"/><Relationship Id="rId39" Type="http://schemas.openxmlformats.org/officeDocument/2006/relationships/hyperlink" Target="https://litra.studentochka.ru/book?id=29898074" TargetMode="External"/><Relationship Id="rId21" Type="http://schemas.openxmlformats.org/officeDocument/2006/relationships/hyperlink" Target="https://litra.studentochka.ru/book?id=1228249" TargetMode="External"/><Relationship Id="rId34" Type="http://schemas.openxmlformats.org/officeDocument/2006/relationships/hyperlink" Target="https://litra.studentochka.ru/book?id=5684534" TargetMode="External"/><Relationship Id="rId42" Type="http://schemas.openxmlformats.org/officeDocument/2006/relationships/hyperlink" Target="https://litra.studentochka.ru/book?id=31920561" TargetMode="External"/><Relationship Id="rId47" Type="http://schemas.openxmlformats.org/officeDocument/2006/relationships/hyperlink" Target="https://litra.studentochka.ru/book?id=140819533" TargetMode="External"/><Relationship Id="rId50" Type="http://schemas.openxmlformats.org/officeDocument/2006/relationships/hyperlink" Target="https://litra.studentochka.ru/book?id=139431303" TargetMode="Externa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litra.studentochka.ru/book?id=6288516" TargetMode="External"/><Relationship Id="rId29" Type="http://schemas.openxmlformats.org/officeDocument/2006/relationships/hyperlink" Target="https://litra.studentochka.ru/book?id=4620220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litra.studentochka.ru/book?id=19413371" TargetMode="External"/><Relationship Id="rId32" Type="http://schemas.openxmlformats.org/officeDocument/2006/relationships/hyperlink" Target="https://litra.studentochka.ru/book?id=5022937" TargetMode="External"/><Relationship Id="rId37" Type="http://schemas.openxmlformats.org/officeDocument/2006/relationships/hyperlink" Target="https://litra.studentochka.ru/book?id=20270705" TargetMode="External"/><Relationship Id="rId40" Type="http://schemas.openxmlformats.org/officeDocument/2006/relationships/hyperlink" Target="https://litra.studentochka.ru/book?id=31266949" TargetMode="External"/><Relationship Id="rId45" Type="http://schemas.openxmlformats.org/officeDocument/2006/relationships/hyperlink" Target="https://litra.studentochka.ru/book?id=1373086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tra.studentochka.ru/book?id=1912971" TargetMode="External"/><Relationship Id="rId23" Type="http://schemas.openxmlformats.org/officeDocument/2006/relationships/hyperlink" Target="https://litra.studentochka.ru/book?id=1923033" TargetMode="External"/><Relationship Id="rId28" Type="http://schemas.openxmlformats.org/officeDocument/2006/relationships/hyperlink" Target="https://litra.studentochka.ru/book?id=3818222" TargetMode="External"/><Relationship Id="rId36" Type="http://schemas.openxmlformats.org/officeDocument/2006/relationships/hyperlink" Target="https://litra.studentochka.ru/book?id=16043667" TargetMode="External"/><Relationship Id="rId49" Type="http://schemas.openxmlformats.org/officeDocument/2006/relationships/hyperlink" Target="https://litra.studentochka.ru/book?id=9799115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litra.studentochka.ru/book?id=5504458" TargetMode="External"/><Relationship Id="rId31" Type="http://schemas.openxmlformats.org/officeDocument/2006/relationships/hyperlink" Target="https://litra.studentochka.ru/book?id=154994" TargetMode="External"/><Relationship Id="rId44" Type="http://schemas.openxmlformats.org/officeDocument/2006/relationships/hyperlink" Target="https://litra.studentochka.ru/book?id=136834723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litra.studentochka.ru/book?id=969623" TargetMode="External"/><Relationship Id="rId22" Type="http://schemas.openxmlformats.org/officeDocument/2006/relationships/hyperlink" Target="https://litra.studentochka.ru/book?id=17514889" TargetMode="External"/><Relationship Id="rId27" Type="http://schemas.openxmlformats.org/officeDocument/2006/relationships/hyperlink" Target="https://litra.studentochka.ru/book?id=2456466" TargetMode="External"/><Relationship Id="rId30" Type="http://schemas.openxmlformats.org/officeDocument/2006/relationships/hyperlink" Target="https://litra.studentochka.ru/book?id=4975910" TargetMode="External"/><Relationship Id="rId35" Type="http://schemas.openxmlformats.org/officeDocument/2006/relationships/hyperlink" Target="https://litra.studentochka.ru/book?id=7333439" TargetMode="External"/><Relationship Id="rId43" Type="http://schemas.openxmlformats.org/officeDocument/2006/relationships/hyperlink" Target="https://litra.studentochka.ru/book?id=136288787" TargetMode="External"/><Relationship Id="rId48" Type="http://schemas.openxmlformats.org/officeDocument/2006/relationships/hyperlink" Target="https://litra.studentochka.ru/book?id=146341263" TargetMode="External"/><Relationship Id="rId8" Type="http://schemas.openxmlformats.org/officeDocument/2006/relationships/image" Target="media/image3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tra.studentochka.ru/book?id=1912971" TargetMode="External"/><Relationship Id="rId17" Type="http://schemas.openxmlformats.org/officeDocument/2006/relationships/hyperlink" Target="https://litra.studentochka.ru/book?id=969623" TargetMode="External"/><Relationship Id="rId25" Type="http://schemas.openxmlformats.org/officeDocument/2006/relationships/hyperlink" Target="https://litra.studentochka.ru/book?id=2193819" TargetMode="External"/><Relationship Id="rId33" Type="http://schemas.openxmlformats.org/officeDocument/2006/relationships/hyperlink" Target="https://litra.studentochka.ru/book?id=5674858" TargetMode="External"/><Relationship Id="rId38" Type="http://schemas.openxmlformats.org/officeDocument/2006/relationships/hyperlink" Target="https://litra.studentochka.ru/book?id=25195777" TargetMode="External"/><Relationship Id="rId46" Type="http://schemas.openxmlformats.org/officeDocument/2006/relationships/hyperlink" Target="https://litra.studentochka.ru/book?id=17560367" TargetMode="External"/><Relationship Id="rId20" Type="http://schemas.openxmlformats.org/officeDocument/2006/relationships/hyperlink" Target="https://litra.studentochka.ru/book?id=112581" TargetMode="External"/><Relationship Id="rId41" Type="http://schemas.openxmlformats.org/officeDocument/2006/relationships/hyperlink" Target="https://litra.studentochka.ru/book?id=312817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A5BC-1FFE-4D58-8D01-2BC71E34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3542</Words>
  <Characters>20192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куб</dc:creator>
  <cp:keywords/>
  <dc:description/>
  <cp:lastModifiedBy>IT куб</cp:lastModifiedBy>
  <cp:revision>2</cp:revision>
  <dcterms:created xsi:type="dcterms:W3CDTF">2023-12-14T07:28:00Z</dcterms:created>
  <dcterms:modified xsi:type="dcterms:W3CDTF">2023-12-14T07:57:00Z</dcterms:modified>
</cp:coreProperties>
</file>