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(a-v)O2 1 @-0.342,-0.688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6MWD O @0.238,-0.572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Anaerobic_Threshold 1 @0.040,-0.572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1 @0.388,-0.435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Bio%2FPhysioStatus 1 @-0.155,-0.387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Cardiac_Output 1 @-0.335,-0.568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FunctionalStatus 1 @0.194,-0.367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Gait_Speed 1 @0.442,-0.609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HRQOL O @0.399,-0.271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HealthPerception 1 @0.271,-0.087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Mechanical_Efficiency 1 @0.225,-0.773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Muscle_Function E @-0.163,-0.779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1 @-0.139,-0.070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SymptomStatus 1 @-0.142,-0.218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VO2_max O @-0.144,-0.576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(a-v)O2 VO2_max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6MWD FunctionalStatus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Anaerobic_Threshold 6MWD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6MWD Gait_Speed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Bio%2FPhysioStatus FunctionalStatus SymptomStatus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Cardiac_Output VO2_max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FunctionalStatus HRQOL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Gait_Speed 6MWD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HealthPerception HRQOL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Mechanical_Efficiency 6MWD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Muscle_Function (a-v)O2 Anaerobic_Threshold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FunctionalStatus HRQOL HealthPerception SymptomStatus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SymptomStatus FunctionalStatus HRQOL HealthPerception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VO2_max Anaerobic_Threshold Bio%2FPhysioStatus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