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DF7B2" w14:textId="77777777" w:rsidR="00711D82" w:rsidRDefault="00711D82" w:rsidP="00711D82">
      <w:pPr>
        <w:shd w:val="clear" w:color="auto" w:fill="F0F0F0"/>
        <w:spacing w:after="0" w:line="240" w:lineRule="auto"/>
        <w:rPr>
          <w:rFonts w:ascii="inherit" w:eastAsia="Times New Roman" w:hAnsi="inherit" w:cs="Times New Roman"/>
          <w:i/>
          <w:iCs/>
          <w:color w:val="111111"/>
          <w:sz w:val="20"/>
          <w:szCs w:val="20"/>
          <w:bdr w:val="none" w:sz="0" w:space="0" w:color="auto" w:frame="1"/>
        </w:rPr>
      </w:pPr>
    </w:p>
    <w:p w14:paraId="0AFB25FF" w14:textId="77777777" w:rsidR="00711D82" w:rsidRDefault="00711D82" w:rsidP="00711D82">
      <w:pPr>
        <w:shd w:val="clear" w:color="auto" w:fill="F0F0F0"/>
        <w:spacing w:after="0" w:line="240" w:lineRule="auto"/>
        <w:rPr>
          <w:rFonts w:ascii="inherit" w:eastAsia="Times New Roman" w:hAnsi="inherit" w:cs="Times New Roman"/>
          <w:i/>
          <w:iCs/>
          <w:color w:val="111111"/>
          <w:sz w:val="20"/>
          <w:szCs w:val="20"/>
          <w:bdr w:val="none" w:sz="0" w:space="0" w:color="auto" w:frame="1"/>
        </w:rPr>
      </w:pPr>
    </w:p>
    <w:p w14:paraId="4C1CC95B" w14:textId="77777777" w:rsidR="00711D82" w:rsidRPr="00711D82" w:rsidRDefault="00711D82" w:rsidP="00711D82">
      <w:pPr>
        <w:spacing w:after="0" w:line="240" w:lineRule="auto"/>
        <w:ind w:right="45"/>
        <w:outlineLvl w:val="2"/>
        <w:rPr>
          <w:rFonts w:ascii="inherit" w:eastAsia="Times New Roman" w:hAnsi="inherit" w:cs="Arial"/>
          <w:b/>
          <w:bCs/>
          <w:color w:val="111111"/>
          <w:sz w:val="25"/>
          <w:szCs w:val="25"/>
        </w:rPr>
      </w:pPr>
      <w:hyperlink r:id="rId5" w:history="1">
        <w:r w:rsidRPr="00711D82">
          <w:rPr>
            <w:rFonts w:ascii="inherit" w:eastAsia="Times New Roman" w:hAnsi="inherit" w:cs="Arial"/>
            <w:b/>
            <w:bCs/>
            <w:color w:val="000000"/>
            <w:sz w:val="25"/>
            <w:szCs w:val="25"/>
            <w:u w:val="single"/>
            <w:bdr w:val="none" w:sz="0" w:space="0" w:color="auto" w:frame="1"/>
          </w:rPr>
          <w:t>Week 3 assignment</w:t>
        </w:r>
      </w:hyperlink>
    </w:p>
    <w:p w14:paraId="1227CD6F" w14:textId="72644014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inherit" w:eastAsia="Times New Roman" w:hAnsi="inherit" w:cs="Times New Roman"/>
          <w:i/>
          <w:iCs/>
          <w:color w:val="111111"/>
          <w:sz w:val="20"/>
          <w:szCs w:val="20"/>
          <w:bdr w:val="none" w:sz="0" w:space="0" w:color="auto" w:frame="1"/>
        </w:rPr>
        <w:t>Please deliver links to an R Markdown file (in GitHub and rpubs.com) with solutions to the problems below.  You may work in a small group, but please submit separately with names of all group participants in your submission.</w:t>
      </w:r>
    </w:p>
    <w:p w14:paraId="1C00C91C" w14:textId="77777777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 xml:space="preserve">#1. Using the 173 majors listed in </w:t>
      </w:r>
      <w:proofErr w:type="spellStart"/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fivethirtyeight.com’s</w:t>
      </w:r>
      <w:proofErr w:type="spellEnd"/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 xml:space="preserve"> College Majors dataset [</w:t>
      </w:r>
      <w:hyperlink r:id="rId6" w:tgtFrame="_blank" w:history="1">
        <w:r w:rsidRPr="00711D82">
          <w:rPr>
            <w:rFonts w:ascii="inherit" w:eastAsia="Times New Roman" w:hAnsi="inherit" w:cs="Times New Roman"/>
            <w:color w:val="1874A4"/>
            <w:sz w:val="20"/>
            <w:szCs w:val="20"/>
            <w:u w:val="single"/>
            <w:bdr w:val="none" w:sz="0" w:space="0" w:color="auto" w:frame="1"/>
          </w:rPr>
          <w:t>https://fivethirtyeight.com/features/the-economic-guide-to-picking-a-college-major/</w:t>
        </w:r>
      </w:hyperlink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], provide code that identifies the majors that contain either "DATA" or "STATISTICS"</w:t>
      </w:r>
    </w:p>
    <w:p w14:paraId="652FE9F9" w14:textId="77777777" w:rsidR="00711D82" w:rsidRPr="00711D82" w:rsidRDefault="00711D82" w:rsidP="00711D82">
      <w:pPr>
        <w:shd w:val="clear" w:color="auto" w:fill="F0F0F0"/>
        <w:spacing w:after="24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#2 Write code that transforms the data below:</w:t>
      </w:r>
    </w:p>
    <w:p w14:paraId="7A2FD523" w14:textId="77777777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[1] "bell pepper</w:t>
      </w:r>
      <w:proofErr w:type="gramStart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"  "</w:t>
      </w:r>
      <w:proofErr w:type="gramEnd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bilberry"     "blackberry"   "blood orange"</w:t>
      </w:r>
    </w:p>
    <w:p w14:paraId="18109E32" w14:textId="77777777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[5] "blueberry"    "cantaloupe"   "chili pepper" "cloudberry"  </w:t>
      </w:r>
    </w:p>
    <w:p w14:paraId="5091AF04" w14:textId="77777777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[9] "elderberry"   "lime"         "lychee"       "mulberry"    </w:t>
      </w:r>
    </w:p>
    <w:p w14:paraId="7FF417E6" w14:textId="77777777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[13] "olive"        "</w:t>
      </w:r>
      <w:proofErr w:type="spellStart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salal</w:t>
      </w:r>
      <w:proofErr w:type="spellEnd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berry"</w:t>
      </w:r>
    </w:p>
    <w:p w14:paraId="5245BE87" w14:textId="77777777" w:rsidR="00711D82" w:rsidRPr="00711D82" w:rsidRDefault="00711D82" w:rsidP="00711D82">
      <w:pPr>
        <w:shd w:val="clear" w:color="auto" w:fill="F0F0F0"/>
        <w:spacing w:after="24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Into a format like this:</w:t>
      </w:r>
    </w:p>
    <w:p w14:paraId="58AB1124" w14:textId="77777777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proofErr w:type="gramStart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c(</w:t>
      </w:r>
      <w:proofErr w:type="gramEnd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"bell pepper", "bilberry", "blackberry", "blood orange", "blueberry", "cantaloupe", "chili pepper", "cloudberry", "elderberry", "lime", "lychee", "mulberry", "olive", "</w:t>
      </w:r>
      <w:proofErr w:type="spellStart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salal</w:t>
      </w:r>
      <w:proofErr w:type="spellEnd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 xml:space="preserve"> berry")</w:t>
      </w:r>
    </w:p>
    <w:p w14:paraId="35BD7296" w14:textId="77777777" w:rsidR="00711D82" w:rsidRPr="00711D82" w:rsidRDefault="00711D82" w:rsidP="00711D82">
      <w:pPr>
        <w:shd w:val="clear" w:color="auto" w:fill="F0F0F0"/>
        <w:spacing w:after="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The two exercises below are taken from</w:t>
      </w:r>
      <w:r w:rsidRPr="00711D82">
        <w:rPr>
          <w:rFonts w:ascii="inherit" w:eastAsia="Times New Roman" w:hAnsi="inherit" w:cs="Times New Roman"/>
          <w:i/>
          <w:iCs/>
          <w:color w:val="111111"/>
          <w:sz w:val="20"/>
          <w:szCs w:val="20"/>
          <w:bdr w:val="none" w:sz="0" w:space="0" w:color="auto" w:frame="1"/>
        </w:rPr>
        <w:t> R for Data Science</w:t>
      </w:r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, 14.3.5.1 in the on-line version:</w:t>
      </w:r>
    </w:p>
    <w:p w14:paraId="3FE1BC89" w14:textId="77777777" w:rsidR="00711D82" w:rsidRPr="00711D82" w:rsidRDefault="00711D82" w:rsidP="00711D82">
      <w:pPr>
        <w:shd w:val="clear" w:color="auto" w:fill="F0F0F0"/>
        <w:spacing w:after="24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#3 Describe, in words, what these expressions will match:</w:t>
      </w:r>
    </w:p>
    <w:p w14:paraId="520A97A7" w14:textId="77777777" w:rsidR="00711D82" w:rsidRPr="00711D82" w:rsidRDefault="00711D82" w:rsidP="00711D82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(.)\1\1</w:t>
      </w:r>
    </w:p>
    <w:p w14:paraId="7B68D13C" w14:textId="77777777" w:rsidR="00711D82" w:rsidRPr="00711D82" w:rsidRDefault="00711D82" w:rsidP="00711D82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"(.)(.)\\2\\1"</w:t>
      </w:r>
    </w:p>
    <w:p w14:paraId="7F2FD664" w14:textId="77777777" w:rsidR="00711D82" w:rsidRPr="00711D82" w:rsidRDefault="00711D82" w:rsidP="00711D82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(..)\1</w:t>
      </w:r>
    </w:p>
    <w:p w14:paraId="6940B43C" w14:textId="77777777" w:rsidR="00711D82" w:rsidRPr="00711D82" w:rsidRDefault="00711D82" w:rsidP="00711D82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"</w:t>
      </w:r>
      <w:proofErr w:type="gramStart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(.).\\1.\\1</w:t>
      </w:r>
      <w:proofErr w:type="gramEnd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"</w:t>
      </w:r>
    </w:p>
    <w:p w14:paraId="724F5003" w14:textId="77777777" w:rsidR="00711D82" w:rsidRPr="00711D82" w:rsidRDefault="00711D82" w:rsidP="00711D82">
      <w:pPr>
        <w:numPr>
          <w:ilvl w:val="0"/>
          <w:numId w:val="1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"(.)(.)</w:t>
      </w:r>
      <w:proofErr w:type="gramStart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(.).*</w:t>
      </w:r>
      <w:proofErr w:type="gramEnd"/>
      <w:r w:rsidRPr="00711D82">
        <w:rPr>
          <w:rFonts w:ascii="Courier New" w:eastAsia="Times New Roman" w:hAnsi="Courier New" w:cs="Courier New"/>
          <w:color w:val="111111"/>
          <w:sz w:val="20"/>
          <w:szCs w:val="20"/>
          <w:bdr w:val="none" w:sz="0" w:space="0" w:color="auto" w:frame="1"/>
        </w:rPr>
        <w:t>\\3\\2\\1"</w:t>
      </w:r>
    </w:p>
    <w:p w14:paraId="67BD8AB5" w14:textId="77777777" w:rsidR="00711D82" w:rsidRPr="00711D82" w:rsidRDefault="00711D82" w:rsidP="00711D82">
      <w:pPr>
        <w:shd w:val="clear" w:color="auto" w:fill="F0F0F0"/>
        <w:spacing w:after="240" w:line="240" w:lineRule="auto"/>
        <w:rPr>
          <w:rFonts w:ascii="Arial" w:eastAsia="Times New Roman" w:hAnsi="Arial" w:cs="Times New Roman"/>
          <w:color w:val="111111"/>
          <w:sz w:val="24"/>
          <w:szCs w:val="24"/>
        </w:rPr>
      </w:pPr>
      <w:r w:rsidRPr="00711D82">
        <w:rPr>
          <w:rFonts w:ascii="Arial" w:eastAsia="Times New Roman" w:hAnsi="Arial" w:cs="Times New Roman"/>
          <w:color w:val="111111"/>
          <w:sz w:val="24"/>
          <w:szCs w:val="24"/>
        </w:rPr>
        <w:t>#4 Construct regular expressions to match words that:</w:t>
      </w:r>
    </w:p>
    <w:p w14:paraId="6D7F3943" w14:textId="77777777" w:rsidR="00711D82" w:rsidRPr="00711D82" w:rsidRDefault="00711D82" w:rsidP="00711D82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Start and end with the same character.</w:t>
      </w:r>
    </w:p>
    <w:p w14:paraId="44C4B4AD" w14:textId="77777777" w:rsidR="00711D82" w:rsidRPr="00711D82" w:rsidRDefault="00711D82" w:rsidP="00711D82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Contain a repeated pair of letters (</w:t>
      </w:r>
      <w:proofErr w:type="gramStart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e.g.</w:t>
      </w:r>
      <w:proofErr w:type="gramEnd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 xml:space="preserve"> "church" contains "</w:t>
      </w:r>
      <w:proofErr w:type="spellStart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ch</w:t>
      </w:r>
      <w:proofErr w:type="spellEnd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" repeated twice.)</w:t>
      </w:r>
    </w:p>
    <w:p w14:paraId="49543C12" w14:textId="77777777" w:rsidR="00711D82" w:rsidRPr="00711D82" w:rsidRDefault="00711D82" w:rsidP="00711D82">
      <w:pPr>
        <w:numPr>
          <w:ilvl w:val="0"/>
          <w:numId w:val="2"/>
        </w:numPr>
        <w:shd w:val="clear" w:color="auto" w:fill="F0F0F0"/>
        <w:spacing w:after="0" w:line="240" w:lineRule="auto"/>
        <w:rPr>
          <w:rFonts w:ascii="inherit" w:eastAsia="Times New Roman" w:hAnsi="inherit" w:cs="Times New Roman"/>
          <w:color w:val="111111"/>
          <w:sz w:val="20"/>
          <w:szCs w:val="20"/>
        </w:rPr>
      </w:pPr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Contain one letter repeated in at least three places (</w:t>
      </w:r>
      <w:proofErr w:type="gramStart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e.g.</w:t>
      </w:r>
      <w:proofErr w:type="gramEnd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 xml:space="preserve"> "eleven" contains three "</w:t>
      </w:r>
      <w:proofErr w:type="spellStart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e"s</w:t>
      </w:r>
      <w:proofErr w:type="spellEnd"/>
      <w:r w:rsidRPr="00711D82">
        <w:rPr>
          <w:rFonts w:ascii="inherit" w:eastAsia="Times New Roman" w:hAnsi="inherit" w:cs="Times New Roman"/>
          <w:color w:val="111111"/>
          <w:sz w:val="20"/>
          <w:szCs w:val="20"/>
        </w:rPr>
        <w:t>.)</w:t>
      </w:r>
    </w:p>
    <w:p w14:paraId="2B98872D" w14:textId="77777777" w:rsidR="00711D82" w:rsidRDefault="00711D82"/>
    <w:sectPr w:rsidR="0071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33243"/>
    <w:multiLevelType w:val="multilevel"/>
    <w:tmpl w:val="049C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8F1EBE"/>
    <w:multiLevelType w:val="multilevel"/>
    <w:tmpl w:val="51F0C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D82"/>
    <w:rsid w:val="0071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637E"/>
  <w15:chartTrackingRefBased/>
  <w15:docId w15:val="{1054EFC1-FEF3-4E6B-8265-B4288582A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1D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1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11D8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11D8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11D8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5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vethirtyeight.com/features/the-economic-guide-to-picking-a-college-major/" TargetMode="External"/><Relationship Id="rId5" Type="http://schemas.openxmlformats.org/officeDocument/2006/relationships/hyperlink" Target="https://bbhosted.cuny.edu/webapps/assignment/uploadAssignment?content_id=_54556570_1&amp;course_id=_1979778_1&amp;group_id=&amp;mode=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sean.connin@gmail.com</dc:creator>
  <cp:keywords/>
  <dc:description/>
  <cp:lastModifiedBy>sean.connin@gmail.com</cp:lastModifiedBy>
  <cp:revision>1</cp:revision>
  <dcterms:created xsi:type="dcterms:W3CDTF">2021-02-14T21:54:00Z</dcterms:created>
  <dcterms:modified xsi:type="dcterms:W3CDTF">2021-02-14T21:56:00Z</dcterms:modified>
</cp:coreProperties>
</file>