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0080"/>
      </w:tblGrid>
      <w:tr w:rsidR="009517CA" w14:paraId="2B98FA79" w14:textId="77777777">
        <w:tc>
          <w:tcPr>
            <w:tcW w:w="10080" w:type="dxa"/>
            <w:shd w:val="clear" w:color="auto" w:fill="1F3864"/>
          </w:tcPr>
          <w:p w14:paraId="7EC6CC4F" w14:textId="77777777" w:rsidR="009517CA" w:rsidRDefault="009517CA">
            <w:pPr>
              <w:spacing w:after="0"/>
            </w:pPr>
          </w:p>
        </w:tc>
      </w:tr>
    </w:tbl>
    <w:p w14:paraId="26CDAC88" w14:textId="77777777" w:rsidR="009517CA" w:rsidRDefault="00000000">
      <w:pPr>
        <w:spacing w:before="200" w:after="20"/>
      </w:pPr>
      <w:r>
        <w:rPr>
          <w:b/>
          <w:color w:val="1F3864"/>
          <w:sz w:val="40"/>
        </w:rPr>
        <w:t>Reflection Prompt Template</w:t>
      </w:r>
    </w:p>
    <w:p w14:paraId="3B609634" w14:textId="77777777" w:rsidR="009517CA" w:rsidRDefault="00000000">
      <w:r>
        <w:rPr>
          <w:color w:val="5A5A5A"/>
          <w:sz w:val="21"/>
        </w:rPr>
        <w:t>COMP 4006  ·  Pre-Coding &amp; Post-Coding  ·  20 points  ·  reusable across every assignment</w:t>
      </w:r>
    </w:p>
    <w:p w14:paraId="036F1698" w14:textId="77777777" w:rsidR="009517CA" w:rsidRDefault="00000000">
      <w:pPr>
        <w:spacing w:after="120"/>
      </w:pPr>
      <w:r>
        <w:rPr>
          <w:color w:val="1A1A1A"/>
        </w:rPr>
        <w:t>This is the reusable shape for this course's reflective-response component: two sections, Pre-Coding and Post-Coding, used on every assignment. The student names the two exercises they expect to find hardest, ranks them, and breaks each into an ordered list of steps before coding. The Post-Coding prompts then send them back to those two lists — one prompt per exercise — and close with the exercise that actually turned out to be hardest, which may be neither of them. The wording below is generic on purpose so it fits any unit; an instructor adapts each prompt and its example to a specific assignment using the band note beside it, then removes the instructor notes before posting the student-facing version. The examples stay.</w:t>
      </w:r>
    </w:p>
    <w:p w14:paraId="57C2868E" w14:textId="77777777" w:rsidR="009517CA" w:rsidRDefault="00000000">
      <w:r>
        <w:rPr>
          <w:color w:val="1A1A1A"/>
        </w:rPr>
        <w:t>Grounded in the course's research summary (publications/research-summary.md): explicit, concrete, problem-specific prompts produce more accurate self-reports than generic reflection; comprehension monitoring and planning are the two prompt types most associated with fewer errors; and existing measures of computational thinking rarely assess decomposition beyond counting how many pieces a solution was split into, missing how a student chose to split a problem, how the parts relate to each other, and whether the split actually helped (Rich, Egan, &amp; Ellsworth 2019). Haldeman et al. (2025) supply the empirical case for weighting the Post-Coding prompts about relationships between steps: in their CS1 study 92% of students could split code into appropriate parts, but only 49% got the information passing between those parts right.</w:t>
      </w:r>
    </w:p>
    <w:p w14:paraId="5CB0DE69" w14:textId="77777777" w:rsidR="009517CA" w:rsidRDefault="00000000">
      <w:pPr>
        <w:spacing w:before="280" w:after="100"/>
      </w:pPr>
      <w:r>
        <w:rPr>
          <w:b/>
          <w:color w:val="1F3864"/>
          <w:sz w:val="26"/>
        </w:rPr>
        <w:t>Student Instructions</w:t>
      </w:r>
    </w:p>
    <w:p w14:paraId="08514068" w14:textId="77777777" w:rsidR="009517CA" w:rsidRDefault="00000000">
      <w:pPr>
        <w:spacing w:after="60"/>
        <w:ind w:left="317"/>
      </w:pPr>
      <w:r>
        <w:rPr>
          <w:b/>
          <w:color w:val="1F3864"/>
          <w:sz w:val="19"/>
        </w:rPr>
        <w:t xml:space="preserve">·  </w:t>
      </w:r>
      <w:r>
        <w:rPr>
          <w:color w:val="1A1A1A"/>
          <w:sz w:val="19"/>
        </w:rPr>
        <w:t>Answer every numbered prompt directly beneath it, in the space provided.</w:t>
      </w:r>
    </w:p>
    <w:p w14:paraId="30209C97" w14:textId="77777777" w:rsidR="009517CA" w:rsidRDefault="00000000">
      <w:pPr>
        <w:spacing w:after="60"/>
        <w:ind w:left="317"/>
      </w:pPr>
      <w:r>
        <w:rPr>
          <w:b/>
          <w:color w:val="1F3864"/>
          <w:sz w:val="19"/>
        </w:rPr>
        <w:t xml:space="preserve">·  </w:t>
      </w:r>
      <w:r>
        <w:rPr>
          <w:color w:val="1A1A1A"/>
          <w:sz w:val="19"/>
        </w:rPr>
        <w:t>Write in your own words. A grader — human or automated — checks your answer against your submitted code, so name something specific: an exercise, a step, a variable, a line, a value. A vague or generic answer cannot be verified and will not earn credit.</w:t>
      </w:r>
    </w:p>
    <w:p w14:paraId="6E241948" w14:textId="77777777" w:rsidR="009517CA" w:rsidRDefault="00000000">
      <w:pPr>
        <w:spacing w:after="60"/>
        <w:ind w:left="317"/>
      </w:pPr>
      <w:r>
        <w:rPr>
          <w:b/>
          <w:color w:val="1F3864"/>
          <w:sz w:val="19"/>
        </w:rPr>
        <w:t xml:space="preserve">·  </w:t>
      </w:r>
      <w:r>
        <w:rPr>
          <w:color w:val="1A1A1A"/>
          <w:sz w:val="19"/>
        </w:rPr>
        <w:t>Each prompt shows what it is worth. Beneath each one is an example of a full-credit answer — use it as your guide for how much detail is expected. There is no word limit, but an answer much shorter than the example is probably missing something, and a much longer one is probably padding.</w:t>
      </w:r>
    </w:p>
    <w:p w14:paraId="79EAC37B" w14:textId="77777777" w:rsidR="009517CA" w:rsidRDefault="00000000">
      <w:pPr>
        <w:spacing w:after="60"/>
        <w:ind w:left="317"/>
      </w:pPr>
      <w:r>
        <w:rPr>
          <w:b/>
          <w:color w:val="1F3864"/>
          <w:sz w:val="19"/>
        </w:rPr>
        <w:t xml:space="preserve">·  </w:t>
      </w:r>
      <w:r>
        <w:rPr>
          <w:color w:val="1A1A1A"/>
          <w:sz w:val="19"/>
        </w:rPr>
        <w:t>In Pre-Coding 1.a you name the exercise you expect to be hardest, and in 2.a the one you expect to be second hardest. Post-Coding prompts 1, 2 and 3 refer back to those same two exercises — do not swap in a different one partway through. Post-Coding 4 is where you say if a different exercise turned out to be the hard one.</w:t>
      </w:r>
    </w:p>
    <w:p w14:paraId="3E5A4E47" w14:textId="77777777" w:rsidR="009517CA" w:rsidRDefault="00000000">
      <w:pPr>
        <w:spacing w:after="60"/>
        <w:ind w:left="317"/>
      </w:pPr>
      <w:r>
        <w:rPr>
          <w:b/>
          <w:color w:val="1F3864"/>
          <w:sz w:val="19"/>
        </w:rPr>
        <w:t xml:space="preserve">·  </w:t>
      </w:r>
      <w:r>
        <w:rPr>
          <w:color w:val="1A1A1A"/>
          <w:sz w:val="19"/>
        </w:rPr>
        <w:t>Pre-Coding prompts are answered before you write any code. Post-Coding prompts are answered after your program runs the way you intend.</w:t>
      </w:r>
    </w:p>
    <w:p w14:paraId="2979D8BB" w14:textId="77777777" w:rsidR="009517CA" w:rsidRDefault="00000000">
      <w:pPr>
        <w:spacing w:before="320" w:after="100"/>
      </w:pPr>
      <w:r>
        <w:rPr>
          <w:b/>
          <w:color w:val="1F3864"/>
          <w:sz w:val="28"/>
        </w:rPr>
        <w:t>Pre-Coding</w:t>
      </w:r>
    </w:p>
    <w:p w14:paraId="427C36BB" w14:textId="77777777" w:rsidR="009517CA" w:rsidRDefault="00000000">
      <w:pPr>
        <w:spacing w:after="160"/>
      </w:pPr>
      <w:r>
        <w:rPr>
          <w:color w:val="5A5A5A"/>
          <w:sz w:val="18"/>
        </w:rPr>
        <w:t>Answer before writing any code.  ·  10 points</w:t>
      </w:r>
    </w:p>
    <w:tbl>
      <w:tblPr>
        <w:tblW w:w="0" w:type="auto"/>
        <w:tblBorders>
          <w:top w:val="single" w:sz="4" w:space="0" w:color="B9C0CE"/>
          <w:left w:val="single" w:sz="4" w:space="0" w:color="B9C0CE"/>
          <w:bottom w:val="single" w:sz="4" w:space="0" w:color="B9C0CE"/>
          <w:right w:val="single" w:sz="4" w:space="0" w:color="B9C0CE"/>
          <w:insideH w:val="single" w:sz="4" w:space="0" w:color="B9C0CE"/>
          <w:insideV w:val="single" w:sz="4" w:space="0" w:color="B9C0CE"/>
        </w:tblBorders>
        <w:tblLayout w:type="fixed"/>
        <w:tblLook w:val="04A0" w:firstRow="1" w:lastRow="0" w:firstColumn="1" w:lastColumn="0" w:noHBand="0" w:noVBand="1"/>
      </w:tblPr>
      <w:tblGrid>
        <w:gridCol w:w="9360"/>
      </w:tblGrid>
      <w:tr w:rsidR="009517CA" w14:paraId="54E43CCB" w14:textId="77777777">
        <w:tc>
          <w:tcPr>
            <w:tcW w:w="9360" w:type="dxa"/>
          </w:tcPr>
          <w:p w14:paraId="324C71A3" w14:textId="77777777" w:rsidR="009517CA" w:rsidRDefault="00000000">
            <w:pPr>
              <w:spacing w:before="40" w:after="20"/>
            </w:pPr>
            <w:r>
              <w:rPr>
                <w:b/>
                <w:color w:val="1F3864"/>
                <w:sz w:val="22"/>
              </w:rPr>
              <w:t xml:space="preserve">1.a  </w:t>
            </w:r>
            <w:r>
              <w:rPr>
                <w:b/>
                <w:color w:val="1A1A1A"/>
                <w:sz w:val="22"/>
              </w:rPr>
              <w:t>Name the one exercise in this assignment you expect to be hardest to code successfully. What about that exercise makes you expect it to be the hardest?</w:t>
            </w:r>
          </w:p>
          <w:p w14:paraId="39B03B8E" w14:textId="77777777" w:rsidR="009517CA" w:rsidRDefault="00000000">
            <w:pPr>
              <w:spacing w:after="120"/>
            </w:pPr>
            <w:r>
              <w:rPr>
                <w:b/>
                <w:color w:val="1F3864"/>
                <w:sz w:val="17"/>
              </w:rPr>
              <w:t>2 points</w:t>
            </w:r>
          </w:p>
          <w:p w14:paraId="38E9790C" w14:textId="77777777" w:rsidR="009517CA" w:rsidRDefault="00000000">
            <w:pPr>
              <w:spacing w:after="40"/>
            </w:pPr>
            <w:r>
              <w:rPr>
                <w:i/>
                <w:color w:val="5A5A5A"/>
                <w:sz w:val="18"/>
              </w:rPr>
              <w:t>Your answer:</w:t>
            </w:r>
          </w:p>
          <w:p w14:paraId="6FD59F9E" w14:textId="77777777" w:rsidR="009517CA" w:rsidRDefault="00000000">
            <w:pPr>
              <w:pBdr>
                <w:bottom w:val="single" w:sz="4" w:space="1" w:color="B9C0CE"/>
              </w:pBdr>
              <w:spacing w:after="0"/>
            </w:pPr>
            <w:r>
              <w:rPr>
                <w:color w:val="1A1A1A"/>
                <w:sz w:val="22"/>
              </w:rPr>
              <w:t xml:space="preserve"> </w:t>
            </w:r>
          </w:p>
          <w:p w14:paraId="71595D91" w14:textId="77777777" w:rsidR="009517CA" w:rsidRDefault="00000000">
            <w:pPr>
              <w:pBdr>
                <w:bottom w:val="single" w:sz="4" w:space="1" w:color="B9C0CE"/>
              </w:pBdr>
              <w:spacing w:after="0"/>
            </w:pPr>
            <w:r>
              <w:rPr>
                <w:color w:val="1A1A1A"/>
                <w:sz w:val="22"/>
              </w:rPr>
              <w:t xml:space="preserve"> </w:t>
            </w:r>
          </w:p>
          <w:p w14:paraId="0C67768B" w14:textId="77777777" w:rsidR="009517CA" w:rsidRDefault="00000000">
            <w:pPr>
              <w:pBdr>
                <w:bottom w:val="single" w:sz="4" w:space="1" w:color="B9C0CE"/>
              </w:pBdr>
              <w:spacing w:after="0"/>
            </w:pPr>
            <w:r>
              <w:rPr>
                <w:color w:val="1A1A1A"/>
                <w:sz w:val="22"/>
              </w:rPr>
              <w:t xml:space="preserve"> </w:t>
            </w:r>
          </w:p>
          <w:p w14:paraId="783B7780" w14:textId="77777777" w:rsidR="009517CA" w:rsidRDefault="00000000">
            <w:pPr>
              <w:spacing w:before="160" w:after="40"/>
            </w:pPr>
            <w:r>
              <w:rPr>
                <w:b/>
                <w:i/>
                <w:color w:val="5A5A5A"/>
                <w:sz w:val="17"/>
              </w:rPr>
              <w:lastRenderedPageBreak/>
              <w:t xml:space="preserve">Example of a full-credit answer: </w:t>
            </w:r>
            <w:r>
              <w:rPr>
                <w:i/>
                <w:color w:val="5A5A5A"/>
                <w:sz w:val="17"/>
              </w:rPr>
              <w:t>"Exercise 6, the Model Deployment Eligibility Report. It builds one final true/false result out of three separate checks, and the logic explanation has to print the values it actually computed rather than text I type in myself. That last part is the piece I am least sure how to do."</w:t>
            </w:r>
          </w:p>
          <w:p w14:paraId="1C6474DE" w14:textId="77777777" w:rsidR="009517CA" w:rsidRDefault="00000000">
            <w:pPr>
              <w:spacing w:before="120" w:after="40"/>
            </w:pPr>
            <w:r>
              <w:rPr>
                <w:b/>
                <w:color w:val="7A5300"/>
                <w:sz w:val="17"/>
              </w:rPr>
              <w:t xml:space="preserve">Instructor note (remove before posting to students): </w:t>
            </w:r>
            <w:r>
              <w:rPr>
                <w:color w:val="7A5300"/>
                <w:sz w:val="17"/>
              </w:rPr>
              <w:t>Stage 1–2 · planning. Required on every assignment, every unit — only the example changes. The exercise named here is referenced again by 1.b, Post-Coding 1 and Post-Coding 3. Do not substitute a "predict the exact output" prompt: several assignments (e.g. assignment-1.py, Exercises 4–5) state the expected output directly, which makes that prediction unanswerable or a transcription exercise. Credit the reason, not the choice — any exercise is a defensible pick if the rationale names something real about it.</w:t>
            </w:r>
          </w:p>
        </w:tc>
      </w:tr>
    </w:tbl>
    <w:p w14:paraId="52FD10E9" w14:textId="77777777" w:rsidR="009517CA" w:rsidRDefault="009517CA">
      <w:pPr>
        <w:spacing w:after="80"/>
      </w:pPr>
    </w:p>
    <w:tbl>
      <w:tblPr>
        <w:tblW w:w="0" w:type="auto"/>
        <w:tblBorders>
          <w:top w:val="single" w:sz="4" w:space="0" w:color="B9C0CE"/>
          <w:left w:val="single" w:sz="4" w:space="0" w:color="B9C0CE"/>
          <w:bottom w:val="single" w:sz="4" w:space="0" w:color="B9C0CE"/>
          <w:right w:val="single" w:sz="4" w:space="0" w:color="B9C0CE"/>
          <w:insideH w:val="single" w:sz="4" w:space="0" w:color="B9C0CE"/>
          <w:insideV w:val="single" w:sz="4" w:space="0" w:color="B9C0CE"/>
        </w:tblBorders>
        <w:tblLayout w:type="fixed"/>
        <w:tblLook w:val="04A0" w:firstRow="1" w:lastRow="0" w:firstColumn="1" w:lastColumn="0" w:noHBand="0" w:noVBand="1"/>
      </w:tblPr>
      <w:tblGrid>
        <w:gridCol w:w="9360"/>
      </w:tblGrid>
      <w:tr w:rsidR="009517CA" w14:paraId="04CB5DB8" w14:textId="77777777">
        <w:tc>
          <w:tcPr>
            <w:tcW w:w="9360" w:type="dxa"/>
          </w:tcPr>
          <w:p w14:paraId="517E9A54" w14:textId="77777777" w:rsidR="009517CA" w:rsidRDefault="00000000">
            <w:pPr>
              <w:spacing w:before="40" w:after="20"/>
            </w:pPr>
            <w:r>
              <w:rPr>
                <w:b/>
                <w:color w:val="1F3864"/>
                <w:sz w:val="22"/>
              </w:rPr>
              <w:t xml:space="preserve">1.b  </w:t>
            </w:r>
            <w:r>
              <w:rPr>
                <w:b/>
                <w:color w:val="1A1A1A"/>
                <w:sz w:val="22"/>
              </w:rPr>
              <w:t>For the exercise you named in 1.a, what are the steps your code will need to carry out, listed in the order it will carry them out?</w:t>
            </w:r>
          </w:p>
          <w:p w14:paraId="00F360A3" w14:textId="77777777" w:rsidR="009517CA" w:rsidRDefault="00000000">
            <w:pPr>
              <w:spacing w:after="120"/>
            </w:pPr>
            <w:r>
              <w:rPr>
                <w:b/>
                <w:color w:val="1F3864"/>
                <w:sz w:val="17"/>
              </w:rPr>
              <w:t>3 points</w:t>
            </w:r>
          </w:p>
          <w:p w14:paraId="13CEF1B5" w14:textId="77777777" w:rsidR="009517CA" w:rsidRDefault="00000000">
            <w:pPr>
              <w:spacing w:after="40"/>
            </w:pPr>
            <w:r>
              <w:rPr>
                <w:i/>
                <w:color w:val="5A5A5A"/>
                <w:sz w:val="18"/>
              </w:rPr>
              <w:t>Your answer:</w:t>
            </w:r>
          </w:p>
          <w:p w14:paraId="051B71D8" w14:textId="77777777" w:rsidR="009517CA" w:rsidRDefault="00000000">
            <w:pPr>
              <w:pBdr>
                <w:bottom w:val="single" w:sz="4" w:space="1" w:color="B9C0CE"/>
              </w:pBdr>
              <w:spacing w:after="0"/>
            </w:pPr>
            <w:r>
              <w:rPr>
                <w:color w:val="1A1A1A"/>
                <w:sz w:val="22"/>
              </w:rPr>
              <w:t xml:space="preserve"> </w:t>
            </w:r>
          </w:p>
          <w:p w14:paraId="08EB1638" w14:textId="77777777" w:rsidR="009517CA" w:rsidRDefault="00000000">
            <w:pPr>
              <w:pBdr>
                <w:bottom w:val="single" w:sz="4" w:space="1" w:color="B9C0CE"/>
              </w:pBdr>
              <w:spacing w:after="0"/>
            </w:pPr>
            <w:r>
              <w:rPr>
                <w:color w:val="1A1A1A"/>
                <w:sz w:val="22"/>
              </w:rPr>
              <w:t xml:space="preserve"> </w:t>
            </w:r>
          </w:p>
          <w:p w14:paraId="3DC01AA7" w14:textId="77777777" w:rsidR="009517CA" w:rsidRDefault="00000000">
            <w:pPr>
              <w:pBdr>
                <w:bottom w:val="single" w:sz="4" w:space="1" w:color="B9C0CE"/>
              </w:pBdr>
              <w:spacing w:after="0"/>
            </w:pPr>
            <w:r>
              <w:rPr>
                <w:color w:val="1A1A1A"/>
                <w:sz w:val="22"/>
              </w:rPr>
              <w:t xml:space="preserve"> </w:t>
            </w:r>
          </w:p>
          <w:p w14:paraId="0DCB529F" w14:textId="77777777" w:rsidR="009517CA" w:rsidRDefault="00000000">
            <w:pPr>
              <w:spacing w:before="160" w:after="40"/>
            </w:pPr>
            <w:r>
              <w:rPr>
                <w:b/>
                <w:i/>
                <w:color w:val="5A5A5A"/>
                <w:sz w:val="17"/>
              </w:rPr>
              <w:t xml:space="preserve">Example of a full-credit answer: </w:t>
            </w:r>
            <w:r>
              <w:rPr>
                <w:i/>
                <w:color w:val="5A5A5A"/>
                <w:sz w:val="17"/>
              </w:rPr>
              <w:t>"1. Set accuracy, sample_size and data_verified. 2. Check accuracy &gt;= 0.90. 3. Check sample_size &gt; 1000. 4. Check data_verified. 5. Combine the three checks into the final decision. 6. Print each check with a label. 7. Print the logic explanation line using the values from steps 2–5. 8. Change one input and print the second run."</w:t>
            </w:r>
          </w:p>
          <w:p w14:paraId="4C2D66BE" w14:textId="77777777" w:rsidR="009517CA" w:rsidRDefault="00000000">
            <w:pPr>
              <w:spacing w:before="120" w:after="40"/>
            </w:pPr>
            <w:r>
              <w:rPr>
                <w:b/>
                <w:color w:val="7A5300"/>
                <w:sz w:val="17"/>
              </w:rPr>
              <w:t xml:space="preserve">Instructor note (remove before posting to students): </w:t>
            </w:r>
            <w:r>
              <w:rPr>
                <w:color w:val="7A5300"/>
                <w:sz w:val="17"/>
              </w:rPr>
              <w:t>Stage 3 · planning. This is decomposition's axis-identification step (Rich et al. 2019), asked prospectively only — whether the split worked is a Post-Coding question, since novices cannot reliably evaluate a decomposition before attempting it (research-summary.md, finding 4). The list produced here is the artifact Post-Coding 1 and 3 refer back to, so it must be written out, not held in the student's head. Reword the italicized noun by band: Units 1–2 (concrete) — "steps", as written, since no functions exist yet at this band. Units 3–6 (structural) — replace "steps" with "functions". Units 7–10 (strategic) — replace "steps" with "parts", generic on purpose, since classes, recursive calls or other structures may apply.</w:t>
            </w:r>
          </w:p>
        </w:tc>
      </w:tr>
    </w:tbl>
    <w:p w14:paraId="08D71564" w14:textId="77777777" w:rsidR="009517CA" w:rsidRDefault="009517CA">
      <w:pPr>
        <w:spacing w:after="80"/>
      </w:pPr>
    </w:p>
    <w:tbl>
      <w:tblPr>
        <w:tblW w:w="0" w:type="auto"/>
        <w:tblBorders>
          <w:top w:val="single" w:sz="4" w:space="0" w:color="B9C0CE"/>
          <w:left w:val="single" w:sz="4" w:space="0" w:color="B9C0CE"/>
          <w:bottom w:val="single" w:sz="4" w:space="0" w:color="B9C0CE"/>
          <w:right w:val="single" w:sz="4" w:space="0" w:color="B9C0CE"/>
          <w:insideH w:val="single" w:sz="4" w:space="0" w:color="B9C0CE"/>
          <w:insideV w:val="single" w:sz="4" w:space="0" w:color="B9C0CE"/>
        </w:tblBorders>
        <w:tblLayout w:type="fixed"/>
        <w:tblLook w:val="04A0" w:firstRow="1" w:lastRow="0" w:firstColumn="1" w:lastColumn="0" w:noHBand="0" w:noVBand="1"/>
      </w:tblPr>
      <w:tblGrid>
        <w:gridCol w:w="9360"/>
      </w:tblGrid>
      <w:tr w:rsidR="009517CA" w14:paraId="39317535" w14:textId="77777777">
        <w:tc>
          <w:tcPr>
            <w:tcW w:w="9360" w:type="dxa"/>
          </w:tcPr>
          <w:p w14:paraId="3E5C63FC" w14:textId="77777777" w:rsidR="009517CA" w:rsidRDefault="00000000">
            <w:pPr>
              <w:spacing w:before="40" w:after="20"/>
            </w:pPr>
            <w:r>
              <w:rPr>
                <w:b/>
                <w:color w:val="1F3864"/>
                <w:sz w:val="22"/>
              </w:rPr>
              <w:t xml:space="preserve">2.a  </w:t>
            </w:r>
            <w:r>
              <w:rPr>
                <w:b/>
                <w:color w:val="1A1A1A"/>
                <w:sz w:val="22"/>
              </w:rPr>
              <w:t>Name the exercise you expect to be second hardest. Why do you rank it below the exercise you named in 1.a?</w:t>
            </w:r>
          </w:p>
          <w:p w14:paraId="79749F66" w14:textId="77777777" w:rsidR="009517CA" w:rsidRDefault="00000000">
            <w:pPr>
              <w:spacing w:after="120"/>
            </w:pPr>
            <w:r>
              <w:rPr>
                <w:b/>
                <w:color w:val="1F3864"/>
                <w:sz w:val="17"/>
              </w:rPr>
              <w:t>2 points</w:t>
            </w:r>
          </w:p>
          <w:p w14:paraId="0A13F8A1" w14:textId="77777777" w:rsidR="009517CA" w:rsidRDefault="00000000">
            <w:pPr>
              <w:spacing w:after="40"/>
            </w:pPr>
            <w:r>
              <w:rPr>
                <w:i/>
                <w:color w:val="5A5A5A"/>
                <w:sz w:val="18"/>
              </w:rPr>
              <w:t>Your answer:</w:t>
            </w:r>
          </w:p>
          <w:p w14:paraId="3B35F39B" w14:textId="77777777" w:rsidR="009517CA" w:rsidRDefault="00000000">
            <w:pPr>
              <w:pBdr>
                <w:bottom w:val="single" w:sz="4" w:space="1" w:color="B9C0CE"/>
              </w:pBdr>
              <w:spacing w:after="0"/>
            </w:pPr>
            <w:r>
              <w:rPr>
                <w:color w:val="1A1A1A"/>
                <w:sz w:val="22"/>
              </w:rPr>
              <w:t xml:space="preserve"> </w:t>
            </w:r>
          </w:p>
          <w:p w14:paraId="1FCF6737" w14:textId="77777777" w:rsidR="009517CA" w:rsidRDefault="00000000">
            <w:pPr>
              <w:pBdr>
                <w:bottom w:val="single" w:sz="4" w:space="1" w:color="B9C0CE"/>
              </w:pBdr>
              <w:spacing w:after="0"/>
            </w:pPr>
            <w:r>
              <w:rPr>
                <w:color w:val="1A1A1A"/>
                <w:sz w:val="22"/>
              </w:rPr>
              <w:t xml:space="preserve"> </w:t>
            </w:r>
          </w:p>
          <w:p w14:paraId="72B75DA7" w14:textId="77777777" w:rsidR="009517CA" w:rsidRDefault="00000000">
            <w:pPr>
              <w:pBdr>
                <w:bottom w:val="single" w:sz="4" w:space="1" w:color="B9C0CE"/>
              </w:pBdr>
              <w:spacing w:after="0"/>
            </w:pPr>
            <w:r>
              <w:rPr>
                <w:color w:val="1A1A1A"/>
                <w:sz w:val="22"/>
              </w:rPr>
              <w:t xml:space="preserve"> </w:t>
            </w:r>
          </w:p>
          <w:p w14:paraId="7F90C41A" w14:textId="77777777" w:rsidR="009517CA" w:rsidRDefault="00000000">
            <w:pPr>
              <w:spacing w:before="160" w:after="40"/>
            </w:pPr>
            <w:r>
              <w:rPr>
                <w:b/>
                <w:i/>
                <w:color w:val="5A5A5A"/>
                <w:sz w:val="17"/>
              </w:rPr>
              <w:t xml:space="preserve">Example of a full-credit answer: </w:t>
            </w:r>
            <w:r>
              <w:rPr>
                <w:i/>
                <w:color w:val="5A5A5A"/>
                <w:sz w:val="17"/>
              </w:rPr>
              <w:t>"Exercise 2, Access-Control Conditions. It also combines boolean variables, but each of A to D stands on its own and nothing has to be combined at the end, so there are fewer pieces that depend on each other than in Exercise 6."</w:t>
            </w:r>
          </w:p>
          <w:p w14:paraId="6FC023FC" w14:textId="77777777" w:rsidR="009517CA" w:rsidRDefault="00000000">
            <w:pPr>
              <w:spacing w:before="120" w:after="40"/>
            </w:pPr>
            <w:r>
              <w:rPr>
                <w:b/>
                <w:color w:val="7A5300"/>
                <w:sz w:val="17"/>
              </w:rPr>
              <w:t xml:space="preserve">Instructor note (remove before posting to students): </w:t>
            </w:r>
            <w:r>
              <w:rPr>
                <w:color w:val="7A5300"/>
                <w:sz w:val="17"/>
              </w:rPr>
              <w:t>Stage 2 · comprehension monitoring. The ranking is the point: it forces the student to say what makes one problem harder than another, which a grader can check against both exercises. Answer must distinguish these two specific exercises — a generic reason ("it is shorter") that would fit any easier problem does not earn full credit. Referenced again by 2.b, Post-Coding 2 and Post-Coding 3.</w:t>
            </w:r>
          </w:p>
        </w:tc>
      </w:tr>
    </w:tbl>
    <w:p w14:paraId="396A3311" w14:textId="77777777" w:rsidR="009517CA" w:rsidRDefault="009517CA">
      <w:pPr>
        <w:spacing w:after="80"/>
      </w:pPr>
    </w:p>
    <w:tbl>
      <w:tblPr>
        <w:tblW w:w="0" w:type="auto"/>
        <w:tblBorders>
          <w:top w:val="single" w:sz="4" w:space="0" w:color="B9C0CE"/>
          <w:left w:val="single" w:sz="4" w:space="0" w:color="B9C0CE"/>
          <w:bottom w:val="single" w:sz="4" w:space="0" w:color="B9C0CE"/>
          <w:right w:val="single" w:sz="4" w:space="0" w:color="B9C0CE"/>
          <w:insideH w:val="single" w:sz="4" w:space="0" w:color="B9C0CE"/>
          <w:insideV w:val="single" w:sz="4" w:space="0" w:color="B9C0CE"/>
        </w:tblBorders>
        <w:tblLayout w:type="fixed"/>
        <w:tblLook w:val="04A0" w:firstRow="1" w:lastRow="0" w:firstColumn="1" w:lastColumn="0" w:noHBand="0" w:noVBand="1"/>
      </w:tblPr>
      <w:tblGrid>
        <w:gridCol w:w="9360"/>
      </w:tblGrid>
      <w:tr w:rsidR="009517CA" w14:paraId="28BD5F80" w14:textId="77777777">
        <w:tc>
          <w:tcPr>
            <w:tcW w:w="9360" w:type="dxa"/>
          </w:tcPr>
          <w:p w14:paraId="3A35F196" w14:textId="77777777" w:rsidR="009517CA" w:rsidRDefault="00000000">
            <w:pPr>
              <w:spacing w:before="40" w:after="20"/>
            </w:pPr>
            <w:r>
              <w:rPr>
                <w:b/>
                <w:color w:val="1F3864"/>
                <w:sz w:val="22"/>
              </w:rPr>
              <w:t xml:space="preserve">2.b  </w:t>
            </w:r>
            <w:r>
              <w:rPr>
                <w:b/>
                <w:color w:val="1A1A1A"/>
                <w:sz w:val="22"/>
              </w:rPr>
              <w:t>For the exercise you named in 2.a, what are the steps your code will need to carry out, listed in the order it will carry them out?</w:t>
            </w:r>
          </w:p>
          <w:p w14:paraId="4281DC3C" w14:textId="77777777" w:rsidR="009517CA" w:rsidRDefault="00000000">
            <w:pPr>
              <w:spacing w:after="120"/>
            </w:pPr>
            <w:r>
              <w:rPr>
                <w:b/>
                <w:color w:val="1F3864"/>
                <w:sz w:val="17"/>
              </w:rPr>
              <w:t>3 points</w:t>
            </w:r>
          </w:p>
          <w:p w14:paraId="0AEAD459" w14:textId="77777777" w:rsidR="009517CA" w:rsidRDefault="00000000">
            <w:pPr>
              <w:spacing w:after="40"/>
            </w:pPr>
            <w:r>
              <w:rPr>
                <w:i/>
                <w:color w:val="5A5A5A"/>
                <w:sz w:val="18"/>
              </w:rPr>
              <w:t>Your answer:</w:t>
            </w:r>
          </w:p>
          <w:p w14:paraId="6DE1190B" w14:textId="77777777" w:rsidR="009517CA" w:rsidRDefault="00000000">
            <w:pPr>
              <w:pBdr>
                <w:bottom w:val="single" w:sz="4" w:space="1" w:color="B9C0CE"/>
              </w:pBdr>
              <w:spacing w:after="0"/>
            </w:pPr>
            <w:r>
              <w:rPr>
                <w:color w:val="1A1A1A"/>
                <w:sz w:val="22"/>
              </w:rPr>
              <w:t xml:space="preserve"> </w:t>
            </w:r>
          </w:p>
          <w:p w14:paraId="6F8ABC78" w14:textId="77777777" w:rsidR="009517CA" w:rsidRDefault="00000000">
            <w:pPr>
              <w:pBdr>
                <w:bottom w:val="single" w:sz="4" w:space="1" w:color="B9C0CE"/>
              </w:pBdr>
              <w:spacing w:after="0"/>
            </w:pPr>
            <w:r>
              <w:rPr>
                <w:color w:val="1A1A1A"/>
                <w:sz w:val="22"/>
              </w:rPr>
              <w:lastRenderedPageBreak/>
              <w:t xml:space="preserve"> </w:t>
            </w:r>
          </w:p>
          <w:p w14:paraId="386D4300" w14:textId="77777777" w:rsidR="009517CA" w:rsidRDefault="00000000">
            <w:pPr>
              <w:pBdr>
                <w:bottom w:val="single" w:sz="4" w:space="1" w:color="B9C0CE"/>
              </w:pBdr>
              <w:spacing w:after="0"/>
            </w:pPr>
            <w:r>
              <w:rPr>
                <w:color w:val="1A1A1A"/>
                <w:sz w:val="22"/>
              </w:rPr>
              <w:t xml:space="preserve"> </w:t>
            </w:r>
          </w:p>
          <w:p w14:paraId="52B03722" w14:textId="77777777" w:rsidR="009517CA" w:rsidRDefault="00000000">
            <w:pPr>
              <w:spacing w:before="160" w:after="40"/>
            </w:pPr>
            <w:r>
              <w:rPr>
                <w:b/>
                <w:i/>
                <w:color w:val="5A5A5A"/>
                <w:sz w:val="17"/>
              </w:rPr>
              <w:t xml:space="preserve">Example of a full-credit answer: </w:t>
            </w:r>
            <w:r>
              <w:rPr>
                <w:i/>
                <w:color w:val="5A5A5A"/>
                <w:sz w:val="17"/>
              </w:rPr>
              <w:t>"1. Set mfa_enabled, vpn_connected and account_flagged. 2. Write and print expression A. 3. Write and print expression B. 4. Write and print expression C. 5. Write and print expression D. 6. Work out which of A to D is easiest to misread. 7. Write the precedence comment explaining the evaluation order."</w:t>
            </w:r>
          </w:p>
          <w:p w14:paraId="4D3FEEEA" w14:textId="77777777" w:rsidR="009517CA" w:rsidRDefault="00000000">
            <w:pPr>
              <w:spacing w:before="120" w:after="40"/>
            </w:pPr>
            <w:r>
              <w:rPr>
                <w:b/>
                <w:color w:val="7A5300"/>
                <w:sz w:val="17"/>
              </w:rPr>
              <w:t xml:space="preserve">Instructor note (remove before posting to students): </w:t>
            </w:r>
            <w:r>
              <w:rPr>
                <w:color w:val="7A5300"/>
                <w:sz w:val="17"/>
              </w:rPr>
              <w:t>Stage 3 · planning. Same prompt as 1.b applied to the second exercise, reworded by band the same way. Two separate lists are required because Post-Coding 3 compares them — a single merged list makes that comparison impossible to grade.</w:t>
            </w:r>
          </w:p>
        </w:tc>
      </w:tr>
    </w:tbl>
    <w:p w14:paraId="040578D6" w14:textId="77777777" w:rsidR="009517CA" w:rsidRDefault="009517CA">
      <w:pPr>
        <w:spacing w:after="80"/>
      </w:pPr>
    </w:p>
    <w:p w14:paraId="60F95A38" w14:textId="77777777" w:rsidR="009517CA" w:rsidRDefault="00000000">
      <w:pPr>
        <w:spacing w:before="320" w:after="100"/>
      </w:pPr>
      <w:r>
        <w:rPr>
          <w:b/>
          <w:color w:val="1F3864"/>
          <w:sz w:val="28"/>
        </w:rPr>
        <w:t>Post-Coding</w:t>
      </w:r>
    </w:p>
    <w:p w14:paraId="59070430" w14:textId="77777777" w:rsidR="009517CA" w:rsidRDefault="00000000">
      <w:pPr>
        <w:spacing w:after="160"/>
      </w:pPr>
      <w:r>
        <w:rPr>
          <w:color w:val="5A5A5A"/>
          <w:sz w:val="18"/>
        </w:rPr>
        <w:t>Answer after your program runs the way you intend.  ·  10 points</w:t>
      </w:r>
    </w:p>
    <w:tbl>
      <w:tblPr>
        <w:tblW w:w="0" w:type="auto"/>
        <w:tblBorders>
          <w:top w:val="single" w:sz="4" w:space="0" w:color="B9C0CE"/>
          <w:left w:val="single" w:sz="4" w:space="0" w:color="B9C0CE"/>
          <w:bottom w:val="single" w:sz="4" w:space="0" w:color="B9C0CE"/>
          <w:right w:val="single" w:sz="4" w:space="0" w:color="B9C0CE"/>
          <w:insideH w:val="single" w:sz="4" w:space="0" w:color="B9C0CE"/>
          <w:insideV w:val="single" w:sz="4" w:space="0" w:color="B9C0CE"/>
        </w:tblBorders>
        <w:tblLayout w:type="fixed"/>
        <w:tblLook w:val="04A0" w:firstRow="1" w:lastRow="0" w:firstColumn="1" w:lastColumn="0" w:noHBand="0" w:noVBand="1"/>
      </w:tblPr>
      <w:tblGrid>
        <w:gridCol w:w="9360"/>
      </w:tblGrid>
      <w:tr w:rsidR="009517CA" w14:paraId="60070977" w14:textId="77777777">
        <w:tc>
          <w:tcPr>
            <w:tcW w:w="9360" w:type="dxa"/>
          </w:tcPr>
          <w:p w14:paraId="7D388A36" w14:textId="0A702101" w:rsidR="009517CA" w:rsidRDefault="00000000">
            <w:pPr>
              <w:spacing w:before="40" w:after="20"/>
            </w:pPr>
            <w:r>
              <w:rPr>
                <w:b/>
                <w:color w:val="1F3864"/>
                <w:sz w:val="22"/>
              </w:rPr>
              <w:t xml:space="preserve">1.  </w:t>
            </w:r>
            <w:r>
              <w:rPr>
                <w:b/>
                <w:color w:val="1A1A1A"/>
                <w:sz w:val="22"/>
              </w:rPr>
              <w:t>In your finished code for the exercise you named in 1.a, which steps from your 1.b list could run in a different order without changing the output</w:t>
            </w:r>
            <w:r w:rsidR="004C19D3">
              <w:rPr>
                <w:b/>
                <w:color w:val="1A1A1A"/>
                <w:sz w:val="22"/>
              </w:rPr>
              <w:t xml:space="preserve"> – if any</w:t>
            </w:r>
            <w:r>
              <w:rPr>
                <w:b/>
                <w:color w:val="1A1A1A"/>
                <w:sz w:val="22"/>
              </w:rPr>
              <w:t>?</w:t>
            </w:r>
          </w:p>
          <w:p w14:paraId="7D1B4594" w14:textId="77777777" w:rsidR="009517CA" w:rsidRDefault="00000000">
            <w:pPr>
              <w:spacing w:after="120"/>
            </w:pPr>
            <w:r>
              <w:rPr>
                <w:b/>
                <w:color w:val="1F3864"/>
                <w:sz w:val="17"/>
              </w:rPr>
              <w:t>3 points</w:t>
            </w:r>
          </w:p>
          <w:p w14:paraId="1A494AA9" w14:textId="77777777" w:rsidR="009517CA" w:rsidRDefault="00000000">
            <w:pPr>
              <w:spacing w:after="40"/>
            </w:pPr>
            <w:r>
              <w:rPr>
                <w:i/>
                <w:color w:val="5A5A5A"/>
                <w:sz w:val="18"/>
              </w:rPr>
              <w:t>Your answer:</w:t>
            </w:r>
          </w:p>
          <w:p w14:paraId="08C1EDAB" w14:textId="77777777" w:rsidR="009517CA" w:rsidRDefault="00000000">
            <w:pPr>
              <w:pBdr>
                <w:bottom w:val="single" w:sz="4" w:space="1" w:color="B9C0CE"/>
              </w:pBdr>
              <w:spacing w:after="0"/>
            </w:pPr>
            <w:r>
              <w:rPr>
                <w:color w:val="1A1A1A"/>
                <w:sz w:val="22"/>
              </w:rPr>
              <w:t xml:space="preserve"> </w:t>
            </w:r>
          </w:p>
          <w:p w14:paraId="12C77C69" w14:textId="77777777" w:rsidR="009517CA" w:rsidRDefault="00000000">
            <w:pPr>
              <w:pBdr>
                <w:bottom w:val="single" w:sz="4" w:space="1" w:color="B9C0CE"/>
              </w:pBdr>
              <w:spacing w:after="0"/>
            </w:pPr>
            <w:r>
              <w:rPr>
                <w:color w:val="1A1A1A"/>
                <w:sz w:val="22"/>
              </w:rPr>
              <w:t xml:space="preserve"> </w:t>
            </w:r>
          </w:p>
          <w:p w14:paraId="09FC7FF8" w14:textId="77777777" w:rsidR="009517CA" w:rsidRDefault="00000000">
            <w:pPr>
              <w:pBdr>
                <w:bottom w:val="single" w:sz="4" w:space="1" w:color="B9C0CE"/>
              </w:pBdr>
              <w:spacing w:after="0"/>
            </w:pPr>
            <w:r>
              <w:rPr>
                <w:color w:val="1A1A1A"/>
                <w:sz w:val="22"/>
              </w:rPr>
              <w:t xml:space="preserve"> </w:t>
            </w:r>
          </w:p>
          <w:p w14:paraId="36C60CEF" w14:textId="77777777" w:rsidR="009517CA" w:rsidRDefault="00000000">
            <w:pPr>
              <w:spacing w:before="160" w:after="40"/>
            </w:pPr>
            <w:r>
              <w:rPr>
                <w:b/>
                <w:i/>
                <w:color w:val="5A5A5A"/>
                <w:sz w:val="17"/>
              </w:rPr>
              <w:t xml:space="preserve">Example of a full-credit answer: </w:t>
            </w:r>
            <w:r>
              <w:rPr>
                <w:i/>
                <w:color w:val="5A5A5A"/>
                <w:sz w:val="17"/>
              </w:rPr>
              <w:t>"Steps 2, 3 and 4 could run in any order — each checks a different variable and none of them uses another's result. Steps 5 and 7 could not move: step 5 needs all three checks to already exist, and step 7 prints the combined value that step 5 produces."</w:t>
            </w:r>
          </w:p>
          <w:p w14:paraId="66EAFD5F" w14:textId="77777777" w:rsidR="009517CA" w:rsidRDefault="00000000">
            <w:pPr>
              <w:spacing w:before="120" w:after="40"/>
            </w:pPr>
            <w:r>
              <w:rPr>
                <w:b/>
                <w:color w:val="7A5300"/>
                <w:sz w:val="17"/>
              </w:rPr>
              <w:t xml:space="preserve">Instructor note (remove before posting to students): </w:t>
            </w:r>
            <w:r>
              <w:rPr>
                <w:color w:val="7A5300"/>
                <w:sz w:val="17"/>
              </w:rPr>
              <w:t>Stage 6 · comprehension monitoring. Relational decomposition (Rich et al. 2019) — the sequence and dependence relations. Asking which steps are order-free, rather than which step feeds another, keeps the prompt neutral: an exercise whose steps are wholly independent and one whose steps form a strict chain are both fully answerable, and so is anything between. "All of them" and "none of them" are both full-credit answers when true of the submitted code. Answering still requires the student to work out what each step consumes and produces, which is the skill Haldeman et al. (2025) measure as the weak point — 92% of their CS1 students split code into appropriate parts, but only 49% handled the information passing between those parts correctly. Grade the claim against the code: score accuracy, never how dependent or independent the steps happened to be.</w:t>
            </w:r>
          </w:p>
        </w:tc>
      </w:tr>
    </w:tbl>
    <w:p w14:paraId="0902FFE9" w14:textId="77777777" w:rsidR="009517CA" w:rsidRDefault="009517CA">
      <w:pPr>
        <w:spacing w:after="80"/>
      </w:pPr>
    </w:p>
    <w:tbl>
      <w:tblPr>
        <w:tblW w:w="0" w:type="auto"/>
        <w:tblBorders>
          <w:top w:val="single" w:sz="4" w:space="0" w:color="B9C0CE"/>
          <w:left w:val="single" w:sz="4" w:space="0" w:color="B9C0CE"/>
          <w:bottom w:val="single" w:sz="4" w:space="0" w:color="B9C0CE"/>
          <w:right w:val="single" w:sz="4" w:space="0" w:color="B9C0CE"/>
          <w:insideH w:val="single" w:sz="4" w:space="0" w:color="B9C0CE"/>
          <w:insideV w:val="single" w:sz="4" w:space="0" w:color="B9C0CE"/>
        </w:tblBorders>
        <w:tblLayout w:type="fixed"/>
        <w:tblLook w:val="04A0" w:firstRow="1" w:lastRow="0" w:firstColumn="1" w:lastColumn="0" w:noHBand="0" w:noVBand="1"/>
      </w:tblPr>
      <w:tblGrid>
        <w:gridCol w:w="9360"/>
      </w:tblGrid>
      <w:tr w:rsidR="009517CA" w14:paraId="03686495" w14:textId="77777777">
        <w:tc>
          <w:tcPr>
            <w:tcW w:w="9360" w:type="dxa"/>
          </w:tcPr>
          <w:p w14:paraId="532053C7" w14:textId="77777777" w:rsidR="009517CA" w:rsidRDefault="00000000">
            <w:pPr>
              <w:spacing w:before="40" w:after="20"/>
            </w:pPr>
            <w:r>
              <w:rPr>
                <w:b/>
                <w:color w:val="1F3864"/>
                <w:sz w:val="22"/>
              </w:rPr>
              <w:t xml:space="preserve">2.  </w:t>
            </w:r>
            <w:r>
              <w:rPr>
                <w:b/>
                <w:color w:val="1A1A1A"/>
                <w:sz w:val="22"/>
              </w:rPr>
              <w:t>How does the code you wrote for the exercise you named in 2.a compare, step for step, with the list you wrote in 2.b?</w:t>
            </w:r>
          </w:p>
          <w:p w14:paraId="1A3AD3BC" w14:textId="77777777" w:rsidR="009517CA" w:rsidRDefault="00000000">
            <w:pPr>
              <w:spacing w:after="120"/>
            </w:pPr>
            <w:r>
              <w:rPr>
                <w:b/>
                <w:color w:val="1F3864"/>
                <w:sz w:val="17"/>
              </w:rPr>
              <w:t>3 points</w:t>
            </w:r>
          </w:p>
          <w:p w14:paraId="5DD98FFD" w14:textId="77777777" w:rsidR="009517CA" w:rsidRDefault="00000000">
            <w:pPr>
              <w:spacing w:after="40"/>
            </w:pPr>
            <w:r>
              <w:rPr>
                <w:i/>
                <w:color w:val="5A5A5A"/>
                <w:sz w:val="18"/>
              </w:rPr>
              <w:t>Your answer:</w:t>
            </w:r>
          </w:p>
          <w:p w14:paraId="7E75BBB1" w14:textId="77777777" w:rsidR="009517CA" w:rsidRDefault="00000000">
            <w:pPr>
              <w:pBdr>
                <w:bottom w:val="single" w:sz="4" w:space="1" w:color="B9C0CE"/>
              </w:pBdr>
              <w:spacing w:after="0"/>
            </w:pPr>
            <w:r>
              <w:rPr>
                <w:color w:val="1A1A1A"/>
                <w:sz w:val="22"/>
              </w:rPr>
              <w:t xml:space="preserve"> </w:t>
            </w:r>
          </w:p>
          <w:p w14:paraId="05AE6CE4" w14:textId="77777777" w:rsidR="009517CA" w:rsidRDefault="00000000">
            <w:pPr>
              <w:pBdr>
                <w:bottom w:val="single" w:sz="4" w:space="1" w:color="B9C0CE"/>
              </w:pBdr>
              <w:spacing w:after="0"/>
            </w:pPr>
            <w:r>
              <w:rPr>
                <w:color w:val="1A1A1A"/>
                <w:sz w:val="22"/>
              </w:rPr>
              <w:t xml:space="preserve"> </w:t>
            </w:r>
          </w:p>
          <w:p w14:paraId="0F941669" w14:textId="77777777" w:rsidR="009517CA" w:rsidRDefault="00000000">
            <w:pPr>
              <w:pBdr>
                <w:bottom w:val="single" w:sz="4" w:space="1" w:color="B9C0CE"/>
              </w:pBdr>
              <w:spacing w:after="0"/>
            </w:pPr>
            <w:r>
              <w:rPr>
                <w:color w:val="1A1A1A"/>
                <w:sz w:val="22"/>
              </w:rPr>
              <w:t xml:space="preserve"> </w:t>
            </w:r>
          </w:p>
          <w:p w14:paraId="3F2C7ABC" w14:textId="77777777" w:rsidR="009517CA" w:rsidRDefault="00000000">
            <w:pPr>
              <w:spacing w:before="160" w:after="40"/>
            </w:pPr>
            <w:r>
              <w:rPr>
                <w:b/>
                <w:i/>
                <w:color w:val="5A5A5A"/>
                <w:sz w:val="17"/>
              </w:rPr>
              <w:t xml:space="preserve">Example of a full-credit answer: </w:t>
            </w:r>
            <w:r>
              <w:rPr>
                <w:i/>
                <w:color w:val="5A5A5A"/>
                <w:sz w:val="17"/>
              </w:rPr>
              <w:t>"It follows the list except in two places. I added a step before step 2 to print a heading for the first run, because the exercise asks for both runs to be labelled and my list had no step that produced a label. I also merged steps 6 and 7 — I worked out the precedence while writing the comment rather than beforehand, so they became one step."</w:t>
            </w:r>
          </w:p>
          <w:p w14:paraId="286D47CE" w14:textId="77777777" w:rsidR="009517CA" w:rsidRDefault="00000000">
            <w:pPr>
              <w:spacing w:before="120" w:after="40"/>
            </w:pPr>
            <w:r>
              <w:rPr>
                <w:b/>
                <w:color w:val="7A5300"/>
                <w:sz w:val="17"/>
              </w:rPr>
              <w:t xml:space="preserve">Instructor note (remove before posting to students): </w:t>
            </w:r>
            <w:r>
              <w:rPr>
                <w:color w:val="7A5300"/>
                <w:sz w:val="17"/>
              </w:rPr>
              <w:t xml:space="preserve">Stage 5–6 · process monitoring. Satisfies the course's ≥1 process-monitoring quota by itself. Captures decomposition's iterative nature (Rich et al. 2019) without presupposing revision: "the code follows the list exactly, in the same order" is a complete full-credit answer if it is true of the submitted file, and so is an account of steps that were added, dropped, split or reordered. Grade on whether the comparison is accurate against the code, never on how much changed. </w:t>
            </w:r>
            <w:r>
              <w:rPr>
                <w:color w:val="7A5300"/>
                <w:sz w:val="17"/>
              </w:rPr>
              <w:lastRenderedPageBreak/>
              <w:t>Do not score a student down for a plan that held.</w:t>
            </w:r>
          </w:p>
        </w:tc>
      </w:tr>
    </w:tbl>
    <w:p w14:paraId="56E76B30" w14:textId="77777777" w:rsidR="009517CA" w:rsidRDefault="009517CA">
      <w:pPr>
        <w:spacing w:after="80"/>
      </w:pPr>
    </w:p>
    <w:tbl>
      <w:tblPr>
        <w:tblW w:w="0" w:type="auto"/>
        <w:tblBorders>
          <w:top w:val="single" w:sz="4" w:space="0" w:color="B9C0CE"/>
          <w:left w:val="single" w:sz="4" w:space="0" w:color="B9C0CE"/>
          <w:bottom w:val="single" w:sz="4" w:space="0" w:color="B9C0CE"/>
          <w:right w:val="single" w:sz="4" w:space="0" w:color="B9C0CE"/>
          <w:insideH w:val="single" w:sz="4" w:space="0" w:color="B9C0CE"/>
          <w:insideV w:val="single" w:sz="4" w:space="0" w:color="B9C0CE"/>
        </w:tblBorders>
        <w:tblLayout w:type="fixed"/>
        <w:tblLook w:val="04A0" w:firstRow="1" w:lastRow="0" w:firstColumn="1" w:lastColumn="0" w:noHBand="0" w:noVBand="1"/>
      </w:tblPr>
      <w:tblGrid>
        <w:gridCol w:w="9360"/>
      </w:tblGrid>
      <w:tr w:rsidR="009517CA" w14:paraId="44F93A52" w14:textId="77777777">
        <w:tc>
          <w:tcPr>
            <w:tcW w:w="9360" w:type="dxa"/>
          </w:tcPr>
          <w:p w14:paraId="07080016" w14:textId="77777777" w:rsidR="009517CA" w:rsidRDefault="00000000">
            <w:pPr>
              <w:spacing w:before="40" w:after="20"/>
            </w:pPr>
            <w:r>
              <w:rPr>
                <w:b/>
                <w:color w:val="1F3864"/>
                <w:sz w:val="22"/>
              </w:rPr>
              <w:t xml:space="preserve">3.  </w:t>
            </w:r>
            <w:r>
              <w:rPr>
                <w:b/>
                <w:color w:val="1A1A1A"/>
                <w:sz w:val="22"/>
              </w:rPr>
              <w:t>How does the way you broke the exercise in 1.a into steps compare with the way you broke down the exercise in 2.a?</w:t>
            </w:r>
          </w:p>
          <w:p w14:paraId="58F7F1D4" w14:textId="77777777" w:rsidR="009517CA" w:rsidRDefault="00000000">
            <w:pPr>
              <w:spacing w:after="120"/>
            </w:pPr>
            <w:r>
              <w:rPr>
                <w:b/>
                <w:color w:val="1F3864"/>
                <w:sz w:val="17"/>
              </w:rPr>
              <w:t>2 points</w:t>
            </w:r>
          </w:p>
          <w:p w14:paraId="3B0547CE" w14:textId="77777777" w:rsidR="009517CA" w:rsidRDefault="00000000">
            <w:pPr>
              <w:spacing w:after="40"/>
            </w:pPr>
            <w:r>
              <w:rPr>
                <w:i/>
                <w:color w:val="5A5A5A"/>
                <w:sz w:val="18"/>
              </w:rPr>
              <w:t>Your answer:</w:t>
            </w:r>
          </w:p>
          <w:p w14:paraId="54A071FE" w14:textId="77777777" w:rsidR="009517CA" w:rsidRDefault="00000000">
            <w:pPr>
              <w:pBdr>
                <w:bottom w:val="single" w:sz="4" w:space="1" w:color="B9C0CE"/>
              </w:pBdr>
              <w:spacing w:after="0"/>
            </w:pPr>
            <w:r>
              <w:rPr>
                <w:color w:val="1A1A1A"/>
                <w:sz w:val="22"/>
              </w:rPr>
              <w:t xml:space="preserve"> </w:t>
            </w:r>
          </w:p>
          <w:p w14:paraId="2A41F40B" w14:textId="77777777" w:rsidR="009517CA" w:rsidRDefault="00000000">
            <w:pPr>
              <w:pBdr>
                <w:bottom w:val="single" w:sz="4" w:space="1" w:color="B9C0CE"/>
              </w:pBdr>
              <w:spacing w:after="0"/>
            </w:pPr>
            <w:r>
              <w:rPr>
                <w:color w:val="1A1A1A"/>
                <w:sz w:val="22"/>
              </w:rPr>
              <w:t xml:space="preserve"> </w:t>
            </w:r>
          </w:p>
          <w:p w14:paraId="3F3C0A82" w14:textId="77777777" w:rsidR="009517CA" w:rsidRDefault="00000000">
            <w:pPr>
              <w:pBdr>
                <w:bottom w:val="single" w:sz="4" w:space="1" w:color="B9C0CE"/>
              </w:pBdr>
              <w:spacing w:after="0"/>
            </w:pPr>
            <w:r>
              <w:rPr>
                <w:color w:val="1A1A1A"/>
                <w:sz w:val="22"/>
              </w:rPr>
              <w:t xml:space="preserve"> </w:t>
            </w:r>
          </w:p>
          <w:p w14:paraId="7D6C061F" w14:textId="77777777" w:rsidR="009517CA" w:rsidRDefault="00000000">
            <w:pPr>
              <w:spacing w:before="160" w:after="40"/>
            </w:pPr>
            <w:r>
              <w:rPr>
                <w:b/>
                <w:i/>
                <w:color w:val="5A5A5A"/>
                <w:sz w:val="17"/>
              </w:rPr>
              <w:t xml:space="preserve">Example of a full-credit answer: </w:t>
            </w:r>
            <w:r>
              <w:rPr>
                <w:i/>
                <w:color w:val="5A5A5A"/>
                <w:sz w:val="17"/>
              </w:rPr>
              <w:t>"Exercise 6's list builds toward one combined result, so the last steps depend on nearly all the earlier ones. Exercise 2's list is seven steps that barely touch each other — nothing gets combined. I had not noticed the two problems needed different shapes until I put the lists next to each other."</w:t>
            </w:r>
          </w:p>
          <w:p w14:paraId="3433DEDB" w14:textId="77777777" w:rsidR="009517CA" w:rsidRDefault="00000000">
            <w:pPr>
              <w:spacing w:before="120" w:after="40"/>
            </w:pPr>
            <w:r>
              <w:rPr>
                <w:b/>
                <w:color w:val="7A5300"/>
                <w:sz w:val="17"/>
              </w:rPr>
              <w:t xml:space="preserve">Instructor note (remove before posting to students): </w:t>
            </w:r>
            <w:r>
              <w:rPr>
                <w:color w:val="7A5300"/>
                <w:sz w:val="17"/>
              </w:rPr>
              <w:t>Stage 6 · reflection on cognition. Comparative decomposition (Rich et al. 2019) — using two instances of the same activity to surface what did and did not transfer. Worded as an open comparison rather than "what differences do you see", which would presuppose that the two lists differ; two exercises split along much the same lines are a legitimate finding, and a student who says so and names what is shared earns full credit. Whatever is claimed — similarity or difference — must be traceable to both lists; a statement true of any two exercises ("one was longer") does not. This prompt usually requires the grader to read both lists before scoring.</w:t>
            </w:r>
          </w:p>
        </w:tc>
      </w:tr>
    </w:tbl>
    <w:p w14:paraId="283F2F90" w14:textId="77777777" w:rsidR="009517CA" w:rsidRDefault="009517CA">
      <w:pPr>
        <w:spacing w:after="80"/>
      </w:pPr>
    </w:p>
    <w:tbl>
      <w:tblPr>
        <w:tblW w:w="0" w:type="auto"/>
        <w:tblBorders>
          <w:top w:val="single" w:sz="4" w:space="0" w:color="B9C0CE"/>
          <w:left w:val="single" w:sz="4" w:space="0" w:color="B9C0CE"/>
          <w:bottom w:val="single" w:sz="4" w:space="0" w:color="B9C0CE"/>
          <w:right w:val="single" w:sz="4" w:space="0" w:color="B9C0CE"/>
          <w:insideH w:val="single" w:sz="4" w:space="0" w:color="B9C0CE"/>
          <w:insideV w:val="single" w:sz="4" w:space="0" w:color="B9C0CE"/>
        </w:tblBorders>
        <w:tblLayout w:type="fixed"/>
        <w:tblLook w:val="04A0" w:firstRow="1" w:lastRow="0" w:firstColumn="1" w:lastColumn="0" w:noHBand="0" w:noVBand="1"/>
      </w:tblPr>
      <w:tblGrid>
        <w:gridCol w:w="9360"/>
      </w:tblGrid>
      <w:tr w:rsidR="009517CA" w14:paraId="558523E0" w14:textId="77777777">
        <w:tc>
          <w:tcPr>
            <w:tcW w:w="9360" w:type="dxa"/>
          </w:tcPr>
          <w:p w14:paraId="1B105DA3" w14:textId="77777777" w:rsidR="009517CA" w:rsidRDefault="00000000">
            <w:pPr>
              <w:spacing w:before="40" w:after="20"/>
            </w:pPr>
            <w:r>
              <w:rPr>
                <w:b/>
                <w:color w:val="1F3864"/>
                <w:sz w:val="22"/>
              </w:rPr>
              <w:t xml:space="preserve">4.  </w:t>
            </w:r>
            <w:r>
              <w:rPr>
                <w:b/>
                <w:color w:val="1A1A1A"/>
                <w:sz w:val="22"/>
              </w:rPr>
              <w:t>Which exercise in this assignment actually turned out to be the hardest to code, and what made it the hardest?</w:t>
            </w:r>
          </w:p>
          <w:p w14:paraId="5DE50424" w14:textId="77777777" w:rsidR="009517CA" w:rsidRDefault="00000000">
            <w:pPr>
              <w:spacing w:after="120"/>
            </w:pPr>
            <w:r>
              <w:rPr>
                <w:b/>
                <w:color w:val="1F3864"/>
                <w:sz w:val="17"/>
              </w:rPr>
              <w:t>2 points</w:t>
            </w:r>
          </w:p>
          <w:p w14:paraId="35DCAF52" w14:textId="77777777" w:rsidR="009517CA" w:rsidRDefault="00000000">
            <w:pPr>
              <w:spacing w:after="40"/>
            </w:pPr>
            <w:r>
              <w:rPr>
                <w:i/>
                <w:color w:val="5A5A5A"/>
                <w:sz w:val="18"/>
              </w:rPr>
              <w:t>Your answer:</w:t>
            </w:r>
          </w:p>
          <w:p w14:paraId="6E3EB940" w14:textId="77777777" w:rsidR="009517CA" w:rsidRDefault="00000000">
            <w:pPr>
              <w:pBdr>
                <w:bottom w:val="single" w:sz="4" w:space="1" w:color="B9C0CE"/>
              </w:pBdr>
              <w:spacing w:after="0"/>
            </w:pPr>
            <w:r>
              <w:rPr>
                <w:color w:val="1A1A1A"/>
                <w:sz w:val="22"/>
              </w:rPr>
              <w:t xml:space="preserve"> </w:t>
            </w:r>
          </w:p>
          <w:p w14:paraId="7755ABA1" w14:textId="77777777" w:rsidR="009517CA" w:rsidRDefault="00000000">
            <w:pPr>
              <w:pBdr>
                <w:bottom w:val="single" w:sz="4" w:space="1" w:color="B9C0CE"/>
              </w:pBdr>
              <w:spacing w:after="0"/>
            </w:pPr>
            <w:r>
              <w:rPr>
                <w:color w:val="1A1A1A"/>
                <w:sz w:val="22"/>
              </w:rPr>
              <w:t xml:space="preserve"> </w:t>
            </w:r>
          </w:p>
          <w:p w14:paraId="2CA64889" w14:textId="77777777" w:rsidR="009517CA" w:rsidRDefault="00000000">
            <w:pPr>
              <w:pBdr>
                <w:bottom w:val="single" w:sz="4" w:space="1" w:color="B9C0CE"/>
              </w:pBdr>
              <w:spacing w:after="0"/>
            </w:pPr>
            <w:r>
              <w:rPr>
                <w:color w:val="1A1A1A"/>
                <w:sz w:val="22"/>
              </w:rPr>
              <w:t xml:space="preserve"> </w:t>
            </w:r>
          </w:p>
          <w:p w14:paraId="02396BCB" w14:textId="77777777" w:rsidR="009517CA" w:rsidRDefault="00000000">
            <w:pPr>
              <w:spacing w:before="160" w:after="40"/>
            </w:pPr>
            <w:r>
              <w:rPr>
                <w:b/>
                <w:i/>
                <w:color w:val="5A5A5A"/>
                <w:sz w:val="17"/>
              </w:rPr>
              <w:t xml:space="preserve">Example of a full-credit answer: </w:t>
            </w:r>
            <w:r>
              <w:rPr>
                <w:i/>
                <w:color w:val="5A5A5A"/>
                <w:sz w:val="17"/>
              </w:rPr>
              <w:t>"Exercise 5, the session duration converter, which I had not named. I assumed breaking seconds into hours and minutes was one step, but getting 4503 to come out as 1h 15m 3s meant using // and % against a running remainder, and I had the order wrong twice before it worked."</w:t>
            </w:r>
          </w:p>
          <w:p w14:paraId="6FE8EAD0" w14:textId="77777777" w:rsidR="009517CA" w:rsidRDefault="00000000">
            <w:pPr>
              <w:spacing w:before="120" w:after="40"/>
            </w:pPr>
            <w:r>
              <w:rPr>
                <w:b/>
                <w:color w:val="7A5300"/>
                <w:sz w:val="17"/>
              </w:rPr>
              <w:t xml:space="preserve">Instructor note (remove before posting to students): </w:t>
            </w:r>
            <w:r>
              <w:rPr>
                <w:color w:val="7A5300"/>
                <w:sz w:val="17"/>
              </w:rPr>
              <w:t>Stage 6 · comprehension monitoring. Neutral by construction: the honest answer may be the exercise from 1.a, the one from 2.a, or a third the student never named — all three are full-credit answers when the reason is specific. Where the answer differs from 1.a, the reason is the valuable part: it is the student's own account of what they could not see before starting, and it is checkable against the code. Never award or withhold credit for whether the original prediction was right; score only the specificity and accuracy of the reason.</w:t>
            </w:r>
          </w:p>
        </w:tc>
      </w:tr>
    </w:tbl>
    <w:p w14:paraId="6FBE31F2" w14:textId="77777777" w:rsidR="009517CA" w:rsidRDefault="009517CA">
      <w:pPr>
        <w:spacing w:after="80"/>
      </w:pPr>
    </w:p>
    <w:p w14:paraId="6E8F0E7E" w14:textId="77777777" w:rsidR="009517CA" w:rsidRDefault="00000000">
      <w:pPr>
        <w:spacing w:before="320" w:after="100"/>
      </w:pPr>
      <w:r>
        <w:rPr>
          <w:b/>
          <w:color w:val="1F3864"/>
          <w:sz w:val="26"/>
        </w:rPr>
        <w:t>How to Adapt This Template</w:t>
      </w:r>
    </w:p>
    <w:p w14:paraId="012BE21A" w14:textId="77777777" w:rsidR="009517CA" w:rsidRDefault="00000000">
      <w:pPr>
        <w:spacing w:after="60"/>
        <w:ind w:left="317"/>
      </w:pPr>
      <w:r>
        <w:rPr>
          <w:b/>
          <w:color w:val="1F3864"/>
          <w:sz w:val="19"/>
        </w:rPr>
        <w:t xml:space="preserve">·  </w:t>
      </w:r>
      <w:r>
        <w:rPr>
          <w:color w:val="1A1A1A"/>
          <w:sz w:val="19"/>
        </w:rPr>
        <w:t>All eight entries are required on every assignment, in every unit. What changes per assignment is the worked examples, plus the band noun in 1.b and 2.b.</w:t>
      </w:r>
    </w:p>
    <w:p w14:paraId="0B8DA955" w14:textId="77777777" w:rsidR="009517CA" w:rsidRDefault="00000000">
      <w:pPr>
        <w:spacing w:after="60"/>
        <w:ind w:left="317"/>
      </w:pPr>
      <w:r>
        <w:rPr>
          <w:b/>
          <w:color w:val="1F3864"/>
          <w:sz w:val="19"/>
        </w:rPr>
        <w:t xml:space="preserve">·  </w:t>
      </w:r>
      <w:r>
        <w:rPr>
          <w:color w:val="1A1A1A"/>
          <w:sz w:val="19"/>
        </w:rPr>
        <w:t>Rewrite every example against the assignment being set. The examples are the only signal students get about expected depth now that word caps are gone, so an example carried over from another assignment will mislead them.</w:t>
      </w:r>
    </w:p>
    <w:p w14:paraId="54A5E9F6" w14:textId="77777777" w:rsidR="009517CA" w:rsidRDefault="00000000">
      <w:pPr>
        <w:spacing w:after="60"/>
        <w:ind w:left="317"/>
      </w:pPr>
      <w:r>
        <w:rPr>
          <w:b/>
          <w:color w:val="1F3864"/>
          <w:sz w:val="19"/>
        </w:rPr>
        <w:t xml:space="preserve">·  </w:t>
      </w:r>
      <w:r>
        <w:rPr>
          <w:color w:val="1A1A1A"/>
          <w:sz w:val="19"/>
        </w:rPr>
        <w:t>1.b and 2.b are the band-dependent slots — "steps" for Units 1–2, "functions" for Units 3–6, "parts" for Units 7–10.</w:t>
      </w:r>
    </w:p>
    <w:p w14:paraId="7C0D5DAA" w14:textId="77777777" w:rsidR="009517CA" w:rsidRDefault="00000000">
      <w:pPr>
        <w:spacing w:after="60"/>
        <w:ind w:left="317"/>
      </w:pPr>
      <w:r>
        <w:rPr>
          <w:b/>
          <w:color w:val="1F3864"/>
          <w:sz w:val="19"/>
        </w:rPr>
        <w:t xml:space="preserve">·  </w:t>
      </w:r>
      <w:r>
        <w:rPr>
          <w:color w:val="1A1A1A"/>
          <w:sz w:val="19"/>
        </w:rPr>
        <w:t>No Post-Coding prompt may presuppose an outcome. Each must be fully answerable by a student whose plan held exactly and by one whose plan fell apart. If a revision makes "nothing changed" into a weak answer, the revision is wrong.</w:t>
      </w:r>
    </w:p>
    <w:p w14:paraId="27CF3C71" w14:textId="77777777" w:rsidR="009517CA" w:rsidRDefault="00000000">
      <w:pPr>
        <w:spacing w:after="60"/>
        <w:ind w:left="317"/>
      </w:pPr>
      <w:r>
        <w:rPr>
          <w:b/>
          <w:color w:val="1F3864"/>
          <w:sz w:val="19"/>
        </w:rPr>
        <w:lastRenderedPageBreak/>
        <w:t xml:space="preserve">·  </w:t>
      </w:r>
      <w:r>
        <w:rPr>
          <w:color w:val="1A1A1A"/>
          <w:sz w:val="19"/>
        </w:rPr>
        <w:t>Points: 2 + 3 + 2 + 3 in Pre-Coding, 3 + 3 + 2 + 2 in Post-Coding, 20 total. The 3-point prompts are the ones requiring a list or a step-by-step comparison; the 2-point prompts require a named choice with a reason.</w:t>
      </w:r>
    </w:p>
    <w:p w14:paraId="544E944A" w14:textId="77777777" w:rsidR="009517CA" w:rsidRDefault="00000000">
      <w:pPr>
        <w:spacing w:after="60"/>
        <w:ind w:left="317"/>
      </w:pPr>
      <w:r>
        <w:rPr>
          <w:b/>
          <w:color w:val="1F3864"/>
          <w:sz w:val="19"/>
        </w:rPr>
        <w:t xml:space="preserve">·  </w:t>
      </w:r>
      <w:r>
        <w:rPr>
          <w:color w:val="1A1A1A"/>
          <w:sz w:val="19"/>
        </w:rPr>
        <w:t>The template is built around decomposition (research-summary.md, finding 9): 1.b and 2.b cover axis identification, Post-Coding 1 covers relational decomposition — which steps constrain each other's order — Post-Coding 2 covers iterative revision, Post-Coding 3 covers comparative decomposition, and Post-Coding 4 covers retroactive evaluation of the original prediction. Axis evaluation and accept/reject (Rich et al.'s steps 2–3) are still not asked as their own prompt.</w:t>
      </w:r>
    </w:p>
    <w:p w14:paraId="659BC188" w14:textId="77777777" w:rsidR="009517CA" w:rsidRDefault="00000000">
      <w:pPr>
        <w:spacing w:after="60"/>
        <w:ind w:left="317"/>
      </w:pPr>
      <w:r>
        <w:rPr>
          <w:b/>
          <w:color w:val="1F3864"/>
          <w:sz w:val="19"/>
        </w:rPr>
        <w:t xml:space="preserve">·  </w:t>
      </w:r>
      <w:r>
        <w:rPr>
          <w:color w:val="1A1A1A"/>
          <w:sz w:val="19"/>
        </w:rPr>
        <w:t>Quotas are met as written: of the eight entries, six are comprehension monitoring or planning (≥4 required), one is process monitoring (≥1 required), and none are self-explanation (≤1 allowed).</w:t>
      </w:r>
    </w:p>
    <w:p w14:paraId="235C78C4" w14:textId="77777777" w:rsidR="009517CA" w:rsidRDefault="00000000">
      <w:pPr>
        <w:spacing w:after="60"/>
        <w:ind w:left="317"/>
      </w:pPr>
      <w:r>
        <w:rPr>
          <w:b/>
          <w:color w:val="1F3864"/>
          <w:sz w:val="19"/>
        </w:rPr>
        <w:t xml:space="preserve">·  </w:t>
      </w:r>
      <w:r>
        <w:rPr>
          <w:color w:val="1A1A1A"/>
          <w:sz w:val="19"/>
        </w:rPr>
        <w:t>Do not use a "predict the exact output" prompt anywhere in this template, including in a customized version — several assignments state the expected output directly, which makes that prediction either unanswerable or a transcription exercise rather than a real prediction.</w:t>
      </w:r>
    </w:p>
    <w:sectPr w:rsidR="009517CA"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918628">
    <w:abstractNumId w:val="8"/>
  </w:num>
  <w:num w:numId="2" w16cid:durableId="446854019">
    <w:abstractNumId w:val="6"/>
  </w:num>
  <w:num w:numId="3" w16cid:durableId="864362789">
    <w:abstractNumId w:val="5"/>
  </w:num>
  <w:num w:numId="4" w16cid:durableId="1065295283">
    <w:abstractNumId w:val="4"/>
  </w:num>
  <w:num w:numId="5" w16cid:durableId="136461797">
    <w:abstractNumId w:val="7"/>
  </w:num>
  <w:num w:numId="6" w16cid:durableId="356275294">
    <w:abstractNumId w:val="3"/>
  </w:num>
  <w:num w:numId="7" w16cid:durableId="9261886">
    <w:abstractNumId w:val="2"/>
  </w:num>
  <w:num w:numId="8" w16cid:durableId="2002274732">
    <w:abstractNumId w:val="1"/>
  </w:num>
  <w:num w:numId="9" w16cid:durableId="651083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9D3"/>
    <w:rsid w:val="009517CA"/>
    <w:rsid w:val="00AA1D8D"/>
    <w:rsid w:val="00B47730"/>
    <w:rsid w:val="00CB0664"/>
    <w:rsid w:val="00F835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67960"/>
  <w14:defaultImageDpi w14:val="300"/>
  <w15:docId w15:val="{17562A86-7259-AE4D-82E5-86A1DB01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2034</Words>
  <Characters>11598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Connin</cp:lastModifiedBy>
  <cp:revision>2</cp:revision>
  <dcterms:created xsi:type="dcterms:W3CDTF">2013-12-23T23:15:00Z</dcterms:created>
  <dcterms:modified xsi:type="dcterms:W3CDTF">2026-08-19T19:29:00Z</dcterms:modified>
  <cp:category/>
</cp:coreProperties>
</file>