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9450" w14:textId="77777777" w:rsidR="005F4B5B" w:rsidRDefault="00D57C79">
      <w:pPr>
        <w:pStyle w:val="Title"/>
      </w:pPr>
      <w:r>
        <w:t>Product Brief: Senior Living AI Modernization &amp; Commercialization Discovery</w:t>
      </w:r>
    </w:p>
    <w:p w14:paraId="763FAD42" w14:textId="77777777" w:rsidR="005F4B5B" w:rsidRDefault="00D57C79">
      <w:pPr>
        <w:pStyle w:val="Heading1"/>
      </w:pPr>
      <w:r>
        <w:t>Product Overview</w:t>
      </w:r>
    </w:p>
    <w:p w14:paraId="03E6A1E9" w14:textId="77777777" w:rsidR="005F4B5B" w:rsidRDefault="00D57C79">
      <w:pPr>
        <w:rPr>
          <w:rFonts w:hint="eastAsia"/>
        </w:rPr>
      </w:pPr>
      <w:r>
        <w:rPr>
          <w:b/>
        </w:rPr>
        <w:t xml:space="preserve">Product Name: </w:t>
      </w:r>
      <w:r>
        <w:t>Senior Living AI Modernization &amp; Commercialization Discovery</w:t>
      </w:r>
    </w:p>
    <w:p w14:paraId="41DE0E88" w14:textId="77777777" w:rsidR="005F4B5B" w:rsidRDefault="00D57C79">
      <w:pPr>
        <w:rPr>
          <w:rFonts w:hint="eastAsia"/>
        </w:rPr>
      </w:pPr>
      <w:r>
        <w:rPr>
          <w:b/>
        </w:rPr>
        <w:t xml:space="preserve">Target Launch: </w:t>
      </w:r>
      <w:r>
        <w:t>Discovery engagement timeline TBD; initial findings expected within first 6-8 weeks</w:t>
      </w:r>
    </w:p>
    <w:p w14:paraId="7EE05BA8" w14:textId="77777777" w:rsidR="005F4B5B" w:rsidRDefault="00D57C79">
      <w:pPr>
        <w:rPr>
          <w:rFonts w:hint="eastAsia"/>
        </w:rPr>
      </w:pPr>
      <w:r>
        <w:rPr>
          <w:b/>
        </w:rPr>
        <w:t xml:space="preserve">Product Owner: </w:t>
      </w:r>
      <w:r>
        <w:t>Chief Executive Officer / Innovation Sponsor</w:t>
      </w:r>
    </w:p>
    <w:p w14:paraId="00293D96" w14:textId="77777777" w:rsidR="005F4B5B" w:rsidRDefault="00D57C79">
      <w:pPr>
        <w:rPr>
          <w:rFonts w:hint="eastAsia"/>
        </w:rPr>
      </w:pPr>
      <w:r>
        <w:rPr>
          <w:b/>
        </w:rPr>
        <w:t xml:space="preserve">Stakeholders: </w:t>
      </w:r>
      <w:r>
        <w:t>Executive Leadership, Facility Operations, Clinical/Care Leadership, Workforce Management, IT Operations, Finance, Compliance, Resident Experience, Family Engagement, Facility Administrators</w:t>
      </w:r>
    </w:p>
    <w:p w14:paraId="492C5937" w14:textId="77777777" w:rsidR="005F4B5B" w:rsidRDefault="00D57C79">
      <w:pPr>
        <w:pStyle w:val="Heading1"/>
      </w:pPr>
      <w:r>
        <w:t>Vision Statement</w:t>
      </w:r>
    </w:p>
    <w:p w14:paraId="456775E3" w14:textId="77777777" w:rsidR="005F4B5B" w:rsidRDefault="00D57C79">
      <w:pPr>
        <w:rPr>
          <w:rFonts w:hint="eastAsia"/>
        </w:rPr>
      </w:pPr>
      <w:r>
        <w:t>Create a structured modernization and innovation discovery program that helps a distributed senior living organization identify where AI, automation, existing SaaS capabilities, and potential new software products can improve operations, reduce cost, enhance resident and employee experience, and create new revenue streams beyond facility operations.</w:t>
      </w:r>
    </w:p>
    <w:p w14:paraId="2D2264B3" w14:textId="77777777" w:rsidR="005F4B5B" w:rsidRDefault="00D57C79">
      <w:pPr>
        <w:pStyle w:val="Heading1"/>
      </w:pPr>
      <w:r>
        <w:t>Problem Statement</w:t>
      </w:r>
    </w:p>
    <w:p w14:paraId="1B7DFBB3" w14:textId="77777777" w:rsidR="005F4B5B" w:rsidRDefault="00D57C79">
      <w:pPr>
        <w:rPr>
          <w:rFonts w:hint="eastAsia"/>
        </w:rPr>
      </w:pPr>
      <w:r>
        <w:t>Evergreen Living Services operates a large, distributed network of elder care and assisted living facilities, many of which are located in rural or connectivity-constrained environments. Historically, limited connectivity, uneven technology adoption, and a lean IT organization have slowed modernization efforts and prevented the organization from pursuing more advanced digital and AI-enabled opportunities.</w:t>
      </w:r>
    </w:p>
    <w:p w14:paraId="4B2DBF3E" w14:textId="77777777" w:rsidR="005F4B5B" w:rsidRDefault="00D57C79">
      <w:pPr>
        <w:rPr>
          <w:rFonts w:hint="eastAsia"/>
        </w:rPr>
      </w:pPr>
      <w:r>
        <w:t>As connectivity improves and a new CEO establishes a stronger innovation mandate, the organization has growing interest in understanding how modern technology can improve operations and potentially create new sources of revenue. However, leadership does not yet have a clear view of which opportunities are highest value, which should be solved through existing SaaS platforms, which may require custom development, and which could become licensable products for other industries.</w:t>
      </w:r>
    </w:p>
    <w:p w14:paraId="350E96B9" w14:textId="77777777" w:rsidR="005F4B5B" w:rsidRDefault="00D57C79">
      <w:pPr>
        <w:rPr>
          <w:rFonts w:hint="eastAsia"/>
        </w:rPr>
      </w:pPr>
      <w:r>
        <w:t>Today, many core business processes remain manual, fragmented, or only partially digitized. Key issues include:</w:t>
      </w:r>
    </w:p>
    <w:p w14:paraId="0BB911F3" w14:textId="77777777" w:rsidR="005F4B5B" w:rsidRDefault="00D57C79">
      <w:pPr>
        <w:pStyle w:val="ListBullet"/>
        <w:rPr>
          <w:rFonts w:hint="eastAsia"/>
        </w:rPr>
      </w:pPr>
      <w:r>
        <w:t>Connectivity-Constrained Operations: Some facilities operate in rural locations with inconsistent Wi-Fi or network reliability, limiting adoption of digital workflows</w:t>
      </w:r>
    </w:p>
    <w:p w14:paraId="55F2497A" w14:textId="77777777" w:rsidR="005F4B5B" w:rsidRDefault="00D57C79">
      <w:pPr>
        <w:pStyle w:val="ListBullet"/>
        <w:rPr>
          <w:rFonts w:hint="eastAsia"/>
        </w:rPr>
      </w:pPr>
      <w:r>
        <w:t>Manual Care Documentation: Resident care notes and observations are often captured on paper and later entered into systems, creating delays, duplicate work, and incomplete visibility</w:t>
      </w:r>
    </w:p>
    <w:p w14:paraId="4AF9C1FC" w14:textId="77777777" w:rsidR="005F4B5B" w:rsidRDefault="00D57C79">
      <w:pPr>
        <w:pStyle w:val="ListBullet"/>
        <w:rPr>
          <w:rFonts w:hint="eastAsia"/>
        </w:rPr>
      </w:pPr>
      <w:r>
        <w:t>Workforce Instability: High employee turnover, staffing shortages, no-shows, and overtime create significant cost pressure and operational risk</w:t>
      </w:r>
    </w:p>
    <w:p w14:paraId="6A93B344" w14:textId="77777777" w:rsidR="005F4B5B" w:rsidRDefault="00D57C79">
      <w:pPr>
        <w:pStyle w:val="ListBullet"/>
        <w:rPr>
          <w:rFonts w:hint="eastAsia"/>
        </w:rPr>
      </w:pPr>
      <w:r>
        <w:t>Fragmented Technology Landscape: Existing SaaS tools support parts of the business, but leadership lacks a clear understanding of where current platforms are underused, where gaps exist, and where modernization investment would create value</w:t>
      </w:r>
    </w:p>
    <w:p w14:paraId="3F5125EC" w14:textId="2CC35A7D" w:rsidR="005F4B5B" w:rsidRDefault="17662079">
      <w:pPr>
        <w:pStyle w:val="ListBullet"/>
        <w:rPr>
          <w:rFonts w:hint="eastAsia"/>
        </w:rPr>
      </w:pPr>
      <w:r>
        <w:t xml:space="preserve">Manual Visitor and Facility Access Processes: Visitor check-in, identity validation, guest tracking, and </w:t>
      </w:r>
      <w:r w:rsidR="310FD467">
        <w:t>security</w:t>
      </w:r>
      <w:r>
        <w:t xml:space="preserve"> workflows are still heavily manual and administratively burdensome</w:t>
      </w:r>
    </w:p>
    <w:p w14:paraId="2728AFFE" w14:textId="77777777" w:rsidR="005F4B5B" w:rsidRDefault="00D57C79">
      <w:pPr>
        <w:pStyle w:val="ListBullet"/>
        <w:rPr>
          <w:rFonts w:hint="eastAsia"/>
        </w:rPr>
      </w:pPr>
      <w:r>
        <w:t>Limited Internal Product Engineering Capability: The IT team is focused primarily on infrastructure, network support, SaaS administration, compliance, and troubleshooting rather than custom product development</w:t>
      </w:r>
    </w:p>
    <w:p w14:paraId="5EF47445" w14:textId="77777777" w:rsidR="005F4B5B" w:rsidRDefault="00D57C79">
      <w:pPr>
        <w:pStyle w:val="ListBullet"/>
        <w:rPr>
          <w:rFonts w:hint="eastAsia"/>
        </w:rPr>
      </w:pPr>
      <w:r>
        <w:t>Unclear Commercialization Opportunity: Leadership believes some operational problems may represent broader market opportunities, but does not yet know which problems are unique, which are common across industries, what the addressable markets may be, or whether any solution should be licensed externally</w:t>
      </w:r>
    </w:p>
    <w:p w14:paraId="631D6277" w14:textId="77777777" w:rsidR="005F4B5B" w:rsidRDefault="00D57C79">
      <w:pPr>
        <w:rPr>
          <w:rFonts w:hint="eastAsia"/>
        </w:rPr>
      </w:pPr>
      <w:r>
        <w:t>This leads to:</w:t>
      </w:r>
    </w:p>
    <w:p w14:paraId="7957628B" w14:textId="77777777" w:rsidR="005F4B5B" w:rsidRDefault="00D57C79">
      <w:pPr>
        <w:pStyle w:val="ListBullet"/>
        <w:rPr>
          <w:rFonts w:hint="eastAsia"/>
        </w:rPr>
      </w:pPr>
      <w:r>
        <w:t>Increased overtime and staffing-related cost leakage</w:t>
      </w:r>
    </w:p>
    <w:p w14:paraId="286C5D3E" w14:textId="77777777" w:rsidR="005F4B5B" w:rsidRDefault="00D57C79">
      <w:pPr>
        <w:pStyle w:val="ListBullet"/>
        <w:rPr>
          <w:rFonts w:hint="eastAsia"/>
        </w:rPr>
      </w:pPr>
      <w:r>
        <w:t>Administrative burden for caregivers and facility teams</w:t>
      </w:r>
    </w:p>
    <w:p w14:paraId="6041D8FB" w14:textId="77777777" w:rsidR="005F4B5B" w:rsidRDefault="00D57C79">
      <w:pPr>
        <w:pStyle w:val="ListBullet"/>
        <w:rPr>
          <w:rFonts w:hint="eastAsia"/>
        </w:rPr>
      </w:pPr>
      <w:r>
        <w:t>Delayed or incomplete visibility into resident care activity</w:t>
      </w:r>
    </w:p>
    <w:p w14:paraId="592DFDA2" w14:textId="77777777" w:rsidR="005F4B5B" w:rsidRDefault="00D57C79">
      <w:pPr>
        <w:pStyle w:val="ListBullet"/>
        <w:rPr>
          <w:rFonts w:hint="eastAsia"/>
        </w:rPr>
      </w:pPr>
      <w:r>
        <w:t>Inconsistent operating practices across facilities</w:t>
      </w:r>
    </w:p>
    <w:p w14:paraId="546811A2" w14:textId="77777777" w:rsidR="005F4B5B" w:rsidRDefault="00D57C79">
      <w:pPr>
        <w:pStyle w:val="ListBullet"/>
        <w:rPr>
          <w:rFonts w:hint="eastAsia"/>
        </w:rPr>
      </w:pPr>
      <w:r>
        <w:t>Limited confidence in where to invest modernization dollars</w:t>
      </w:r>
    </w:p>
    <w:p w14:paraId="37794F44" w14:textId="77777777" w:rsidR="005F4B5B" w:rsidRDefault="00D57C79">
      <w:pPr>
        <w:pStyle w:val="ListBullet"/>
        <w:rPr>
          <w:rFonts w:hint="eastAsia"/>
        </w:rPr>
      </w:pPr>
      <w:r>
        <w:t>Difficulty distinguishing build, buy, partner, and process-change opportunities</w:t>
      </w:r>
    </w:p>
    <w:p w14:paraId="43E2AE42" w14:textId="77777777" w:rsidR="005F4B5B" w:rsidRDefault="00D57C79">
      <w:pPr>
        <w:pStyle w:val="ListBullet"/>
        <w:rPr>
          <w:rFonts w:hint="eastAsia"/>
        </w:rPr>
      </w:pPr>
      <w:r>
        <w:t>Missed opportunities to turn internal operational insight into marketable products or services</w:t>
      </w:r>
    </w:p>
    <w:p w14:paraId="6A43E98C" w14:textId="77777777" w:rsidR="005F4B5B" w:rsidRDefault="00D57C79">
      <w:pPr>
        <w:pStyle w:val="Heading1"/>
      </w:pPr>
      <w:r>
        <w:t>Target Users</w:t>
      </w:r>
    </w:p>
    <w:p w14:paraId="4A639C51" w14:textId="77777777" w:rsidR="005F4B5B" w:rsidRDefault="00D57C79">
      <w:pPr>
        <w:pStyle w:val="Heading2"/>
      </w:pPr>
      <w:r>
        <w:t>Executive Personas</w:t>
      </w:r>
    </w:p>
    <w:p w14:paraId="6A709DF3" w14:textId="77777777" w:rsidR="005F4B5B" w:rsidRDefault="00D57C79">
      <w:pPr>
        <w:rPr>
          <w:rFonts w:hint="eastAsia"/>
        </w:rPr>
      </w:pPr>
      <w:r>
        <w:rPr>
          <w:b/>
        </w:rPr>
        <w:t>1. Chief Executive Officer / Innovation Sponsor</w:t>
      </w:r>
    </w:p>
    <w:p w14:paraId="7D685AE6" w14:textId="77777777" w:rsidR="005F4B5B" w:rsidRDefault="00D57C79">
      <w:pPr>
        <w:pStyle w:val="ListBullet"/>
        <w:rPr>
          <w:rFonts w:hint="eastAsia"/>
        </w:rPr>
      </w:pPr>
      <w:r>
        <w:t>Needs: Clear view of modernization opportunities, AI-enabled growth potential, and new revenue possibilities</w:t>
      </w:r>
    </w:p>
    <w:p w14:paraId="277431C7" w14:textId="49754383" w:rsidR="005F4B5B" w:rsidRDefault="00D57C79">
      <w:pPr>
        <w:pStyle w:val="ListBullet"/>
        <w:rPr>
          <w:rFonts w:hint="eastAsia"/>
        </w:rPr>
      </w:pPr>
      <w:r>
        <w:t>Goals: Improve operating performance, diversify revenue, and identify where technology can create strategic advantage</w:t>
      </w:r>
      <w:r w:rsidR="00D541E2">
        <w:t xml:space="preserve"> </w:t>
      </w:r>
    </w:p>
    <w:p w14:paraId="2FA65B76" w14:textId="77777777" w:rsidR="005F4B5B" w:rsidRDefault="00D57C79">
      <w:pPr>
        <w:pStyle w:val="ListBullet"/>
        <w:rPr>
          <w:rFonts w:hint="eastAsia"/>
        </w:rPr>
      </w:pPr>
      <w:r>
        <w:t>Pain Points: Unclear investment priorities, limited internal technical capacity, uncertainty about which ideas are commercially viable</w:t>
      </w:r>
    </w:p>
    <w:p w14:paraId="1C0F923D" w14:textId="77777777" w:rsidR="005F4B5B" w:rsidRDefault="00D57C79">
      <w:pPr>
        <w:rPr>
          <w:rFonts w:hint="eastAsia"/>
        </w:rPr>
      </w:pPr>
      <w:r>
        <w:rPr>
          <w:b/>
        </w:rPr>
        <w:t>2. Chief Financial Officer / Finance Leader</w:t>
      </w:r>
    </w:p>
    <w:p w14:paraId="1C69F5DE" w14:textId="77777777" w:rsidR="005F4B5B" w:rsidRDefault="00D57C79">
      <w:pPr>
        <w:pStyle w:val="ListBullet"/>
        <w:rPr>
          <w:rFonts w:hint="eastAsia"/>
        </w:rPr>
      </w:pPr>
      <w:r>
        <w:t>Needs: ROI visibility, cost-reduction opportunities, investment prioritization, and business case clarity</w:t>
      </w:r>
    </w:p>
    <w:p w14:paraId="280A18F8" w14:textId="77777777" w:rsidR="005F4B5B" w:rsidRDefault="00D57C79">
      <w:pPr>
        <w:pStyle w:val="ListBullet"/>
        <w:rPr>
          <w:rFonts w:hint="eastAsia"/>
        </w:rPr>
      </w:pPr>
      <w:r>
        <w:t>Goals: Reduce overtime and operating leakage while funding the right modernization opportunities</w:t>
      </w:r>
    </w:p>
    <w:p w14:paraId="266CBB56" w14:textId="77777777" w:rsidR="005F4B5B" w:rsidRDefault="00D57C79">
      <w:pPr>
        <w:pStyle w:val="ListBullet"/>
        <w:rPr>
          <w:rFonts w:hint="eastAsia"/>
        </w:rPr>
      </w:pPr>
      <w:r>
        <w:t>Pain Points: Difficulty quantifying operational waste, unclear payback periods, limited confidence in technology investment decisions</w:t>
      </w:r>
    </w:p>
    <w:p w14:paraId="345B9288" w14:textId="77777777" w:rsidR="005F4B5B" w:rsidRDefault="00D57C79">
      <w:pPr>
        <w:pStyle w:val="Heading2"/>
      </w:pPr>
      <w:r>
        <w:t>Operations Personas</w:t>
      </w:r>
    </w:p>
    <w:p w14:paraId="38113F67" w14:textId="77777777" w:rsidR="005F4B5B" w:rsidRDefault="00D57C79">
      <w:pPr>
        <w:rPr>
          <w:rFonts w:hint="eastAsia"/>
        </w:rPr>
      </w:pPr>
      <w:r>
        <w:rPr>
          <w:b/>
        </w:rPr>
        <w:t>1. Facility Administrator</w:t>
      </w:r>
    </w:p>
    <w:p w14:paraId="08BA1DA6" w14:textId="77777777" w:rsidR="005F4B5B" w:rsidRDefault="00D57C79">
      <w:pPr>
        <w:pStyle w:val="ListBullet"/>
        <w:rPr>
          <w:rFonts w:hint="eastAsia"/>
        </w:rPr>
      </w:pPr>
      <w:r>
        <w:t>Needs: Better staffing visibility, simpler visitor management, more consistent facility workflows, and tools that work despite connectivity challenges</w:t>
      </w:r>
    </w:p>
    <w:p w14:paraId="67102ADD" w14:textId="77777777" w:rsidR="005F4B5B" w:rsidRDefault="00D57C79">
      <w:pPr>
        <w:pStyle w:val="ListBullet"/>
        <w:rPr>
          <w:rFonts w:hint="eastAsia"/>
        </w:rPr>
      </w:pPr>
      <w:r>
        <w:t>Goals: Run facilities safely, efficiently, and consistently while reducing administrative burden</w:t>
      </w:r>
    </w:p>
    <w:p w14:paraId="72495E03" w14:textId="77777777" w:rsidR="005F4B5B" w:rsidRDefault="00D57C79">
      <w:pPr>
        <w:pStyle w:val="ListBullet"/>
        <w:rPr>
          <w:rFonts w:hint="eastAsia"/>
        </w:rPr>
      </w:pPr>
      <w:r>
        <w:t>Pain Points: Manual processes, staffing gaps, visitor tracking overhead, inconsistent adoption of technology across locations</w:t>
      </w:r>
    </w:p>
    <w:p w14:paraId="03A8915B" w14:textId="77777777" w:rsidR="005F4B5B" w:rsidRDefault="00D57C79">
      <w:pPr>
        <w:rPr>
          <w:rFonts w:hint="eastAsia"/>
        </w:rPr>
      </w:pPr>
      <w:r>
        <w:rPr>
          <w:b/>
        </w:rPr>
        <w:t>2. Workforce Management / HR Leader</w:t>
      </w:r>
    </w:p>
    <w:p w14:paraId="74DCF1B3" w14:textId="77777777" w:rsidR="005F4B5B" w:rsidRDefault="00D57C79">
      <w:pPr>
        <w:pStyle w:val="ListBullet"/>
        <w:rPr>
          <w:rFonts w:hint="eastAsia"/>
        </w:rPr>
      </w:pPr>
      <w:r>
        <w:t>Needs: Better visibility into staffing demand, turnover drivers, overtime risk, and schedule gaps</w:t>
      </w:r>
    </w:p>
    <w:p w14:paraId="5B314F38" w14:textId="77777777" w:rsidR="005F4B5B" w:rsidRDefault="00D57C79">
      <w:pPr>
        <w:pStyle w:val="ListBullet"/>
        <w:rPr>
          <w:rFonts w:hint="eastAsia"/>
        </w:rPr>
      </w:pPr>
      <w:r>
        <w:t>Goals: Reduce turnover, improve coverage, minimize overtime, and stabilize the workforce</w:t>
      </w:r>
    </w:p>
    <w:p w14:paraId="0DB90677" w14:textId="77777777" w:rsidR="005F4B5B" w:rsidRDefault="00D57C79">
      <w:pPr>
        <w:pStyle w:val="ListBullet"/>
        <w:rPr>
          <w:rFonts w:hint="eastAsia"/>
        </w:rPr>
      </w:pPr>
      <w:r>
        <w:t>Pain Points: Reactive staffing decisions, high replacement costs, inconsistent attendance, and limited predictive insight</w:t>
      </w:r>
    </w:p>
    <w:p w14:paraId="0E39C505" w14:textId="77777777" w:rsidR="005F4B5B" w:rsidRDefault="00D57C79">
      <w:pPr>
        <w:pStyle w:val="Heading2"/>
      </w:pPr>
      <w:r>
        <w:t>Care &amp; Experience Personas</w:t>
      </w:r>
    </w:p>
    <w:p w14:paraId="594816B9" w14:textId="77777777" w:rsidR="005F4B5B" w:rsidRDefault="00D57C79">
      <w:pPr>
        <w:rPr>
          <w:rFonts w:hint="eastAsia"/>
        </w:rPr>
      </w:pPr>
      <w:r>
        <w:rPr>
          <w:b/>
        </w:rPr>
        <w:t>1. Caregiver / Facility Worker</w:t>
      </w:r>
    </w:p>
    <w:p w14:paraId="3D9CA31B" w14:textId="77777777" w:rsidR="005F4B5B" w:rsidRDefault="00D57C79">
      <w:pPr>
        <w:pStyle w:val="ListBullet"/>
        <w:rPr>
          <w:rFonts w:hint="eastAsia"/>
        </w:rPr>
      </w:pPr>
      <w:r>
        <w:t>Needs: Simple ways to document care activity, access relevant resident information, and reduce duplicate administrative work</w:t>
      </w:r>
    </w:p>
    <w:p w14:paraId="3D2A0BDD" w14:textId="77777777" w:rsidR="005F4B5B" w:rsidRDefault="00D57C79">
      <w:pPr>
        <w:pStyle w:val="ListBullet"/>
        <w:rPr>
          <w:rFonts w:hint="eastAsia"/>
        </w:rPr>
      </w:pPr>
      <w:r>
        <w:t>Goals: Spend more time with residents and less time on paperwork</w:t>
      </w:r>
    </w:p>
    <w:p w14:paraId="1115FAF3" w14:textId="77777777" w:rsidR="005F4B5B" w:rsidRDefault="00D57C79">
      <w:pPr>
        <w:pStyle w:val="ListBullet"/>
        <w:rPr>
          <w:rFonts w:hint="eastAsia"/>
        </w:rPr>
      </w:pPr>
      <w:r>
        <w:t>Pain Points: Paper-based notes, delayed data entry, disconnected systems, and limited access to digital tools during daily work</w:t>
      </w:r>
    </w:p>
    <w:p w14:paraId="1348F1B4" w14:textId="77777777" w:rsidR="005F4B5B" w:rsidRDefault="00D57C79">
      <w:pPr>
        <w:rPr>
          <w:rFonts w:hint="eastAsia"/>
        </w:rPr>
      </w:pPr>
      <w:r>
        <w:rPr>
          <w:b/>
        </w:rPr>
        <w:t>2. Resident Experience / Family Engagement Leader</w:t>
      </w:r>
    </w:p>
    <w:p w14:paraId="706D4D6C" w14:textId="77777777" w:rsidR="005F4B5B" w:rsidRDefault="00D57C79">
      <w:pPr>
        <w:pStyle w:val="ListBullet"/>
        <w:rPr>
          <w:rFonts w:hint="eastAsia"/>
        </w:rPr>
      </w:pPr>
      <w:r>
        <w:t>Needs: Better visibility into resident care activity, family communication opportunities, and experience improvement areas</w:t>
      </w:r>
    </w:p>
    <w:p w14:paraId="2C400991" w14:textId="77777777" w:rsidR="005F4B5B" w:rsidRDefault="00D57C79">
      <w:pPr>
        <w:pStyle w:val="ListBullet"/>
        <w:rPr>
          <w:rFonts w:hint="eastAsia"/>
        </w:rPr>
      </w:pPr>
      <w:r>
        <w:t>Goals: Improve resident and family confidence, transparency, and satisfaction</w:t>
      </w:r>
    </w:p>
    <w:p w14:paraId="2FBBD7B8" w14:textId="77777777" w:rsidR="005F4B5B" w:rsidRDefault="00D57C79">
      <w:pPr>
        <w:pStyle w:val="ListBullet"/>
        <w:rPr>
          <w:rFonts w:hint="eastAsia"/>
        </w:rPr>
      </w:pPr>
      <w:r>
        <w:t>Pain Points: Inconsistent information flow, delayed updates, and limited ability to turn operational data into resident experience improvements</w:t>
      </w:r>
    </w:p>
    <w:p w14:paraId="544F71BA" w14:textId="77777777" w:rsidR="005F4B5B" w:rsidRDefault="00D57C79">
      <w:pPr>
        <w:pStyle w:val="Heading2"/>
      </w:pPr>
      <w:r>
        <w:t>Technology &amp; Compliance Personas</w:t>
      </w:r>
    </w:p>
    <w:p w14:paraId="06CADC24" w14:textId="77777777" w:rsidR="005F4B5B" w:rsidRDefault="00D57C79">
      <w:pPr>
        <w:rPr>
          <w:rFonts w:hint="eastAsia"/>
        </w:rPr>
      </w:pPr>
      <w:r>
        <w:rPr>
          <w:b/>
        </w:rPr>
        <w:t>1. IT Operations Leader</w:t>
      </w:r>
    </w:p>
    <w:p w14:paraId="2F6C1650" w14:textId="77777777" w:rsidR="005F4B5B" w:rsidRDefault="00D57C79">
      <w:pPr>
        <w:pStyle w:val="ListBullet"/>
        <w:rPr>
          <w:rFonts w:hint="eastAsia"/>
        </w:rPr>
      </w:pPr>
      <w:r>
        <w:t>Needs: A practical modernization roadmap that accounts for existing systems, connectivity constraints, security, and limited internal engineering capacity</w:t>
      </w:r>
    </w:p>
    <w:p w14:paraId="60A0CE9B" w14:textId="77777777" w:rsidR="005F4B5B" w:rsidRDefault="00D57C79">
      <w:pPr>
        <w:pStyle w:val="ListBullet"/>
        <w:rPr>
          <w:rFonts w:hint="eastAsia"/>
        </w:rPr>
      </w:pPr>
      <w:r>
        <w:t>Goals: Support innovation without creating unmanageable technical debt or unsupported custom tools</w:t>
      </w:r>
    </w:p>
    <w:p w14:paraId="1422FE75" w14:textId="77777777" w:rsidR="005F4B5B" w:rsidRDefault="00D57C79">
      <w:pPr>
        <w:pStyle w:val="ListBullet"/>
        <w:rPr>
          <w:rFonts w:hint="eastAsia"/>
        </w:rPr>
      </w:pPr>
      <w:r>
        <w:t>Pain Points: Lean team, fragmented SaaS environment, rural connectivity constraints, and unclear ownership of new technology capabilities</w:t>
      </w:r>
    </w:p>
    <w:p w14:paraId="1D88826F" w14:textId="77777777" w:rsidR="005F4B5B" w:rsidRDefault="00D57C79">
      <w:pPr>
        <w:rPr>
          <w:rFonts w:hint="eastAsia"/>
        </w:rPr>
      </w:pPr>
      <w:r>
        <w:rPr>
          <w:b/>
        </w:rPr>
        <w:t>2. Compliance / Risk Leader</w:t>
      </w:r>
    </w:p>
    <w:p w14:paraId="19008B15" w14:textId="77777777" w:rsidR="005F4B5B" w:rsidRDefault="00D57C79">
      <w:pPr>
        <w:pStyle w:val="ListBullet"/>
        <w:rPr>
          <w:rFonts w:hint="eastAsia"/>
        </w:rPr>
      </w:pPr>
      <w:r>
        <w:t>Needs: Safe, auditable, and compliant approaches to AI, resident data, workforce data, visitor data, and care documentation</w:t>
      </w:r>
    </w:p>
    <w:p w14:paraId="44E4654B" w14:textId="77777777" w:rsidR="005F4B5B" w:rsidRDefault="00D57C79">
      <w:pPr>
        <w:pStyle w:val="ListBullet"/>
        <w:rPr>
          <w:rFonts w:hint="eastAsia"/>
        </w:rPr>
      </w:pPr>
      <w:r>
        <w:t>Goals: Enable modernization while protecting residents, employees, and the organization</w:t>
      </w:r>
    </w:p>
    <w:p w14:paraId="090EBEB9" w14:textId="77777777" w:rsidR="005F4B5B" w:rsidRDefault="00D57C79">
      <w:pPr>
        <w:pStyle w:val="ListBullet"/>
        <w:rPr>
          <w:rFonts w:hint="eastAsia"/>
        </w:rPr>
      </w:pPr>
      <w:r>
        <w:t>Pain Points: Privacy risks, inconsistent documentation, regulatory obligations, and uncertainty around AI governance</w:t>
      </w:r>
    </w:p>
    <w:p w14:paraId="11D37921" w14:textId="77777777" w:rsidR="005F4B5B" w:rsidRDefault="00D57C79">
      <w:pPr>
        <w:pStyle w:val="Heading1"/>
      </w:pPr>
      <w:r>
        <w:t>Success Metrics</w:t>
      </w:r>
    </w:p>
    <w:p w14:paraId="78DAA4E0" w14:textId="77777777" w:rsidR="005F4B5B" w:rsidRDefault="00D57C79">
      <w:pPr>
        <w:pStyle w:val="Heading2"/>
      </w:pPr>
      <w:r>
        <w:t>Discovery &amp; Alignment</w:t>
      </w:r>
    </w:p>
    <w:p w14:paraId="76F426EC" w14:textId="77777777" w:rsidR="005F4B5B" w:rsidRDefault="00D57C79">
      <w:pPr>
        <w:pStyle w:val="ListBullet"/>
        <w:rPr>
          <w:rFonts w:hint="eastAsia"/>
        </w:rPr>
      </w:pPr>
      <w:r>
        <w:t>Target: Executive alignment on top modernization and commercialization opportunity areas</w:t>
      </w:r>
    </w:p>
    <w:p w14:paraId="0F862E30" w14:textId="77777777" w:rsidR="005F4B5B" w:rsidRDefault="00D57C79">
      <w:pPr>
        <w:pStyle w:val="ListBullet"/>
        <w:rPr>
          <w:rFonts w:hint="eastAsia"/>
        </w:rPr>
      </w:pPr>
      <w:r>
        <w:t>Target: Clear classification of opportunities by process change, SaaS optimization, AI enablement, custom build, partner, or acquisition</w:t>
      </w:r>
    </w:p>
    <w:p w14:paraId="29A6A40E" w14:textId="77777777" w:rsidR="005F4B5B" w:rsidRDefault="00D57C79">
      <w:pPr>
        <w:pStyle w:val="ListBullet"/>
        <w:rPr>
          <w:rFonts w:hint="eastAsia"/>
        </w:rPr>
      </w:pPr>
      <w:r>
        <w:t>Target: Prioritized roadmap across short-, medium-, and long-term horizons</w:t>
      </w:r>
    </w:p>
    <w:p w14:paraId="78F084E6" w14:textId="77777777" w:rsidR="005F4B5B" w:rsidRDefault="00D57C79">
      <w:pPr>
        <w:pStyle w:val="ListBullet"/>
        <w:rPr>
          <w:rFonts w:hint="eastAsia"/>
        </w:rPr>
      </w:pPr>
      <w:r>
        <w:t>Measure: Executive workshop outcomes, opportunity backlog quality, decision alignment, roadmap approval</w:t>
      </w:r>
    </w:p>
    <w:p w14:paraId="3E276743" w14:textId="77777777" w:rsidR="005F4B5B" w:rsidRDefault="00D57C79">
      <w:pPr>
        <w:pStyle w:val="Heading2"/>
      </w:pPr>
      <w:r>
        <w:t>Operational Modernization Potential</w:t>
      </w:r>
    </w:p>
    <w:p w14:paraId="08B14AFD" w14:textId="77777777" w:rsidR="005F4B5B" w:rsidRDefault="00D57C79">
      <w:pPr>
        <w:pStyle w:val="ListBullet"/>
        <w:rPr>
          <w:rFonts w:hint="eastAsia"/>
        </w:rPr>
      </w:pPr>
      <w:r>
        <w:t>Target: Identification of high-value opportunities to reduce overtime, staffing inefficiency, documentation burden, and manual visitor management effort</w:t>
      </w:r>
    </w:p>
    <w:p w14:paraId="149670A1" w14:textId="77777777" w:rsidR="005F4B5B" w:rsidRDefault="00D57C79">
      <w:pPr>
        <w:pStyle w:val="ListBullet"/>
        <w:rPr>
          <w:rFonts w:hint="eastAsia"/>
        </w:rPr>
      </w:pPr>
      <w:r>
        <w:t>Target: Defined business cases for near-term quick wins within 0-6 months</w:t>
      </w:r>
    </w:p>
    <w:p w14:paraId="6A6B841D" w14:textId="77777777" w:rsidR="005F4B5B" w:rsidRDefault="00D57C79">
      <w:pPr>
        <w:pStyle w:val="ListBullet"/>
        <w:rPr>
          <w:rFonts w:hint="eastAsia"/>
        </w:rPr>
      </w:pPr>
      <w:r>
        <w:t>Target: Improved understanding of existing SaaS utilization and modernization gaps</w:t>
      </w:r>
    </w:p>
    <w:p w14:paraId="39B82C25" w14:textId="77777777" w:rsidR="005F4B5B" w:rsidRDefault="00D57C79">
      <w:pPr>
        <w:pStyle w:val="ListBullet"/>
        <w:rPr>
          <w:rFonts w:hint="eastAsia"/>
        </w:rPr>
      </w:pPr>
      <w:r>
        <w:t>Measure: ROI estimates, operational baseline metrics, SaaS capability assessment, process improvement recommendations</w:t>
      </w:r>
    </w:p>
    <w:p w14:paraId="69825896" w14:textId="77777777" w:rsidR="005F4B5B" w:rsidRDefault="00D57C79">
      <w:pPr>
        <w:pStyle w:val="Heading2"/>
      </w:pPr>
      <w:r>
        <w:t>AI &amp; Automation Readiness</w:t>
      </w:r>
    </w:p>
    <w:p w14:paraId="488D67D4" w14:textId="77777777" w:rsidR="005F4B5B" w:rsidRDefault="00D57C79">
      <w:pPr>
        <w:pStyle w:val="ListBullet"/>
        <w:rPr>
          <w:rFonts w:hint="eastAsia"/>
        </w:rPr>
      </w:pPr>
      <w:r>
        <w:t>Target: Clear view of where AI can create measurable operational value</w:t>
      </w:r>
    </w:p>
    <w:p w14:paraId="73D51B16" w14:textId="77777777" w:rsidR="005F4B5B" w:rsidRDefault="00D57C79">
      <w:pPr>
        <w:pStyle w:val="ListBullet"/>
        <w:rPr>
          <w:rFonts w:hint="eastAsia"/>
        </w:rPr>
      </w:pPr>
      <w:r>
        <w:t>Target: Assessment of data readiness, connectivity constraints, compliance needs, and change management requirements</w:t>
      </w:r>
    </w:p>
    <w:p w14:paraId="517D0A7C" w14:textId="77777777" w:rsidR="005F4B5B" w:rsidRDefault="00D57C79">
      <w:pPr>
        <w:pStyle w:val="ListBullet"/>
        <w:rPr>
          <w:rFonts w:hint="eastAsia"/>
        </w:rPr>
      </w:pPr>
      <w:r>
        <w:t>Target: Prioritized AI use cases with feasibility and risk scoring</w:t>
      </w:r>
    </w:p>
    <w:p w14:paraId="45081BAD" w14:textId="77777777" w:rsidR="005F4B5B" w:rsidRDefault="00D57C79">
      <w:pPr>
        <w:pStyle w:val="ListBullet"/>
        <w:rPr>
          <w:rFonts w:hint="eastAsia"/>
        </w:rPr>
      </w:pPr>
      <w:r>
        <w:t>Measure: AI opportunity scorecards, readiness assessment, risk review, stakeholder validation</w:t>
      </w:r>
    </w:p>
    <w:p w14:paraId="631A9383" w14:textId="77777777" w:rsidR="005F4B5B" w:rsidRDefault="00D57C79">
      <w:pPr>
        <w:pStyle w:val="Heading2"/>
      </w:pPr>
      <w:r>
        <w:t>Commercialization Potential</w:t>
      </w:r>
    </w:p>
    <w:p w14:paraId="0D99F65D" w14:textId="77777777" w:rsidR="005F4B5B" w:rsidRDefault="00D57C79">
      <w:pPr>
        <w:pStyle w:val="ListBullet"/>
        <w:rPr>
          <w:rFonts w:hint="eastAsia"/>
        </w:rPr>
      </w:pPr>
      <w:r>
        <w:t>Target: Identification of product concepts that may be licensable beyond Evergreen Living Services</w:t>
      </w:r>
    </w:p>
    <w:p w14:paraId="668D053B" w14:textId="77777777" w:rsidR="005F4B5B" w:rsidRDefault="00D57C79">
      <w:pPr>
        <w:pStyle w:val="ListBullet"/>
        <w:rPr>
          <w:rFonts w:hint="eastAsia"/>
        </w:rPr>
      </w:pPr>
      <w:r>
        <w:t>Target: Addressable market and competitive landscape analysis for highest-potential concepts</w:t>
      </w:r>
    </w:p>
    <w:p w14:paraId="4B0E9228" w14:textId="77777777" w:rsidR="005F4B5B" w:rsidRDefault="00D57C79">
      <w:pPr>
        <w:pStyle w:val="ListBullet"/>
        <w:rPr>
          <w:rFonts w:hint="eastAsia"/>
        </w:rPr>
      </w:pPr>
      <w:r>
        <w:t>Target: Recommendation on whether to build, buy, partner, acquire, or defer</w:t>
      </w:r>
    </w:p>
    <w:p w14:paraId="0909EDB0" w14:textId="77777777" w:rsidR="005F4B5B" w:rsidRDefault="00D57C79">
      <w:pPr>
        <w:pStyle w:val="ListBullet"/>
        <w:rPr>
          <w:rFonts w:hint="eastAsia"/>
        </w:rPr>
      </w:pPr>
      <w:r>
        <w:t>Measure: Market sizing, product concept briefs, commercialization recommendations, executive investment decisions</w:t>
      </w:r>
    </w:p>
    <w:p w14:paraId="5CF034A7" w14:textId="77777777" w:rsidR="005F4B5B" w:rsidRDefault="00D57C79">
      <w:pPr>
        <w:pStyle w:val="Heading1"/>
      </w:pPr>
      <w:r>
        <w:t>Business Value</w:t>
      </w:r>
    </w:p>
    <w:p w14:paraId="0620E1F5" w14:textId="77777777" w:rsidR="005F4B5B" w:rsidRDefault="00D57C79">
      <w:pPr>
        <w:pStyle w:val="Heading2"/>
      </w:pPr>
      <w:r>
        <w:t>Operational Impact</w:t>
      </w:r>
    </w:p>
    <w:p w14:paraId="36892E13" w14:textId="77777777" w:rsidR="005F4B5B" w:rsidRDefault="00D57C79">
      <w:pPr>
        <w:pStyle w:val="ListBullet"/>
        <w:rPr>
          <w:rFonts w:hint="eastAsia"/>
        </w:rPr>
      </w:pPr>
      <w:r>
        <w:t>Reduce administrative burden in facilities by identifying opportunities to digitize or automate manual processes</w:t>
      </w:r>
    </w:p>
    <w:p w14:paraId="47B95FFA" w14:textId="77777777" w:rsidR="005F4B5B" w:rsidRDefault="00D57C79">
      <w:pPr>
        <w:pStyle w:val="ListBullet"/>
        <w:rPr>
          <w:rFonts w:hint="eastAsia"/>
        </w:rPr>
      </w:pPr>
      <w:r>
        <w:t>Improve staffing efficiency and reduce avoidable overtime through better visibility and decision support</w:t>
      </w:r>
    </w:p>
    <w:p w14:paraId="2DA3C1D4" w14:textId="77777777" w:rsidR="005F4B5B" w:rsidRDefault="00D57C79">
      <w:pPr>
        <w:pStyle w:val="ListBullet"/>
        <w:rPr>
          <w:rFonts w:hint="eastAsia"/>
        </w:rPr>
      </w:pPr>
      <w:r>
        <w:t>Increase consistency across facilities while accounting for rural and connectivity-constrained realities</w:t>
      </w:r>
    </w:p>
    <w:p w14:paraId="7E4FAAD8" w14:textId="77777777" w:rsidR="005F4B5B" w:rsidRDefault="00D57C79">
      <w:pPr>
        <w:pStyle w:val="ListBullet"/>
        <w:rPr>
          <w:rFonts w:hint="eastAsia"/>
        </w:rPr>
      </w:pPr>
      <w:r>
        <w:t>Improve care documentation timeliness, visibility, and operational reliability</w:t>
      </w:r>
    </w:p>
    <w:p w14:paraId="515A0F96" w14:textId="77777777" w:rsidR="005F4B5B" w:rsidRDefault="00D57C79">
      <w:pPr>
        <w:pStyle w:val="ListBullet"/>
        <w:rPr>
          <w:rFonts w:hint="eastAsia"/>
        </w:rPr>
      </w:pPr>
      <w:r>
        <w:t>Reduce friction for facility administrators, caregivers, visitors, residents, and families</w:t>
      </w:r>
    </w:p>
    <w:p w14:paraId="0714D5B9" w14:textId="77777777" w:rsidR="005F4B5B" w:rsidRDefault="00D57C79">
      <w:pPr>
        <w:pStyle w:val="Heading2"/>
      </w:pPr>
      <w:r>
        <w:t>Financial Impact</w:t>
      </w:r>
    </w:p>
    <w:p w14:paraId="4557C0B8" w14:textId="77777777" w:rsidR="005F4B5B" w:rsidRDefault="00D57C79">
      <w:pPr>
        <w:pStyle w:val="ListBullet"/>
        <w:rPr>
          <w:rFonts w:hint="eastAsia"/>
        </w:rPr>
      </w:pPr>
      <w:r>
        <w:t>Identify near-term cost savings from overtime reduction, improved staffing alignment, process automation, and better SaaS utilization</w:t>
      </w:r>
    </w:p>
    <w:p w14:paraId="52893A9E" w14:textId="77777777" w:rsidR="005F4B5B" w:rsidRDefault="00D57C79">
      <w:pPr>
        <w:pStyle w:val="ListBullet"/>
        <w:rPr>
          <w:rFonts w:hint="eastAsia"/>
        </w:rPr>
      </w:pPr>
      <w:r>
        <w:t>Create investment clarity by comparing the ROI of process change, SaaS optimization, automation, AI enablement, and custom development</w:t>
      </w:r>
    </w:p>
    <w:p w14:paraId="759AAF30" w14:textId="77777777" w:rsidR="005F4B5B" w:rsidRDefault="00D57C79">
      <w:pPr>
        <w:pStyle w:val="ListBullet"/>
        <w:rPr>
          <w:rFonts w:hint="eastAsia"/>
        </w:rPr>
      </w:pPr>
      <w:r>
        <w:t>Reduce risk of unfocused technology spend by prioritizing opportunities against measurable business value</w:t>
      </w:r>
    </w:p>
    <w:p w14:paraId="4A3FC4F0" w14:textId="77777777" w:rsidR="005F4B5B" w:rsidRDefault="00D57C79">
      <w:pPr>
        <w:pStyle w:val="ListBullet"/>
        <w:rPr>
          <w:rFonts w:hint="eastAsia"/>
        </w:rPr>
      </w:pPr>
      <w:r>
        <w:t>Establish a decision framework for longer-term software product investment, acquisition, or commercialization</w:t>
      </w:r>
    </w:p>
    <w:p w14:paraId="0B7318D0" w14:textId="77777777" w:rsidR="005F4B5B" w:rsidRDefault="00D57C79">
      <w:pPr>
        <w:pStyle w:val="Heading2"/>
      </w:pPr>
      <w:r>
        <w:t>Strategic Value</w:t>
      </w:r>
    </w:p>
    <w:p w14:paraId="598B8D12" w14:textId="77777777" w:rsidR="005F4B5B" w:rsidRDefault="00D57C79">
      <w:pPr>
        <w:pStyle w:val="ListBullet"/>
        <w:rPr>
          <w:rFonts w:hint="eastAsia"/>
        </w:rPr>
      </w:pPr>
      <w:r>
        <w:t>Create a modernization roadmap that addresses immediate operational needs while supporting longer-term transformation</w:t>
      </w:r>
    </w:p>
    <w:p w14:paraId="59AFDD81" w14:textId="77777777" w:rsidR="005F4B5B" w:rsidRDefault="00D57C79">
      <w:pPr>
        <w:pStyle w:val="ListBullet"/>
        <w:rPr>
          <w:rFonts w:hint="eastAsia"/>
        </w:rPr>
      </w:pPr>
      <w:r>
        <w:t>Help leadership understand how AI is changing the software and SaaS landscape relevant to senior living operations</w:t>
      </w:r>
    </w:p>
    <w:p w14:paraId="4AD18244" w14:textId="77777777" w:rsidR="005F4B5B" w:rsidRDefault="00D57C79">
      <w:pPr>
        <w:pStyle w:val="ListBullet"/>
        <w:rPr>
          <w:rFonts w:hint="eastAsia"/>
        </w:rPr>
      </w:pPr>
      <w:r>
        <w:t>Identify whether internal operational challenges can become differentiated product opportunities in adjacent markets</w:t>
      </w:r>
    </w:p>
    <w:p w14:paraId="627F53D3" w14:textId="77777777" w:rsidR="005F4B5B" w:rsidRDefault="00D57C79">
      <w:pPr>
        <w:pStyle w:val="ListBullet"/>
        <w:rPr>
          <w:rFonts w:hint="eastAsia"/>
        </w:rPr>
      </w:pPr>
      <w:r>
        <w:t>Build a foundation for future digital product thinking, AI governance, and technology-enabled revenue diversification</w:t>
      </w:r>
    </w:p>
    <w:p w14:paraId="49BFBFC9" w14:textId="77777777" w:rsidR="005F4B5B" w:rsidRDefault="00D57C79">
      <w:pPr>
        <w:pStyle w:val="ListBullet"/>
        <w:rPr>
          <w:rFonts w:hint="eastAsia"/>
        </w:rPr>
      </w:pPr>
      <w:r>
        <w:t>Position the organization as an innovation leader in senior living and distributed care operations</w:t>
      </w:r>
    </w:p>
    <w:p w14:paraId="5C2D5EB4" w14:textId="77777777" w:rsidR="005F4B5B" w:rsidRDefault="00D57C79">
      <w:pPr>
        <w:pStyle w:val="Heading1"/>
      </w:pPr>
      <w:r>
        <w:t>Technical Considerations</w:t>
      </w:r>
    </w:p>
    <w:p w14:paraId="539713AE" w14:textId="77777777" w:rsidR="005F4B5B" w:rsidRDefault="00D57C79">
      <w:pPr>
        <w:pStyle w:val="ListBullet"/>
        <w:rPr>
          <w:rFonts w:hint="eastAsia"/>
        </w:rPr>
      </w:pPr>
      <w:r>
        <w:t>Assessment of current facility connectivity, rural network limitations, offline workflows, and reliability requirements</w:t>
      </w:r>
    </w:p>
    <w:p w14:paraId="65DAD074" w14:textId="77777777" w:rsidR="005F4B5B" w:rsidRDefault="00D57C79">
      <w:pPr>
        <w:pStyle w:val="ListBullet"/>
        <w:rPr>
          <w:rFonts w:hint="eastAsia"/>
        </w:rPr>
      </w:pPr>
      <w:r>
        <w:t>Integration considerations across EMR/EHR, workforce scheduling, payroll, HRIS, visitor management, learning management, and reporting tools</w:t>
      </w:r>
    </w:p>
    <w:p w14:paraId="167BCE9B" w14:textId="77777777" w:rsidR="005F4B5B" w:rsidRDefault="00D57C79">
      <w:pPr>
        <w:pStyle w:val="ListBullet"/>
        <w:rPr>
          <w:rFonts w:hint="eastAsia"/>
        </w:rPr>
      </w:pPr>
      <w:r>
        <w:t>Evaluation of data quality, data accessibility, system interoperability, and reporting maturity</w:t>
      </w:r>
    </w:p>
    <w:p w14:paraId="26B1C955" w14:textId="77777777" w:rsidR="005F4B5B" w:rsidRDefault="00D57C79">
      <w:pPr>
        <w:pStyle w:val="ListBullet"/>
        <w:rPr>
          <w:rFonts w:hint="eastAsia"/>
        </w:rPr>
      </w:pPr>
      <w:r>
        <w:t>Security and privacy requirements for resident data, employee data, visitor data, and operational data</w:t>
      </w:r>
    </w:p>
    <w:p w14:paraId="0D857E20" w14:textId="77777777" w:rsidR="005F4B5B" w:rsidRDefault="00D57C79">
      <w:pPr>
        <w:pStyle w:val="ListBullet"/>
        <w:rPr>
          <w:rFonts w:hint="eastAsia"/>
        </w:rPr>
      </w:pPr>
      <w:r>
        <w:t>AI governance considerations including human review, explainability, auditability, privacy, and operational control</w:t>
      </w:r>
    </w:p>
    <w:p w14:paraId="55444699" w14:textId="77777777" w:rsidR="005F4B5B" w:rsidRDefault="00D57C79">
      <w:pPr>
        <w:pStyle w:val="ListBullet"/>
        <w:rPr>
          <w:rFonts w:hint="eastAsia"/>
        </w:rPr>
      </w:pPr>
      <w:r>
        <w:t>Support model considerations given limited internal engineering capacity</w:t>
      </w:r>
    </w:p>
    <w:p w14:paraId="37554588" w14:textId="77777777" w:rsidR="005F4B5B" w:rsidRDefault="00D57C79">
      <w:pPr>
        <w:pStyle w:val="ListBullet"/>
        <w:rPr>
          <w:rFonts w:hint="eastAsia"/>
        </w:rPr>
      </w:pPr>
      <w:r>
        <w:t>Evaluation of build, buy, partner, and acquisition models for future product development</w:t>
      </w:r>
    </w:p>
    <w:p w14:paraId="5D59461A" w14:textId="77777777" w:rsidR="005F4B5B" w:rsidRDefault="00D57C79">
      <w:pPr>
        <w:pStyle w:val="ListBullet"/>
        <w:rPr>
          <w:rFonts w:hint="eastAsia"/>
        </w:rPr>
      </w:pPr>
      <w:r>
        <w:t>Scalability requirements for solutions used across multiple facilities with inconsistent technical environments</w:t>
      </w:r>
    </w:p>
    <w:p w14:paraId="44E3292A" w14:textId="77777777" w:rsidR="005F4B5B" w:rsidRDefault="00D57C79">
      <w:pPr>
        <w:pStyle w:val="Heading1"/>
      </w:pPr>
      <w:r>
        <w:t>Constraints &amp; Dependencies</w:t>
      </w:r>
    </w:p>
    <w:p w14:paraId="59AF024E" w14:textId="77777777" w:rsidR="005F4B5B" w:rsidRDefault="00D57C79">
      <w:pPr>
        <w:pStyle w:val="ListBullet"/>
        <w:rPr>
          <w:rFonts w:hint="eastAsia"/>
        </w:rPr>
      </w:pPr>
      <w:r>
        <w:t>Lean IT organization with limited internal product engineering and data engineering capacity</w:t>
      </w:r>
    </w:p>
    <w:p w14:paraId="29F84035" w14:textId="77777777" w:rsidR="005F4B5B" w:rsidRDefault="00D57C79">
      <w:pPr>
        <w:pStyle w:val="ListBullet"/>
        <w:rPr>
          <w:rFonts w:hint="eastAsia"/>
        </w:rPr>
      </w:pPr>
      <w:r>
        <w:t>Connectivity constraints in rural and remote facility locations</w:t>
      </w:r>
    </w:p>
    <w:p w14:paraId="33C3EAE0" w14:textId="77777777" w:rsidR="005F4B5B" w:rsidRDefault="00D57C79">
      <w:pPr>
        <w:pStyle w:val="ListBullet"/>
        <w:rPr>
          <w:rFonts w:hint="eastAsia"/>
        </w:rPr>
      </w:pPr>
      <w:r>
        <w:t>Existing SaaS platforms may have underused capabilities or integration limitations</w:t>
      </w:r>
    </w:p>
    <w:p w14:paraId="7E1660FF" w14:textId="77777777" w:rsidR="005F4B5B" w:rsidRDefault="00D57C79">
      <w:pPr>
        <w:pStyle w:val="ListBullet"/>
        <w:rPr>
          <w:rFonts w:hint="eastAsia"/>
        </w:rPr>
      </w:pPr>
      <w:r>
        <w:t>Operational workflows vary across facilities and may require standardization before automation</w:t>
      </w:r>
    </w:p>
    <w:p w14:paraId="3B941DBC" w14:textId="77777777" w:rsidR="005F4B5B" w:rsidRDefault="00D57C79">
      <w:pPr>
        <w:pStyle w:val="ListBullet"/>
        <w:rPr>
          <w:rFonts w:hint="eastAsia"/>
        </w:rPr>
      </w:pPr>
      <w:r>
        <w:t>Resident care, workforce, and visitor workflows may involve sensitive or regulated data</w:t>
      </w:r>
    </w:p>
    <w:p w14:paraId="3C457BF4" w14:textId="77777777" w:rsidR="005F4B5B" w:rsidRDefault="00D57C79">
      <w:pPr>
        <w:pStyle w:val="ListBullet"/>
        <w:rPr>
          <w:rFonts w:hint="eastAsia"/>
        </w:rPr>
      </w:pPr>
      <w:r>
        <w:t>Leadership must balance quick wins, multi-year transformation, and long-term commercialization bets</w:t>
      </w:r>
    </w:p>
    <w:p w14:paraId="50B1247E" w14:textId="77777777" w:rsidR="005F4B5B" w:rsidRDefault="00D57C79">
      <w:pPr>
        <w:pStyle w:val="ListBullet"/>
        <w:rPr>
          <w:rFonts w:hint="eastAsia"/>
        </w:rPr>
      </w:pPr>
      <w:r>
        <w:t>Future custom development may depend on consulting partners, engineering vendors, acquisition, or new internal capability building</w:t>
      </w:r>
    </w:p>
    <w:p w14:paraId="36D1E258" w14:textId="77777777" w:rsidR="005F4B5B" w:rsidRDefault="00D57C79">
      <w:pPr>
        <w:pStyle w:val="ListBullet"/>
        <w:rPr>
          <w:rFonts w:hint="eastAsia"/>
        </w:rPr>
      </w:pPr>
      <w:r>
        <w:t>Commercialization decisions require market research, competitive analysis, legal review, and go-to-market planning</w:t>
      </w:r>
    </w:p>
    <w:p w14:paraId="2CE52B61" w14:textId="77777777" w:rsidR="005F4B5B" w:rsidRDefault="00D57C79">
      <w:pPr>
        <w:pStyle w:val="Heading1"/>
      </w:pPr>
      <w:r>
        <w:t>Risks</w:t>
      </w:r>
    </w:p>
    <w:p w14:paraId="6EBDE0CE" w14:textId="77777777" w:rsidR="005F4B5B" w:rsidRDefault="00D57C79">
      <w:pPr>
        <w:pStyle w:val="ListNumber"/>
        <w:rPr>
          <w:rFonts w:hint="eastAsia"/>
        </w:rPr>
      </w:pPr>
      <w:r>
        <w:t>Over-Scoping the Discovery - The opportunity space may become too broad without clear prioritization criteria</w:t>
      </w:r>
    </w:p>
    <w:p w14:paraId="0566445D" w14:textId="77777777" w:rsidR="005F4B5B" w:rsidRDefault="00D57C79">
      <w:pPr>
        <w:pStyle w:val="ListNumber"/>
        <w:rPr>
          <w:rFonts w:hint="eastAsia"/>
        </w:rPr>
      </w:pPr>
      <w:r>
        <w:t>Connectivity Limitations - Rural facilities may not support certain digital or AI-enabled workflows without infrastructure investment</w:t>
      </w:r>
    </w:p>
    <w:p w14:paraId="3F594B46" w14:textId="77777777" w:rsidR="005F4B5B" w:rsidRDefault="00D57C79">
      <w:pPr>
        <w:pStyle w:val="ListNumber"/>
        <w:rPr>
          <w:rFonts w:hint="eastAsia"/>
        </w:rPr>
      </w:pPr>
      <w:r>
        <w:t>Data Readiness Gaps - Incomplete, inconsistent, or inaccessible data may limit AI feasibility and ROI confidence</w:t>
      </w:r>
    </w:p>
    <w:p w14:paraId="5FA98BB4" w14:textId="77777777" w:rsidR="005F4B5B" w:rsidRDefault="00D57C79">
      <w:pPr>
        <w:pStyle w:val="ListNumber"/>
        <w:rPr>
          <w:rFonts w:hint="eastAsia"/>
        </w:rPr>
      </w:pPr>
      <w:r>
        <w:t>Operational Adoption Challenges - Facility teams may resist new workflows if solutions increase complexity or do not reflect day-to-day realities</w:t>
      </w:r>
    </w:p>
    <w:p w14:paraId="066158FA" w14:textId="77777777" w:rsidR="005F4B5B" w:rsidRDefault="00D57C79">
      <w:pPr>
        <w:pStyle w:val="ListNumber"/>
        <w:rPr>
          <w:rFonts w:hint="eastAsia"/>
        </w:rPr>
      </w:pPr>
      <w:r>
        <w:t>Compliance and Privacy Risk - Resident, employee, and visitor data must be handled safely, especially in AI-enabled use cases</w:t>
      </w:r>
    </w:p>
    <w:p w14:paraId="5F9F2777" w14:textId="77777777" w:rsidR="005F4B5B" w:rsidRDefault="00D57C79">
      <w:pPr>
        <w:pStyle w:val="ListNumber"/>
        <w:rPr>
          <w:rFonts w:hint="eastAsia"/>
        </w:rPr>
      </w:pPr>
      <w:r>
        <w:t>Build-Vs-Buy Misalignment - Leadership may overinvest in custom solutions where SaaS capabilities already exist or underinvest where differentiation is possible</w:t>
      </w:r>
    </w:p>
    <w:p w14:paraId="77B9E65B" w14:textId="77777777" w:rsidR="005F4B5B" w:rsidRDefault="00D57C79">
      <w:pPr>
        <w:pStyle w:val="ListNumber"/>
        <w:rPr>
          <w:rFonts w:hint="eastAsia"/>
        </w:rPr>
      </w:pPr>
      <w:r>
        <w:t>Commercialization Uncertainty - Internal problems may not translate into viable external products without clear market demand, differentiation, and distribution strategy</w:t>
      </w:r>
    </w:p>
    <w:p w14:paraId="31C72101" w14:textId="77777777" w:rsidR="005F4B5B" w:rsidRDefault="00D57C79">
      <w:pPr>
        <w:pStyle w:val="ListNumber"/>
        <w:rPr>
          <w:rFonts w:hint="eastAsia"/>
        </w:rPr>
      </w:pPr>
      <w:r>
        <w:t>Limited Internal Technical Capacity - The organization may need external partners or acquisition to build and sustain custom products</w:t>
      </w:r>
    </w:p>
    <w:p w14:paraId="3F49E53A" w14:textId="77777777" w:rsidR="005F4B5B" w:rsidRDefault="00D57C79">
      <w:pPr>
        <w:pStyle w:val="Heading1"/>
      </w:pPr>
      <w:r>
        <w:t>Open Questions</w:t>
      </w:r>
    </w:p>
    <w:p w14:paraId="10EBAEF3" w14:textId="77777777" w:rsidR="005F4B5B" w:rsidRDefault="00D57C79">
      <w:pPr>
        <w:pStyle w:val="ListBullet"/>
        <w:rPr>
          <w:rFonts w:hint="eastAsia"/>
        </w:rPr>
      </w:pPr>
      <w:r>
        <w:t>Which operational pain points create the greatest financial impact today?</w:t>
      </w:r>
    </w:p>
    <w:p w14:paraId="3CA361B1" w14:textId="77777777" w:rsidR="005F4B5B" w:rsidRDefault="00D57C79">
      <w:pPr>
        <w:pStyle w:val="ListBullet"/>
        <w:rPr>
          <w:rFonts w:hint="eastAsia"/>
        </w:rPr>
      </w:pPr>
      <w:r>
        <w:t>Which current SaaS capabilities are underused and could deliver value without custom development?</w:t>
      </w:r>
    </w:p>
    <w:p w14:paraId="62E78CBB" w14:textId="77777777" w:rsidR="005F4B5B" w:rsidRDefault="00D57C79">
      <w:pPr>
        <w:pStyle w:val="ListBullet"/>
        <w:rPr>
          <w:rFonts w:hint="eastAsia"/>
        </w:rPr>
      </w:pPr>
      <w:r>
        <w:t>Which workflows are most constrained by connectivity, and which can be designed for offline or intermittent use?</w:t>
      </w:r>
    </w:p>
    <w:p w14:paraId="680EBC12" w14:textId="77777777" w:rsidR="005F4B5B" w:rsidRDefault="00D57C79">
      <w:pPr>
        <w:pStyle w:val="ListBullet"/>
        <w:rPr>
          <w:rFonts w:hint="eastAsia"/>
        </w:rPr>
      </w:pPr>
      <w:r>
        <w:t>Where can AI materially improve staffing, care documentation, visitor management, compliance, or resident experience?</w:t>
      </w:r>
    </w:p>
    <w:p w14:paraId="1851EC16" w14:textId="77777777" w:rsidR="005F4B5B" w:rsidRDefault="00D57C79">
      <w:pPr>
        <w:pStyle w:val="ListBullet"/>
        <w:rPr>
          <w:rFonts w:hint="eastAsia"/>
        </w:rPr>
      </w:pPr>
      <w:r>
        <w:t>Which opportunities should be solved through process improvement, existing SaaS platforms, automation, custom software, partnership, or acquisition?</w:t>
      </w:r>
    </w:p>
    <w:p w14:paraId="19DAD0E6" w14:textId="77777777" w:rsidR="005F4B5B" w:rsidRDefault="00D57C79">
      <w:pPr>
        <w:pStyle w:val="ListBullet"/>
        <w:rPr>
          <w:rFonts w:hint="eastAsia"/>
        </w:rPr>
      </w:pPr>
      <w:r>
        <w:t>Which internal problems are common across adjacent industries and could support licensable product concepts?</w:t>
      </w:r>
    </w:p>
    <w:p w14:paraId="7A8CD746" w14:textId="77777777" w:rsidR="005F4B5B" w:rsidRDefault="00D57C79">
      <w:pPr>
        <w:pStyle w:val="ListBullet"/>
        <w:rPr>
          <w:rFonts w:hint="eastAsia"/>
        </w:rPr>
      </w:pPr>
      <w:r>
        <w:t>What addressable markets should be explored for potential commercialization?</w:t>
      </w:r>
    </w:p>
    <w:p w14:paraId="082BA2D3" w14:textId="77777777" w:rsidR="005F4B5B" w:rsidRDefault="00D57C79">
      <w:pPr>
        <w:pStyle w:val="ListBullet"/>
        <w:rPr>
          <w:rFonts w:hint="eastAsia"/>
        </w:rPr>
      </w:pPr>
      <w:r>
        <w:t>What investment horizon should leadership prioritize across quick wins, transformation, and new revenue creation?</w:t>
      </w:r>
    </w:p>
    <w:p w14:paraId="0D123F03" w14:textId="77777777" w:rsidR="005F4B5B" w:rsidRDefault="00D57C79">
      <w:pPr>
        <w:pStyle w:val="ListBullet"/>
        <w:rPr>
          <w:rFonts w:hint="eastAsia"/>
        </w:rPr>
      </w:pPr>
      <w:r>
        <w:t>What internal capabilities are required to sustain modernization and product development over time?</w:t>
      </w:r>
    </w:p>
    <w:p w14:paraId="10081F13" w14:textId="77777777" w:rsidR="005F4B5B" w:rsidRDefault="00D57C79">
      <w:pPr>
        <w:pStyle w:val="Heading1"/>
      </w:pPr>
      <w:r>
        <w:t>Compliance &amp; Privacy</w:t>
      </w:r>
    </w:p>
    <w:p w14:paraId="229CCC3C" w14:textId="77777777" w:rsidR="005F4B5B" w:rsidRDefault="00D57C79">
      <w:pPr>
        <w:pStyle w:val="ListBullet"/>
        <w:rPr>
          <w:rFonts w:hint="eastAsia"/>
        </w:rPr>
      </w:pPr>
      <w:r>
        <w:t>Resident care data must be handled in accordance with applicable healthcare, privacy, and senior living regulatory requirements</w:t>
      </w:r>
    </w:p>
    <w:p w14:paraId="7453D357" w14:textId="77777777" w:rsidR="005F4B5B" w:rsidRDefault="00D57C79">
      <w:pPr>
        <w:pStyle w:val="ListBullet"/>
        <w:rPr>
          <w:rFonts w:hint="eastAsia"/>
        </w:rPr>
      </w:pPr>
      <w:r>
        <w:t>Employee workforce data must be protected and governed appropriately</w:t>
      </w:r>
    </w:p>
    <w:p w14:paraId="4EDF9DA0" w14:textId="77777777" w:rsidR="005F4B5B" w:rsidRDefault="00D57C79">
      <w:pPr>
        <w:pStyle w:val="ListBullet"/>
        <w:rPr>
          <w:rFonts w:hint="eastAsia"/>
        </w:rPr>
      </w:pPr>
      <w:r>
        <w:t>Visitor identity and access data must be managed securely with appropriate retention policies</w:t>
      </w:r>
    </w:p>
    <w:p w14:paraId="73AEE80D" w14:textId="77777777" w:rsidR="005F4B5B" w:rsidRDefault="00D57C79">
      <w:pPr>
        <w:pStyle w:val="ListBullet"/>
        <w:rPr>
          <w:rFonts w:hint="eastAsia"/>
        </w:rPr>
      </w:pPr>
      <w:r>
        <w:t>AI-enabled recommendations or automation must include human oversight where resident care, staffing, compliance, or safety are affected</w:t>
      </w:r>
    </w:p>
    <w:p w14:paraId="18092E44" w14:textId="77777777" w:rsidR="005F4B5B" w:rsidRDefault="00D57C79">
      <w:pPr>
        <w:pStyle w:val="ListBullet"/>
        <w:rPr>
          <w:rFonts w:hint="eastAsia"/>
        </w:rPr>
      </w:pPr>
      <w:r>
        <w:t>Audit logging, access controls, and data governance should be included in any future solution design</w:t>
      </w:r>
    </w:p>
    <w:p w14:paraId="33409DC7" w14:textId="77777777" w:rsidR="005F4B5B" w:rsidRDefault="00D57C79">
      <w:pPr>
        <w:pStyle w:val="ListBullet"/>
        <w:rPr>
          <w:rFonts w:hint="eastAsia"/>
        </w:rPr>
      </w:pPr>
      <w:r>
        <w:t>Commercialization concepts must account for privacy, data rights, liability, and regulatory differences across target industries</w:t>
      </w:r>
    </w:p>
    <w:p w14:paraId="50F1A22D" w14:textId="77777777" w:rsidR="005F4B5B" w:rsidRDefault="00D57C79">
      <w:pPr>
        <w:rPr>
          <w:rFonts w:hint="eastAsia"/>
        </w:rPr>
      </w:pPr>
      <w:r>
        <w:rPr>
          <w:b/>
        </w:rPr>
        <w:t xml:space="preserve">Last Updated: </w:t>
      </w:r>
      <w:r>
        <w:t>June 1, 2026</w:t>
      </w:r>
    </w:p>
    <w:p w14:paraId="60E76BBE" w14:textId="77777777" w:rsidR="005F4B5B" w:rsidRDefault="00D57C79">
      <w:pPr>
        <w:rPr>
          <w:rFonts w:hint="eastAsia"/>
        </w:rPr>
      </w:pPr>
      <w:r>
        <w:rPr>
          <w:b/>
        </w:rPr>
        <w:t xml:space="preserve">Status: </w:t>
      </w:r>
      <w:r>
        <w:t>Draft - Pending stakeholder workshop and opportunity discovery</w:t>
      </w:r>
    </w:p>
    <w:sectPr w:rsidR="005F4B5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078923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BEA49AA"/>
    <w:lvl w:ilvl="0">
      <w:start w:val="1"/>
      <w:numFmt w:val="bullet"/>
      <w:pStyle w:val="ListBullet"/>
      <w:lvlText w:val=""/>
      <w:lvlJc w:val="left"/>
      <w:pPr>
        <w:tabs>
          <w:tab w:val="num" w:pos="360"/>
        </w:tabs>
        <w:ind w:left="360" w:hanging="360"/>
      </w:pPr>
      <w:rPr>
        <w:rFonts w:ascii="Symbol" w:hAnsi="Symbol" w:hint="default"/>
      </w:rPr>
    </w:lvl>
  </w:abstractNum>
  <w:num w:numId="1" w16cid:durableId="1257636995">
    <w:abstractNumId w:val="2"/>
  </w:num>
  <w:num w:numId="2" w16cid:durableId="139807537">
    <w:abstractNumId w:val="7"/>
  </w:num>
  <w:num w:numId="3" w16cid:durableId="1498694699">
    <w:abstractNumId w:val="7"/>
  </w:num>
  <w:num w:numId="4" w16cid:durableId="1518344965">
    <w:abstractNumId w:val="0"/>
  </w:num>
  <w:num w:numId="5" w16cid:durableId="1889370023">
    <w:abstractNumId w:val="3"/>
  </w:num>
  <w:num w:numId="6" w16cid:durableId="1971740916">
    <w:abstractNumId w:val="1"/>
  </w:num>
  <w:num w:numId="7" w16cid:durableId="2089187116">
    <w:abstractNumId w:val="7"/>
  </w:num>
  <w:num w:numId="8" w16cid:durableId="647903071">
    <w:abstractNumId w:val="6"/>
  </w:num>
  <w:num w:numId="9" w16cid:durableId="730469458">
    <w:abstractNumId w:val="7"/>
  </w:num>
  <w:num w:numId="10" w16cid:durableId="754670294">
    <w:abstractNumId w:val="5"/>
  </w:num>
  <w:num w:numId="11" w16cid:durableId="778569209">
    <w:abstractNumId w:val="8"/>
  </w:num>
  <w:num w:numId="12" w16cid:durableId="939218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4D"/>
    <w:rsid w:val="00111E11"/>
    <w:rsid w:val="0015074B"/>
    <w:rsid w:val="00244A93"/>
    <w:rsid w:val="0029639D"/>
    <w:rsid w:val="002B0F55"/>
    <w:rsid w:val="00326F90"/>
    <w:rsid w:val="0044270A"/>
    <w:rsid w:val="004D439D"/>
    <w:rsid w:val="00502D2F"/>
    <w:rsid w:val="00514FEE"/>
    <w:rsid w:val="005603DF"/>
    <w:rsid w:val="005F4B5B"/>
    <w:rsid w:val="006B7659"/>
    <w:rsid w:val="007920EE"/>
    <w:rsid w:val="007B0EBB"/>
    <w:rsid w:val="00877060"/>
    <w:rsid w:val="00AA1D8D"/>
    <w:rsid w:val="00B47730"/>
    <w:rsid w:val="00CB0664"/>
    <w:rsid w:val="00D541E2"/>
    <w:rsid w:val="00D57C79"/>
    <w:rsid w:val="00DB0F90"/>
    <w:rsid w:val="00E60AE8"/>
    <w:rsid w:val="00EF2E64"/>
    <w:rsid w:val="00FC693F"/>
    <w:rsid w:val="072107F3"/>
    <w:rsid w:val="17662079"/>
    <w:rsid w:val="1A10E508"/>
    <w:rsid w:val="1A65227F"/>
    <w:rsid w:val="310FD4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317E28"/>
  <w14:defaultImageDpi w14:val="300"/>
  <w15:docId w15:val="{A69F8EFF-199D-4D9F-B463-BF7461D9A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2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4813ee-67a0-46cc-8024-565be0d7017b" xsi:nil="true"/>
    <lcf76f155ced4ddcb4097134ff3c332f xmlns="015f491d-7414-4501-bce3-7f7f122b1a6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913A51961F854BB41BCC00281F12EE" ma:contentTypeVersion="11" ma:contentTypeDescription="Create a new document." ma:contentTypeScope="" ma:versionID="7458fcc89e38897ab4aaeccd4bebf96f">
  <xsd:schema xmlns:xsd="http://www.w3.org/2001/XMLSchema" xmlns:xs="http://www.w3.org/2001/XMLSchema" xmlns:p="http://schemas.microsoft.com/office/2006/metadata/properties" xmlns:ns2="015f491d-7414-4501-bce3-7f7f122b1a65" xmlns:ns3="734813ee-67a0-46cc-8024-565be0d7017b" targetNamespace="http://schemas.microsoft.com/office/2006/metadata/properties" ma:root="true" ma:fieldsID="9f93e9036d5f3c5f5676263b5c89e4c6" ns2:_="" ns3:_="">
    <xsd:import namespace="015f491d-7414-4501-bce3-7f7f122b1a65"/>
    <xsd:import namespace="734813ee-67a0-46cc-8024-565be0d701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5f491d-7414-4501-bce3-7f7f122b1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4813ee-67a0-46cc-8024-565be0d7017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a30e289-dd5f-4ea6-b406-fd6094dee5f3}" ma:internalName="TaxCatchAll" ma:showField="CatchAllData" ma:web="734813ee-67a0-46cc-8024-565be0d70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DDF03-47E6-41AE-BFB6-E039538DCD11}">
  <ds:schemaRefs>
    <ds:schemaRef ds:uri="http://schemas.microsoft.com/sharepoint/v3/contenttype/forms"/>
  </ds:schemaRefs>
</ds:datastoreItem>
</file>

<file path=customXml/itemProps2.xml><?xml version="1.0" encoding="utf-8"?>
<ds:datastoreItem xmlns:ds="http://schemas.openxmlformats.org/officeDocument/2006/customXml" ds:itemID="{3EC7A3EA-B0D4-496B-BA4B-11DEBCABAADB}">
  <ds:schemaRefs>
    <ds:schemaRef ds:uri="http://schemas.microsoft.com/office/2006/metadata/properties"/>
    <ds:schemaRef ds:uri="http://schemas.microsoft.com/office/infopath/2007/PartnerControls"/>
    <ds:schemaRef ds:uri="734813ee-67a0-46cc-8024-565be0d7017b"/>
    <ds:schemaRef ds:uri="015f491d-7414-4501-bce3-7f7f122b1a65"/>
  </ds:schemaRefs>
</ds:datastoreItem>
</file>

<file path=customXml/itemProps3.xml><?xml version="1.0" encoding="utf-8"?>
<ds:datastoreItem xmlns:ds="http://schemas.openxmlformats.org/officeDocument/2006/customXml" ds:itemID="{7B76954C-8FB5-47D7-905A-B624DA649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5f491d-7414-4501-bce3-7f7f122b1a65"/>
    <ds:schemaRef ds:uri="734813ee-67a0-46cc-8024-565be0d70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Juniette Fiore</cp:lastModifiedBy>
  <cp:revision>6</cp:revision>
  <dcterms:created xsi:type="dcterms:W3CDTF">2013-12-23T23:15:00Z</dcterms:created>
  <dcterms:modified xsi:type="dcterms:W3CDTF">2026-07-20T16:42:00Z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0x010100A3913A51961F854BB41BCC00281F12EE</vt:lpwstr>
  </property>
  <property fmtid="{D5CDD505-2E9C-101B-9397-08002B2CF9AE}" pid="3" name="MediaServiceImageTags">
    <vt:lpwstr/>
  </property>
  <property fmtid="{D5CDD505-2E9C-101B-9397-08002B2CF9AE}" pid="5" name="docLang">
    <vt:lpwstr>en</vt:lpwstr>
  </property>
</Properties>
</file>