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DDA54" w14:textId="77777777" w:rsidR="00527869" w:rsidRPr="00527869" w:rsidRDefault="00527869" w:rsidP="00527869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527869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BR"/>
          <w14:ligatures w14:val="none"/>
        </w:rPr>
        <w:t>📋</w:t>
      </w:r>
      <w:r w:rsidRPr="00527869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 xml:space="preserve"> Estrutura do Fluxo de Rescisão (Domínio Sistemas)</w:t>
      </w:r>
    </w:p>
    <w:p w14:paraId="403D91DF" w14:textId="77777777" w:rsidR="00527869" w:rsidRPr="00527869" w:rsidRDefault="00527869" w:rsidP="00527869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Etapa 1: Iniciação e Formalização (Até D+1 da dispensa)</w:t>
      </w:r>
    </w:p>
    <w:p w14:paraId="1511EB2F" w14:textId="77777777" w:rsidR="00527869" w:rsidRPr="00527869" w:rsidRDefault="00527869" w:rsidP="00527869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1.1: Recebimento da solicitação do cliente (e-mail/portal):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Receber a data da dispensa e o motivo (dispensa sem justa causa).</w:t>
      </w:r>
    </w:p>
    <w:p w14:paraId="6B783560" w14:textId="77777777" w:rsidR="00527869" w:rsidRPr="00527869" w:rsidRDefault="00527869" w:rsidP="00527869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1.2: Cadastro do Aviso Prévio no Domínio:</w:t>
      </w:r>
    </w:p>
    <w:p w14:paraId="7DA492C4" w14:textId="77777777" w:rsidR="00527869" w:rsidRPr="00527869" w:rsidRDefault="00527869" w:rsidP="00527869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Passo a Passo: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Acesse </w:t>
      </w:r>
      <w:r w:rsidRPr="00527869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Processos &gt; Rescisões &gt; Aviso Prévio &gt; Individual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2D9F62D0" w14:textId="77777777" w:rsidR="00527869" w:rsidRPr="00527869" w:rsidRDefault="00527869" w:rsidP="00527869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Configuração: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Informe o colaborador, data do aviso, Motivo: "4-Dispensa sem justa causa", Tipo: "Indenizado". O sistema calculará a projeção do aviso automaticamente.</w:t>
      </w:r>
    </w:p>
    <w:p w14:paraId="569E97E8" w14:textId="77777777" w:rsidR="00527869" w:rsidRPr="00527869" w:rsidRDefault="00527869" w:rsidP="00527869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1.3: Emissão do Aviso Prévio: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Gerar e enviar ao cliente/colaborador para assinatura.</w:t>
      </w:r>
    </w:p>
    <w:p w14:paraId="1D369106" w14:textId="77777777" w:rsidR="00527869" w:rsidRPr="00527869" w:rsidRDefault="00527869" w:rsidP="00527869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Documentos: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Carta de Aviso Prévio Indenizado.</w:t>
      </w:r>
    </w:p>
    <w:p w14:paraId="516662AE" w14:textId="77777777" w:rsidR="00527869" w:rsidRPr="00527869" w:rsidRDefault="00527869" w:rsidP="00527869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Etapa 2: Cálculo da Rescisão e Preparação (Até D+3 da dispensa)</w:t>
      </w:r>
    </w:p>
    <w:p w14:paraId="5FE47C55" w14:textId="77777777" w:rsidR="00527869" w:rsidRPr="00527869" w:rsidRDefault="00527869" w:rsidP="00527869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2.1: Cálculo da Rescisão no Domínio:</w:t>
      </w:r>
    </w:p>
    <w:p w14:paraId="5B82C1E3" w14:textId="77777777" w:rsidR="00527869" w:rsidRPr="00527869" w:rsidRDefault="00527869" w:rsidP="00527869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Passo a Passo: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Acesse </w:t>
      </w:r>
      <w:r w:rsidRPr="00527869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Processos &gt; Rescisões &gt; Individual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425508B7" w14:textId="77777777" w:rsidR="00527869" w:rsidRPr="00527869" w:rsidRDefault="00527869" w:rsidP="00527869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Configuração: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Informe Colaborador, </w:t>
      </w:r>
      <w:r w:rsidRPr="00527869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Demitido em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(data final), Motivo: </w:t>
      </w:r>
      <w:r w:rsidRPr="00527869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2-Demissão sem justa causa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>. Verifique se o campo "Aviso Prévio" está como "Indenizado".</w:t>
      </w:r>
    </w:p>
    <w:p w14:paraId="533C39DC" w14:textId="77777777" w:rsidR="00527869" w:rsidRPr="00527869" w:rsidRDefault="00527869" w:rsidP="00527869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Médias/Outros: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Conferir o cálculo de médias (horas extras, comissões) e 13º salário proporcional.</w:t>
      </w:r>
    </w:p>
    <w:p w14:paraId="48847D8B" w14:textId="77777777" w:rsidR="00527869" w:rsidRPr="00527869" w:rsidRDefault="00527869" w:rsidP="00527869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2.2: Emissão do TRCT e Documentos:</w:t>
      </w:r>
    </w:p>
    <w:p w14:paraId="1DD1286C" w14:textId="77777777" w:rsidR="00527869" w:rsidRPr="00527869" w:rsidRDefault="00527869" w:rsidP="00527869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Passo a Passo: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527869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Relatórios &gt; Rescisão &gt; Termo de Rescisão de Contrato de Trabalho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C08726D" w14:textId="77777777" w:rsidR="00527869" w:rsidRPr="00527869" w:rsidRDefault="00527869" w:rsidP="00527869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2.3: Envio de Documentos para Cliente: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Enviar TRCT, Guia de Recolhimento do Seguro Desemprego (se houver) e guia de recolhimento FGTS rescisório.</w:t>
      </w:r>
    </w:p>
    <w:p w14:paraId="6B1AAC77" w14:textId="77777777" w:rsidR="00527869" w:rsidRPr="00527869" w:rsidRDefault="00527869" w:rsidP="00527869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Etapa 3: </w:t>
      </w:r>
      <w:proofErr w:type="spellStart"/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eSocial</w:t>
      </w:r>
      <w:proofErr w:type="spellEnd"/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e FGTS Digital (Até D+7 da dispensa)</w:t>
      </w:r>
    </w:p>
    <w:p w14:paraId="79574E95" w14:textId="77777777" w:rsidR="00527869" w:rsidRPr="00527869" w:rsidRDefault="00527869" w:rsidP="00527869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Tarefa 3.1: Envio do Evento S-2299 (Desligamento) ao </w:t>
      </w:r>
      <w:proofErr w:type="spellStart"/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eSocial</w:t>
      </w:r>
      <w:proofErr w:type="spellEnd"/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256EA5FD" w14:textId="77777777" w:rsidR="00527869" w:rsidRPr="00527869" w:rsidRDefault="00527869" w:rsidP="00527869">
      <w:pPr>
        <w:numPr>
          <w:ilvl w:val="1"/>
          <w:numId w:val="28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Passo a Passo: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Ao calcular a rescisão no Domínio, o sistema gera o S-2299. Acesse </w:t>
      </w:r>
      <w:r w:rsidRPr="00527869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 xml:space="preserve">Processos &gt; </w:t>
      </w:r>
      <w:proofErr w:type="spellStart"/>
      <w:r w:rsidRPr="00527869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eSocial</w:t>
      </w:r>
      <w:proofErr w:type="spellEnd"/>
      <w:r w:rsidRPr="00527869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 xml:space="preserve"> &gt; Eventos Periódicos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(ou painel de pendências) e envie.</w:t>
      </w:r>
    </w:p>
    <w:p w14:paraId="20E29821" w14:textId="77777777" w:rsidR="00527869" w:rsidRPr="00527869" w:rsidRDefault="00527869" w:rsidP="00527869">
      <w:pPr>
        <w:numPr>
          <w:ilvl w:val="1"/>
          <w:numId w:val="28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Nota: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desligamento com aviso indenizado pode gerar a projeção automaticamente no sistema.</w:t>
      </w:r>
    </w:p>
    <w:p w14:paraId="2FF2ECD3" w14:textId="77777777" w:rsidR="00527869" w:rsidRPr="00527869" w:rsidRDefault="00527869" w:rsidP="00527869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3.2: Geração da Multa FGTS e Guia Rescisória (GRRF) no FGTS Digital:</w:t>
      </w:r>
    </w:p>
    <w:p w14:paraId="15743565" w14:textId="77777777" w:rsidR="00527869" w:rsidRPr="00527869" w:rsidRDefault="00527869" w:rsidP="00527869">
      <w:pPr>
        <w:numPr>
          <w:ilvl w:val="1"/>
          <w:numId w:val="28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Passo a Passo: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Domínio se integra ao FGTS Digital. Acesse </w:t>
      </w:r>
      <w:r w:rsidRPr="00527869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Processos &gt; FGTS Digital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validar o cálculo da multa de 40%.</w:t>
      </w:r>
    </w:p>
    <w:p w14:paraId="263115E5" w14:textId="77777777" w:rsidR="00527869" w:rsidRPr="00527869" w:rsidRDefault="00527869" w:rsidP="00527869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Documentos: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XML S-2299, Guia de recolhimento da multa (GRRF).</w:t>
      </w:r>
    </w:p>
    <w:p w14:paraId="4421C07E" w14:textId="77777777" w:rsidR="00527869" w:rsidRPr="00527869" w:rsidRDefault="00527869" w:rsidP="00527869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Etapa 4: Finalização e Arquivamento (Até D+10 da dispensa)</w:t>
      </w:r>
    </w:p>
    <w:p w14:paraId="5DE2747E" w14:textId="77777777" w:rsidR="00527869" w:rsidRPr="00527869" w:rsidRDefault="00527869" w:rsidP="00527869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4.1: Confirmação de Pagamento pelo Cliente: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Validar se o cliente pagou as verbas e a guia dentro dos 10 dias.</w:t>
      </w:r>
    </w:p>
    <w:p w14:paraId="539BF3FE" w14:textId="77777777" w:rsidR="00527869" w:rsidRPr="00527869" w:rsidRDefault="00527869" w:rsidP="00527869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Tarefa 4.2: Envio do Evento S-1210 (Pagamento) ao </w:t>
      </w:r>
      <w:proofErr w:type="spellStart"/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eSocial</w:t>
      </w:r>
      <w:proofErr w:type="spellEnd"/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20EC3888" w14:textId="77777777" w:rsidR="00527869" w:rsidRPr="00527869" w:rsidRDefault="00527869" w:rsidP="00527869">
      <w:pPr>
        <w:numPr>
          <w:ilvl w:val="1"/>
          <w:numId w:val="29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Passo a Passo: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Após o pagamento, o Domínio deve enviar o S-1210 (ou informar o pagamento via </w:t>
      </w:r>
      <w:proofErr w:type="spellStart"/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>DCTFWeb</w:t>
      </w:r>
      <w:proofErr w:type="spellEnd"/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21418A68" w14:textId="77777777" w:rsidR="00527869" w:rsidRPr="00527869" w:rsidRDefault="00527869" w:rsidP="00527869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Tarefa 4.3: Arquivamento Digital: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Salvar TRCT, Aviso, ASO </w:t>
      </w:r>
      <w:proofErr w:type="spellStart"/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>Demissional</w:t>
      </w:r>
      <w:proofErr w:type="spellEnd"/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, e comprovantes de envio </w:t>
      </w:r>
      <w:proofErr w:type="spellStart"/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>eSocial</w:t>
      </w:r>
      <w:proofErr w:type="spellEnd"/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na pasta do cliente no </w:t>
      </w:r>
      <w:r w:rsidRPr="00527869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Domínio GED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ou servidor.</w:t>
      </w:r>
    </w:p>
    <w:p w14:paraId="6A6778D1" w14:textId="77777777" w:rsidR="00527869" w:rsidRPr="00527869" w:rsidRDefault="00527869" w:rsidP="0052786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78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0CEE903">
          <v:rect id="_x0000_i1093" style="width:0;height:1.5pt" o:hralign="center" o:hrstd="t" o:hr="t" fillcolor="#a0a0a0" stroked="f"/>
        </w:pict>
      </w:r>
    </w:p>
    <w:p w14:paraId="1E92DD3E" w14:textId="77777777" w:rsidR="00527869" w:rsidRPr="00527869" w:rsidRDefault="00527869" w:rsidP="00527869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527869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BR"/>
          <w14:ligatures w14:val="none"/>
        </w:rPr>
        <w:t>⚖️</w:t>
      </w:r>
      <w:r w:rsidRPr="00527869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 xml:space="preserve"> Considerações Legais e de Conformidade</w:t>
      </w:r>
    </w:p>
    <w:p w14:paraId="033E5BE9" w14:textId="77777777" w:rsidR="00527869" w:rsidRPr="00527869" w:rsidRDefault="00527869" w:rsidP="00527869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FGTS Digital: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multa de 40% (ou 20% em alguns casos) é calculada com base no histórico do </w:t>
      </w:r>
      <w:proofErr w:type="spellStart"/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>eSocial</w:t>
      </w:r>
      <w:proofErr w:type="spellEnd"/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>, automatizando o cálculo.</w:t>
      </w:r>
    </w:p>
    <w:p w14:paraId="0A589898" w14:textId="77777777" w:rsidR="00527869" w:rsidRPr="00527869" w:rsidRDefault="00527869" w:rsidP="00527869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Aviso Prévio Misto/Projeção: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projeção do aviso prévio indenizado integra o tempo de serviço para cálculo de férias e 13º.</w:t>
      </w:r>
    </w:p>
    <w:p w14:paraId="03E2B360" w14:textId="77777777" w:rsidR="00527869" w:rsidRPr="00527869" w:rsidRDefault="00527869" w:rsidP="00527869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ASO </w:t>
      </w:r>
      <w:proofErr w:type="spellStart"/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Demissional</w:t>
      </w:r>
      <w:proofErr w:type="spellEnd"/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atestado médico </w:t>
      </w:r>
      <w:proofErr w:type="spellStart"/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>demissional</w:t>
      </w:r>
      <w:proofErr w:type="spellEnd"/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obrigatório (a menos que o ASO periódico esteja válido conforme NR7).</w:t>
      </w:r>
    </w:p>
    <w:p w14:paraId="2B081E2B" w14:textId="77777777" w:rsidR="00527869" w:rsidRPr="00527869" w:rsidRDefault="00527869" w:rsidP="00527869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2786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Assinatura Digital:</w:t>
      </w:r>
      <w:r w:rsidRPr="00527869">
        <w:rPr>
          <w:rFonts w:ascii="Arial" w:eastAsia="Times New Roman" w:hAnsi="Arial" w:cs="Arial"/>
          <w:kern w:val="0"/>
          <w:lang w:eastAsia="pt-BR"/>
          <w14:ligatures w14:val="none"/>
        </w:rPr>
        <w:t xml:space="preserve"> Preferencialmente, utilizar ferramentas de assinatura digital (como o Portal do Empregado Thomson Reuters) para garantir celeridade.</w:t>
      </w:r>
    </w:p>
    <w:p w14:paraId="44018833" w14:textId="027F5F9A" w:rsidR="00182238" w:rsidRDefault="00182238" w:rsidP="00527869"/>
    <w:p w14:paraId="6B834912" w14:textId="2697253D" w:rsidR="00527869" w:rsidRDefault="00527869" w:rsidP="00527869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114"/>
        <w:gridCol w:w="1986"/>
        <w:gridCol w:w="2359"/>
        <w:gridCol w:w="2029"/>
      </w:tblGrid>
      <w:tr w:rsidR="00527869" w:rsidRPr="005559AD" w14:paraId="059AF2D6" w14:textId="77777777" w:rsidTr="00527869">
        <w:trPr>
          <w:trHeight w:val="504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0FDC43B" w14:textId="77777777" w:rsidR="00527869" w:rsidRPr="005559AD" w:rsidRDefault="00527869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Tipo de desligamento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25DC68E" w14:textId="77777777" w:rsidR="00527869" w:rsidRPr="005559AD" w:rsidRDefault="00527869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Prazo de pagamento das verbas rescisórias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296F520" w14:textId="77777777" w:rsidR="00527869" w:rsidRPr="005559AD" w:rsidRDefault="00527869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Observação prática sobre aviso prévio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6446A7A9" w14:textId="77777777" w:rsidR="00527869" w:rsidRPr="005559AD" w:rsidRDefault="00527869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Referências legais</w:t>
            </w:r>
          </w:p>
        </w:tc>
      </w:tr>
      <w:tr w:rsidR="00527869" w:rsidRPr="005559AD" w14:paraId="5094AB63" w14:textId="77777777" w:rsidTr="009D3A2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BC6FA" w14:textId="77777777" w:rsidR="00527869" w:rsidRPr="005559AD" w:rsidRDefault="00527869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 xml:space="preserve">Dispensa sem justa causa </w:t>
            </w: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sem</w:t>
            </w: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 xml:space="preserve"> aviso prévio indenizado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D49F9" w14:textId="77777777" w:rsidR="00527869" w:rsidRPr="005559AD" w:rsidRDefault="00527869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Até 10 dias corridos contados a partir do término do contrato.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BB78A" w14:textId="77777777" w:rsidR="00527869" w:rsidRPr="005559AD" w:rsidRDefault="00527869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A projeção do aviso prévio indenizado integra o tempo de serviço para efeitos legais.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CFA22" w14:textId="77777777" w:rsidR="00527869" w:rsidRPr="005559AD" w:rsidRDefault="00527869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pt-BR"/>
                <w14:ligatures w14:val="none"/>
              </w:rPr>
              <w:t>CLT, art. 477, §6º, II; CLT, art. 487, §1º; Lei 12.506/2011.</w:t>
            </w:r>
          </w:p>
        </w:tc>
      </w:tr>
    </w:tbl>
    <w:p w14:paraId="0F7C5CB8" w14:textId="77777777" w:rsidR="00527869" w:rsidRPr="00182238" w:rsidRDefault="00527869" w:rsidP="00527869">
      <w:pPr>
        <w:rPr>
          <w:lang w:val="en-US"/>
        </w:rPr>
      </w:pPr>
    </w:p>
    <w:sectPr w:rsidR="00527869" w:rsidRPr="001822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03CB0"/>
    <w:multiLevelType w:val="multilevel"/>
    <w:tmpl w:val="DCB6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4490"/>
    <w:multiLevelType w:val="multilevel"/>
    <w:tmpl w:val="0A62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79E6"/>
    <w:multiLevelType w:val="multilevel"/>
    <w:tmpl w:val="8182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7ACD"/>
    <w:multiLevelType w:val="multilevel"/>
    <w:tmpl w:val="A44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32781"/>
    <w:multiLevelType w:val="multilevel"/>
    <w:tmpl w:val="6486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60BE2"/>
    <w:multiLevelType w:val="multilevel"/>
    <w:tmpl w:val="3F8A0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32EC3"/>
    <w:multiLevelType w:val="multilevel"/>
    <w:tmpl w:val="4DD8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52D45"/>
    <w:multiLevelType w:val="multilevel"/>
    <w:tmpl w:val="FDF4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E5E60"/>
    <w:multiLevelType w:val="multilevel"/>
    <w:tmpl w:val="BED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75BA6"/>
    <w:multiLevelType w:val="multilevel"/>
    <w:tmpl w:val="7960C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3B4DD6"/>
    <w:multiLevelType w:val="multilevel"/>
    <w:tmpl w:val="7EB2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E5AA3"/>
    <w:multiLevelType w:val="multilevel"/>
    <w:tmpl w:val="E738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D2D97"/>
    <w:multiLevelType w:val="multilevel"/>
    <w:tmpl w:val="72FC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04B0D"/>
    <w:multiLevelType w:val="multilevel"/>
    <w:tmpl w:val="CF7E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245BA"/>
    <w:multiLevelType w:val="multilevel"/>
    <w:tmpl w:val="5A3E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903CC"/>
    <w:multiLevelType w:val="multilevel"/>
    <w:tmpl w:val="A350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F0FF8"/>
    <w:multiLevelType w:val="multilevel"/>
    <w:tmpl w:val="B92C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E22B1"/>
    <w:multiLevelType w:val="multilevel"/>
    <w:tmpl w:val="4000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213AF"/>
    <w:multiLevelType w:val="multilevel"/>
    <w:tmpl w:val="C20E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E91A34"/>
    <w:multiLevelType w:val="multilevel"/>
    <w:tmpl w:val="E41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415ED"/>
    <w:multiLevelType w:val="multilevel"/>
    <w:tmpl w:val="B786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76E85"/>
    <w:multiLevelType w:val="multilevel"/>
    <w:tmpl w:val="8D90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72280"/>
    <w:multiLevelType w:val="multilevel"/>
    <w:tmpl w:val="7230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2C2F8A"/>
    <w:multiLevelType w:val="multilevel"/>
    <w:tmpl w:val="01B6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CD00F0"/>
    <w:multiLevelType w:val="multilevel"/>
    <w:tmpl w:val="360C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73C29"/>
    <w:multiLevelType w:val="multilevel"/>
    <w:tmpl w:val="501A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5801B3"/>
    <w:multiLevelType w:val="multilevel"/>
    <w:tmpl w:val="B43E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473037"/>
    <w:multiLevelType w:val="multilevel"/>
    <w:tmpl w:val="DBB6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F6313"/>
    <w:multiLevelType w:val="multilevel"/>
    <w:tmpl w:val="22C6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C6D3F"/>
    <w:multiLevelType w:val="multilevel"/>
    <w:tmpl w:val="93743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4"/>
  </w:num>
  <w:num w:numId="3">
    <w:abstractNumId w:val="23"/>
  </w:num>
  <w:num w:numId="4">
    <w:abstractNumId w:val="12"/>
  </w:num>
  <w:num w:numId="5">
    <w:abstractNumId w:val="29"/>
  </w:num>
  <w:num w:numId="6">
    <w:abstractNumId w:val="9"/>
  </w:num>
  <w:num w:numId="7">
    <w:abstractNumId w:val="5"/>
  </w:num>
  <w:num w:numId="8">
    <w:abstractNumId w:val="28"/>
  </w:num>
  <w:num w:numId="9">
    <w:abstractNumId w:val="22"/>
  </w:num>
  <w:num w:numId="10">
    <w:abstractNumId w:val="24"/>
  </w:num>
  <w:num w:numId="11">
    <w:abstractNumId w:val="15"/>
  </w:num>
  <w:num w:numId="12">
    <w:abstractNumId w:val="3"/>
  </w:num>
  <w:num w:numId="13">
    <w:abstractNumId w:val="0"/>
  </w:num>
  <w:num w:numId="14">
    <w:abstractNumId w:val="10"/>
  </w:num>
  <w:num w:numId="15">
    <w:abstractNumId w:val="2"/>
  </w:num>
  <w:num w:numId="16">
    <w:abstractNumId w:val="6"/>
  </w:num>
  <w:num w:numId="17">
    <w:abstractNumId w:val="20"/>
  </w:num>
  <w:num w:numId="18">
    <w:abstractNumId w:val="8"/>
  </w:num>
  <w:num w:numId="19">
    <w:abstractNumId w:val="16"/>
  </w:num>
  <w:num w:numId="20">
    <w:abstractNumId w:val="11"/>
  </w:num>
  <w:num w:numId="21">
    <w:abstractNumId w:val="18"/>
  </w:num>
  <w:num w:numId="22">
    <w:abstractNumId w:val="13"/>
  </w:num>
  <w:num w:numId="23">
    <w:abstractNumId w:val="17"/>
  </w:num>
  <w:num w:numId="24">
    <w:abstractNumId w:val="14"/>
  </w:num>
  <w:num w:numId="25">
    <w:abstractNumId w:val="1"/>
  </w:num>
  <w:num w:numId="26">
    <w:abstractNumId w:val="7"/>
  </w:num>
  <w:num w:numId="27">
    <w:abstractNumId w:val="25"/>
  </w:num>
  <w:num w:numId="28">
    <w:abstractNumId w:val="19"/>
  </w:num>
  <w:num w:numId="29">
    <w:abstractNumId w:val="27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0A"/>
    <w:rsid w:val="00083C90"/>
    <w:rsid w:val="00182238"/>
    <w:rsid w:val="0034318A"/>
    <w:rsid w:val="00457411"/>
    <w:rsid w:val="00527869"/>
    <w:rsid w:val="0066700A"/>
    <w:rsid w:val="00B70099"/>
    <w:rsid w:val="00F6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EBFB9"/>
  <w15:chartTrackingRefBased/>
  <w15:docId w15:val="{E31B78BD-BEF8-48C9-BCFD-B6D8B1EC1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66700A"/>
    <w:rPr>
      <w:b/>
      <w:bCs/>
    </w:rPr>
  </w:style>
  <w:style w:type="paragraph" w:customStyle="1" w:styleId="df3vjf">
    <w:name w:val="df3vjf"/>
    <w:basedOn w:val="Normal"/>
    <w:rsid w:val="00667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286pc">
    <w:name w:val="t286pc"/>
    <w:basedOn w:val="Fontepargpadro"/>
    <w:rsid w:val="0066700A"/>
  </w:style>
  <w:style w:type="character" w:styleId="nfase">
    <w:name w:val="Emphasis"/>
    <w:basedOn w:val="Fontepargpadro"/>
    <w:uiPriority w:val="20"/>
    <w:qFormat/>
    <w:rsid w:val="0066700A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66700A"/>
    <w:rPr>
      <w:rFonts w:ascii="Courier New" w:eastAsia="Times New Roman" w:hAnsi="Courier New" w:cs="Courier New"/>
      <w:sz w:val="20"/>
      <w:szCs w:val="20"/>
    </w:rPr>
  </w:style>
  <w:style w:type="paragraph" w:customStyle="1" w:styleId="jydcyd">
    <w:name w:val="jydcyd"/>
    <w:basedOn w:val="Normal"/>
    <w:rsid w:val="00B70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vhj6pe">
    <w:name w:val="vhj6pe"/>
    <w:basedOn w:val="Fontepargpadro"/>
    <w:rsid w:val="00B70099"/>
  </w:style>
  <w:style w:type="character" w:customStyle="1" w:styleId="r0r5r">
    <w:name w:val="r0r5r"/>
    <w:basedOn w:val="Fontepargpadro"/>
    <w:rsid w:val="00B70099"/>
  </w:style>
  <w:style w:type="character" w:customStyle="1" w:styleId="cberrc">
    <w:name w:val="cberrc"/>
    <w:basedOn w:val="Fontepargpadro"/>
    <w:rsid w:val="00B70099"/>
  </w:style>
  <w:style w:type="character" w:customStyle="1" w:styleId="alaold">
    <w:name w:val="alaold"/>
    <w:basedOn w:val="Fontepargpadro"/>
    <w:rsid w:val="00B70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7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12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87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0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52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79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63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32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20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99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98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73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6950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25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371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9455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82565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6680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1238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54417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02106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9019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64813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22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410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7526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7839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2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4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2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16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49141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19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2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31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3787348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598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1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33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0287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02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7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3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208760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052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9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6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657910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41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95220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9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14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588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36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3A3F50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7462774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62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1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15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3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68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563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696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40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89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93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29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40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08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19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6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8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098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56612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6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589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3971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44207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43631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9565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63338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30230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77149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26560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739820">
                  <w:marLeft w:val="0"/>
                  <w:marRight w:val="0"/>
                  <w:marTop w:val="24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79928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2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4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2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15038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30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0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8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290281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443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913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8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9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333323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75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266097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23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7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193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12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3A3F50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5019067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806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6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24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4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589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154567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53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2271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2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04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21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7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3A3F50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3600804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495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24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73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09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2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537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Leão Júnior</dc:creator>
  <cp:keywords/>
  <dc:description/>
  <cp:lastModifiedBy>Herbert Leão Júnior</cp:lastModifiedBy>
  <cp:revision>2</cp:revision>
  <dcterms:created xsi:type="dcterms:W3CDTF">2026-04-14T20:45:00Z</dcterms:created>
  <dcterms:modified xsi:type="dcterms:W3CDTF">2026-04-14T20:45:00Z</dcterms:modified>
</cp:coreProperties>
</file>