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9C002" w14:textId="77777777" w:rsidR="005559AD" w:rsidRPr="005559AD" w:rsidRDefault="005559AD" w:rsidP="005559A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Estrutura do Processo: Rescisão por Justa Causa</w:t>
      </w:r>
    </w:p>
    <w:p w14:paraId="4D77DD46" w14:textId="77777777" w:rsidR="005559AD" w:rsidRPr="005559AD" w:rsidRDefault="005559AD" w:rsidP="005559AD">
      <w:pPr>
        <w:spacing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Conjunto de etapas para o desligamento imediato de funcionário por falta grave, garantindo a conformidade legal e a emissão correta de verbas.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Prazo Legal de Pagamento: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10 dias corridos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contar do término do contrato.</w:t>
      </w:r>
    </w:p>
    <w:p w14:paraId="0A70AA63" w14:textId="77777777" w:rsidR="005559AD" w:rsidRPr="005559AD" w:rsidRDefault="005559AD" w:rsidP="005559AD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559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6836683">
          <v:rect id="_x0000_i1025" style="width:0;height:1.5pt" o:hralign="center" o:hrstd="t" o:hr="t" fillcolor="#a0a0a0" stroked="f"/>
        </w:pict>
      </w:r>
    </w:p>
    <w:p w14:paraId="1F455748" w14:textId="77777777" w:rsidR="005559AD" w:rsidRPr="005559AD" w:rsidRDefault="005559AD" w:rsidP="005559AD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Etapa 1: Solicitação e Formalização (Cliente -&gt; Escritório)</w:t>
      </w:r>
    </w:p>
    <w:p w14:paraId="42322B4A" w14:textId="77777777" w:rsidR="005559AD" w:rsidRPr="005559AD" w:rsidRDefault="005559AD" w:rsidP="005559AD">
      <w:pPr>
        <w:spacing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 xml:space="preserve">Ações de conformidade: </w:t>
      </w:r>
      <w:proofErr w:type="spellStart"/>
      <w:r w:rsidRPr="005559AD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Imadiaticidade</w:t>
      </w:r>
      <w:proofErr w:type="spellEnd"/>
      <w:r w:rsidRPr="005559AD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 xml:space="preserve"> (aplicação da penalidade logo após o conhecimento do fato).</w:t>
      </w:r>
    </w:p>
    <w:p w14:paraId="19B39053" w14:textId="77777777" w:rsidR="005559AD" w:rsidRPr="005559AD" w:rsidRDefault="005559AD" w:rsidP="005559A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1.1 - Recebimento de Documentos: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Receber via sistema de gestão (ou e-mail) a solicitação da empresa com carta de punições anteriores (se houver) e o relato do fato grave.</w:t>
      </w:r>
    </w:p>
    <w:p w14:paraId="18B47CD9" w14:textId="77777777" w:rsidR="005559AD" w:rsidRPr="005559AD" w:rsidRDefault="005559AD" w:rsidP="005559A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1.2 - Emissão da Carta de Justa Causa: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Elaborar a carta detalhando o motivo (</w:t>
      </w:r>
      <w:proofErr w:type="spellStart"/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>Ex</w:t>
      </w:r>
      <w:proofErr w:type="spellEnd"/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>: desídia, insubordinação - alíneas art. 482 CLT).</w:t>
      </w:r>
    </w:p>
    <w:p w14:paraId="5F264940" w14:textId="77777777" w:rsidR="005559AD" w:rsidRPr="005559AD" w:rsidRDefault="005559AD" w:rsidP="005559A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1.3 - Registro no Domínio Processos: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Iniciar o processo "Rescisão" no Domínio Processos, anexando a documentação.</w:t>
      </w:r>
    </w:p>
    <w:p w14:paraId="3B66CEAF" w14:textId="77777777" w:rsidR="005559AD" w:rsidRPr="005559AD" w:rsidRDefault="005559AD" w:rsidP="005559AD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Etapa 2: Cadastro da Rescisão no Sistema Domínio</w:t>
      </w:r>
    </w:p>
    <w:p w14:paraId="7213F686" w14:textId="77777777" w:rsidR="005559AD" w:rsidRPr="005559AD" w:rsidRDefault="005559AD" w:rsidP="005559AD">
      <w:pPr>
        <w:spacing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Ações detalhadas na ferramenta Domínio Sistemas.</w:t>
      </w:r>
    </w:p>
    <w:p w14:paraId="02E5628D" w14:textId="77777777" w:rsidR="005559AD" w:rsidRPr="005559AD" w:rsidRDefault="005559AD" w:rsidP="005559A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Acessar Tela de Rescisão: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Menu </w:t>
      </w:r>
      <w:r w:rsidRPr="005559AD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Processos &gt; Rescisões &gt; Individual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502760B" w14:textId="77777777" w:rsidR="005559AD" w:rsidRPr="005559AD" w:rsidRDefault="005559AD" w:rsidP="005559A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Informar dados principais:</w:t>
      </w:r>
    </w:p>
    <w:p w14:paraId="3A774E07" w14:textId="77777777" w:rsidR="005559AD" w:rsidRPr="005559AD" w:rsidRDefault="005559AD" w:rsidP="005559AD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Colaborador: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Selecionar o funcionário.</w:t>
      </w:r>
    </w:p>
    <w:p w14:paraId="0DF93EB5" w14:textId="77777777" w:rsidR="005559AD" w:rsidRPr="005559AD" w:rsidRDefault="005559AD" w:rsidP="005559AD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Demitido em: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Data do último dia de trabalho (imediato).</w:t>
      </w:r>
    </w:p>
    <w:p w14:paraId="2DE76944" w14:textId="77777777" w:rsidR="005559AD" w:rsidRPr="005559AD" w:rsidRDefault="005559AD" w:rsidP="005559AD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Motivo: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Selecionar </w:t>
      </w:r>
      <w:r w:rsidRPr="005559AD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1 - Demitido COM justa causa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21BE226F" w14:textId="77777777" w:rsidR="005559AD" w:rsidRPr="005559AD" w:rsidRDefault="005559AD" w:rsidP="005559A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Configurar Motivo </w:t>
      </w:r>
      <w:proofErr w:type="spellStart"/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eSocial</w:t>
      </w:r>
      <w:proofErr w:type="spellEnd"/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campo </w:t>
      </w:r>
      <w:r w:rsidRPr="005559AD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 xml:space="preserve">Motivo </w:t>
      </w:r>
      <w:proofErr w:type="spellStart"/>
      <w:r w:rsidRPr="005559AD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eSocial</w:t>
      </w:r>
      <w:proofErr w:type="spellEnd"/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será preenchido automaticamente como </w:t>
      </w:r>
      <w:r w:rsidRPr="005559AD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1 - Rescisão com justa causa, por iniciativa do empregador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63BAFCE" w14:textId="77777777" w:rsidR="005559AD" w:rsidRPr="005559AD" w:rsidRDefault="005559AD" w:rsidP="005559A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Calcular: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Clique no botão </w:t>
      </w:r>
      <w:proofErr w:type="gramStart"/>
      <w:r w:rsidRPr="005559AD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[Calcular</w:t>
      </w:r>
      <w:proofErr w:type="gramEnd"/>
      <w:r w:rsidRPr="005559AD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]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AD41D26" w14:textId="77777777" w:rsidR="005559AD" w:rsidRPr="005559AD" w:rsidRDefault="005559AD" w:rsidP="005559A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Conferência: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Verificar verbas (Saldo de Salário, Férias Vencidas + 1/3). </w:t>
      </w: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Justa causa não paga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férias proporcionais, 13º proporcional, aviso prévio, multa FGTS (40%) ou seguro-desemprego.</w:t>
      </w:r>
    </w:p>
    <w:p w14:paraId="066EEDD6" w14:textId="77777777" w:rsidR="005559AD" w:rsidRPr="005559AD" w:rsidRDefault="005559AD" w:rsidP="005559A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Gravar: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Clique em </w:t>
      </w:r>
      <w:proofErr w:type="gramStart"/>
      <w:r w:rsidRPr="005559AD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[Gravar</w:t>
      </w:r>
      <w:proofErr w:type="gramEnd"/>
      <w:r w:rsidRPr="005559AD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]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8A6D29A" w14:textId="77777777" w:rsidR="005559AD" w:rsidRPr="005559AD" w:rsidRDefault="005559AD" w:rsidP="005559AD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559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345DFE1">
          <v:rect id="_x0000_i1027" style="width:0;height:1.5pt" o:hralign="center" o:hrstd="t" o:hr="t" fillcolor="#a0a0a0" stroked="f"/>
        </w:pict>
      </w:r>
    </w:p>
    <w:p w14:paraId="62EA500F" w14:textId="77777777" w:rsidR="005559AD" w:rsidRPr="005559AD" w:rsidRDefault="005559AD" w:rsidP="005559AD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lastRenderedPageBreak/>
        <w:t xml:space="preserve">Etapa 3: Documentação e Rotinas Legais (Envio </w:t>
      </w:r>
      <w:proofErr w:type="spellStart"/>
      <w:r w:rsidRPr="005559AD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eSocial</w:t>
      </w:r>
      <w:proofErr w:type="spellEnd"/>
      <w:r w:rsidRPr="005559AD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/FGTS Digital)</w:t>
      </w:r>
    </w:p>
    <w:p w14:paraId="520E41CA" w14:textId="77777777" w:rsidR="005559AD" w:rsidRPr="005559AD" w:rsidRDefault="005559AD" w:rsidP="005559AD">
      <w:pPr>
        <w:spacing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Gestão da conformidade trabalhista pelo escritório.</w:t>
      </w:r>
    </w:p>
    <w:p w14:paraId="07FEC345" w14:textId="77777777" w:rsidR="005559AD" w:rsidRPr="005559AD" w:rsidRDefault="005559AD" w:rsidP="005559A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3.1 - Envio do Evento S-2299 (</w:t>
      </w:r>
      <w:proofErr w:type="spellStart"/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eSocial</w:t>
      </w:r>
      <w:proofErr w:type="spellEnd"/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):</w:t>
      </w:r>
    </w:p>
    <w:p w14:paraId="5395DC39" w14:textId="77777777" w:rsidR="005559AD" w:rsidRPr="005559AD" w:rsidRDefault="005559AD" w:rsidP="005559AD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Acessar </w:t>
      </w:r>
      <w:r w:rsidRPr="005559AD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 xml:space="preserve">Relatórios &gt; Acompanhamento </w:t>
      </w:r>
      <w:proofErr w:type="spellStart"/>
      <w:r w:rsidRPr="005559AD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eSocial</w:t>
      </w:r>
      <w:proofErr w:type="spellEnd"/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72E4C5A" w14:textId="77777777" w:rsidR="005559AD" w:rsidRPr="005559AD" w:rsidRDefault="005559AD" w:rsidP="005559AD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>O sistema Domínio gera automaticamente o envio do desligamento com o motivo da justa causa.</w:t>
      </w:r>
    </w:p>
    <w:p w14:paraId="0633E3C7" w14:textId="77777777" w:rsidR="005559AD" w:rsidRPr="005559AD" w:rsidRDefault="005559AD" w:rsidP="005559A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3.2 - Geração de Guia Rescisória (FGTS Digital):</w:t>
      </w:r>
    </w:p>
    <w:p w14:paraId="0FB5FCEC" w14:textId="77777777" w:rsidR="005559AD" w:rsidRPr="005559AD" w:rsidRDefault="005559AD" w:rsidP="005559AD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>Acessar o portal do FGTS Digital (via ferramenta da Thomson Reuters ou site oficial) para gerar a guia de recolhimento dos depósitos do mês da rescisão (se houver).</w:t>
      </w:r>
    </w:p>
    <w:p w14:paraId="53B4A2FB" w14:textId="77777777" w:rsidR="005559AD" w:rsidRPr="005559AD" w:rsidRDefault="005559AD" w:rsidP="005559AD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Nota: A multa de 40% não é gerada.</w:t>
      </w:r>
    </w:p>
    <w:p w14:paraId="53DD4854" w14:textId="77777777" w:rsidR="005559AD" w:rsidRPr="005559AD" w:rsidRDefault="005559AD" w:rsidP="005559A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3.3 - Emissão de Documentos (Domínio):</w:t>
      </w:r>
    </w:p>
    <w:p w14:paraId="6B2CB3DA" w14:textId="77777777" w:rsidR="005559AD" w:rsidRPr="005559AD" w:rsidRDefault="005559AD" w:rsidP="005559AD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Menu </w:t>
      </w:r>
      <w:r w:rsidRPr="005559AD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Relatórios &gt; Rescisões &gt; Termo de Rescisão de Contrato de Trabalho (TRCT)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2CFC9D45" w14:textId="77777777" w:rsidR="005559AD" w:rsidRPr="005559AD" w:rsidRDefault="005559AD" w:rsidP="005559AD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>Gerar o PPP (Perfil Profissiográfico Previdenciário) se necessário.</w:t>
      </w:r>
    </w:p>
    <w:p w14:paraId="722A2945" w14:textId="77777777" w:rsidR="005559AD" w:rsidRPr="005559AD" w:rsidRDefault="005559AD" w:rsidP="005559AD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>Gerar a carta de justa causa (importação BGR se houver modelo).</w:t>
      </w:r>
    </w:p>
    <w:p w14:paraId="567E27AA" w14:textId="77777777" w:rsidR="005559AD" w:rsidRPr="005559AD" w:rsidRDefault="005559AD" w:rsidP="005559A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3.4 - Envio ao Cliente: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Enviar os documentos (TRCT, Guia FGTS) para assinatura do funcionário e do empregador.</w:t>
      </w:r>
    </w:p>
    <w:p w14:paraId="4C48101E" w14:textId="77777777" w:rsidR="005559AD" w:rsidRPr="005559AD" w:rsidRDefault="005559AD" w:rsidP="005559AD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Etapa 4: Finalização e Arquivamento</w:t>
      </w:r>
    </w:p>
    <w:p w14:paraId="039F2931" w14:textId="77777777" w:rsidR="005559AD" w:rsidRPr="005559AD" w:rsidRDefault="005559AD" w:rsidP="005559AD">
      <w:pPr>
        <w:spacing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Garantia de que a multa do Art. 477 não ocorra.</w:t>
      </w:r>
    </w:p>
    <w:p w14:paraId="0BFBEB8F" w14:textId="77777777" w:rsidR="005559AD" w:rsidRPr="005559AD" w:rsidRDefault="005559AD" w:rsidP="005559A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4.1 - Conferência de Pagamento: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Monitorar se o cliente pagou a rescisão e o FGTS até o 10º dia corrido.</w:t>
      </w:r>
    </w:p>
    <w:p w14:paraId="5A888D9C" w14:textId="77777777" w:rsidR="005559AD" w:rsidRPr="005559AD" w:rsidRDefault="005559AD" w:rsidP="005559A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4.2 - Baixa na CTPS Digital: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Confirmar se o </w:t>
      </w:r>
      <w:proofErr w:type="spellStart"/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>eSocial</w:t>
      </w:r>
      <w:proofErr w:type="spellEnd"/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enviou corretamente a baixa para a CTPS Digital.</w:t>
      </w:r>
    </w:p>
    <w:p w14:paraId="43AD9082" w14:textId="77777777" w:rsidR="005559AD" w:rsidRPr="005559AD" w:rsidRDefault="005559AD" w:rsidP="005559A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559A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4.3 - Fechamento do Processo:</w:t>
      </w:r>
      <w:r w:rsidRPr="005559AD">
        <w:rPr>
          <w:rFonts w:ascii="Arial" w:eastAsia="Times New Roman" w:hAnsi="Arial" w:cs="Arial"/>
          <w:kern w:val="0"/>
          <w:lang w:eastAsia="pt-BR"/>
          <w14:ligatures w14:val="none"/>
        </w:rPr>
        <w:t xml:space="preserve"> Finalizar o fluxo no "Domínio Processos".</w:t>
      </w:r>
    </w:p>
    <w:p w14:paraId="748DA836" w14:textId="77777777" w:rsidR="005559AD" w:rsidRPr="005559AD" w:rsidRDefault="005559AD" w:rsidP="005559AD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559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F714827">
          <v:rect id="_x0000_i1029" style="width:0;height:1.5pt" o:hralign="center" o:hrstd="t" o:hr="t" fillcolor="#a0a0a0" stroked="f"/>
        </w:pic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68"/>
        <w:gridCol w:w="2158"/>
        <w:gridCol w:w="2766"/>
        <w:gridCol w:w="1796"/>
      </w:tblGrid>
      <w:tr w:rsidR="005559AD" w:rsidRPr="005559AD" w14:paraId="75084E66" w14:textId="77777777" w:rsidTr="005559AD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BB65686" w14:textId="7FB2D0D5" w:rsidR="005559AD" w:rsidRPr="005559AD" w:rsidRDefault="006E2BE8" w:rsidP="005559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Ti</w:t>
            </w:r>
            <w:r w:rsidR="005559AD"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po de desligamento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D22252E" w14:textId="77777777" w:rsidR="005559AD" w:rsidRPr="005559AD" w:rsidRDefault="005559AD" w:rsidP="005559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Prazo de pagamento das verbas rescisórias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1F908A9" w14:textId="77777777" w:rsidR="005559AD" w:rsidRPr="005559AD" w:rsidRDefault="005559AD" w:rsidP="005559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Observação prática sobre aviso prévio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9CE2903" w14:textId="77777777" w:rsidR="005559AD" w:rsidRPr="005559AD" w:rsidRDefault="005559AD" w:rsidP="005559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Referências legais</w:t>
            </w:r>
          </w:p>
        </w:tc>
      </w:tr>
      <w:tr w:rsidR="005559AD" w:rsidRPr="005559AD" w14:paraId="4362B091" w14:textId="77777777" w:rsidTr="005559A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AFBF0" w14:textId="77777777" w:rsidR="005559AD" w:rsidRPr="005559AD" w:rsidRDefault="005559AD" w:rsidP="005559A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Dispensa por justa causa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FFED5" w14:textId="77777777" w:rsidR="005559AD" w:rsidRPr="005559AD" w:rsidRDefault="005559AD" w:rsidP="005559A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Até 10 dias corridos contados a partir do término do contrato.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FE048" w14:textId="77777777" w:rsidR="005559AD" w:rsidRPr="005559AD" w:rsidRDefault="005559AD" w:rsidP="005559A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Não há aviso prévio indenizado ou trabalhado; a quitação segue a data de extinção contratual.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C1F1F" w14:textId="77777777" w:rsidR="005559AD" w:rsidRPr="005559AD" w:rsidRDefault="005559AD" w:rsidP="005559A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pt-BR"/>
                <w14:ligatures w14:val="none"/>
              </w:rPr>
              <w:t>CLT, art. 477, §6º, II; CLT, art. 482.</w:t>
            </w:r>
          </w:p>
        </w:tc>
      </w:tr>
    </w:tbl>
    <w:p w14:paraId="2F39F277" w14:textId="77777777" w:rsidR="00F6136D" w:rsidRPr="005559AD" w:rsidRDefault="00F6136D">
      <w:pPr>
        <w:rPr>
          <w:lang w:val="en-US"/>
        </w:rPr>
      </w:pPr>
    </w:p>
    <w:sectPr w:rsidR="00F6136D" w:rsidRPr="005559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926E1"/>
    <w:multiLevelType w:val="multilevel"/>
    <w:tmpl w:val="9FEC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F368A"/>
    <w:multiLevelType w:val="multilevel"/>
    <w:tmpl w:val="2FF8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C9702F"/>
    <w:multiLevelType w:val="multilevel"/>
    <w:tmpl w:val="F23C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41899"/>
    <w:multiLevelType w:val="multilevel"/>
    <w:tmpl w:val="D050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81272"/>
    <w:multiLevelType w:val="multilevel"/>
    <w:tmpl w:val="B874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AD"/>
    <w:rsid w:val="0034318A"/>
    <w:rsid w:val="00457411"/>
    <w:rsid w:val="005559AD"/>
    <w:rsid w:val="006E2BE8"/>
    <w:rsid w:val="00F6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00CAE"/>
  <w15:chartTrackingRefBased/>
  <w15:docId w15:val="{99BD27CE-627B-4D2B-B5E5-FC89945D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5559AD"/>
    <w:rPr>
      <w:b/>
      <w:bCs/>
    </w:rPr>
  </w:style>
  <w:style w:type="character" w:styleId="nfase">
    <w:name w:val="Emphasis"/>
    <w:basedOn w:val="Fontepargpadro"/>
    <w:uiPriority w:val="20"/>
    <w:qFormat/>
    <w:rsid w:val="005559AD"/>
    <w:rPr>
      <w:i/>
      <w:iCs/>
    </w:rPr>
  </w:style>
  <w:style w:type="paragraph" w:customStyle="1" w:styleId="df3vjf">
    <w:name w:val="df3vjf"/>
    <w:basedOn w:val="Normal"/>
    <w:rsid w:val="00555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286pc">
    <w:name w:val="t286pc"/>
    <w:basedOn w:val="Fontepargpadro"/>
    <w:rsid w:val="005559AD"/>
  </w:style>
  <w:style w:type="character" w:styleId="CdigoHTML">
    <w:name w:val="HTML Code"/>
    <w:basedOn w:val="Fontepargpadro"/>
    <w:uiPriority w:val="99"/>
    <w:semiHidden/>
    <w:unhideWhenUsed/>
    <w:rsid w:val="005559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6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55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95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95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82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992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19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59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35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51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36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45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511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Leão Júnior</dc:creator>
  <cp:keywords/>
  <dc:description/>
  <cp:lastModifiedBy>Herbert Leão Júnior</cp:lastModifiedBy>
  <cp:revision>1</cp:revision>
  <dcterms:created xsi:type="dcterms:W3CDTF">2026-04-14T20:39:00Z</dcterms:created>
  <dcterms:modified xsi:type="dcterms:W3CDTF">2026-04-14T20:56:00Z</dcterms:modified>
</cp:coreProperties>
</file>