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6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Актуальность темы исследования.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Экономические санкции превратились за последнее десятилетие из инструмента точечного внешнеполитического давления в фактор, системно определяющий условия функционирования целых национальных экономик. По данным независимой аналитической платформы Castellum.AI, специализирующейся на систематизации санкционных режимов, по состоянию на середину 2025 г. в отношении Российской Федерации действовало свыше 30 тысяч нефинансовых и неторговых ограничительных мер, свыше 92% которых введено после февраля 2022 г., что делает Россию страной с наибольшим числом действующих санкционных ограничений в современной истории. Подобный масштаб санкционного давления сам по себе образует значимый предмет экономического анализа; для настоящего исследования, однако, существен не факт масштаба, а то обстоятельство, что интенсивность и характер данного давления принципиально неоднородны как между отраслями российской экономики, так и между отдельными компаниями внутри одной отрасли.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Изменение условий функционирования российских компаний вследствие санкционного давления не сводится к единичному эпизоду: режим, введённый начиная с 2014 г. в связи с изменением статуса Крыма, затронул преимущественно финансовый и энергетический секторы, тогда как режим, введённый начиная с 2022 г., приобрёл качественно иной характер — массовый технологический экспортный контроль, добровольный уход значительного числа западных компаний с российского рынка и формирование системного государственного ответа в виде программ импортозамещения и мер государственной поддержки пострадавших отраслей. Последовательность двух исторически различных эпизодов образует не только фактологический фон, но и содержательную исследовательскую возможность, используемую в структуре настоящей диссертации.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IT-отрасль испытала на себе один из наиболее концентрированных ударов среди отраслей российской экономики. Уход поставщиков лицензионного программного обеспечения, платформ разработки и облачной инфраструктуры, ограничения на экспорт полупроводников и телекоммуникационного оборудования, блокировка доступа к зарубежным репозиториям и международным платёжным системам затронули практически весь технологический стек отрасли одновременно. Подобная концентрация обусловлена структурными характеристиками отрасли — высокой зависимостью от зарубежных технологических решений, значимой ролью человеческого капитала и расходов на исследования и разработки, интенсивными международными партнёрскими связями и вовлечённостью в глобальные рынки сбыта, — которые делают IT-компанию восприимчивой к санкционному воздействию не через один, а через несколько параллельных каналов.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Существенно, что реакция компаний отрасли на данное воздействие не сводится к изменению финансовых показателей — выручки, прибыли, рентабельности или рыночной капитализации. Санкционный шок способен инициировать изменение продуктового портфеля, состава ключевых ресурсов и партнёрской сети, географии и структуры каналов сбыта, состава клиентских сегментов, структуры доходов и издержек — то есть системную трансформацию бизнес-модели компании как целостной логики создания, доставки и присвоения ценности. Именно данное обстоятельство образует научную проблему, выходящую за пределы констатации факта санкционного давления: каким образом подобную системную трансформацию измерить количественно и как отделить её от эффекта иных, одновременно действующих факторов внешней среды — общих макроэкономических шоков, государственной политики поддержки отрасли, изменения курса рубля?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Обращение к существующей научной литературе показывает, что данный вопрос закрыт лишь частично. Одни исследования измеряют последствия санкций на макроэкономическом уровне, не фиксируя неоднородность реакции отдельных фирм. Другие используют в качестве зависимой переменной агрегированные финансовые показатели, не операционализируя структурную трансформацию бизнес-модели как таковую. Третьи рассматривают адаптацию компаний к шоку качественно, посредством кейс-исследований, не переходя к статистически проверяемой количественной модели. Четвёртые исследуют бизнес-модель как теоретический и измерительный конструкт вне связи с квазиэкспериментальной оценкой конкретного внешнего шока. Пятые применяют отдельные эконометрические методы причинного анализа, не имея операционализированной зависимой переменной, адекватной задаче измерения системной трансформации. Каждое из направлений методологически состоятельно в границах собственного предмета, однако их интеграция — то есть целостный, воспроизводимый инструментарий, объединяющий измерение санкционного воздействия, операционализацию трансформации бизнес-модели, причинную идентификацию эффекта и проверку устойчивости результатов, — в рассмотренной совокупности литературы не выявлена. Данное обстоятельство обусловливает необходимость разработки специальной комплексной эконометрической методики, а не выбора одного из существующих методов в готовом виде, что и составляет центральную задачу настоящего диссертационного исследования.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Степень разработанности темы.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Систематический обзор литературы позволяет выделить семь относительно самостоятельных научных направлений, совокупность которых образует концептуальную базу настоящего исследования, но ни одно из которых по отдельности не закрывает поставленную научную задачу.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Первое направление образуют исследования экономических последствий санкций на макроэкономическом уровне. Монография Хафбауэра, Шотта, Эллиотт и Оегг, проанализировавшая 204 санкционных эпизода начиная с 1914 г., установила, что санкции достигают заявленных политических целей лишь в ограниченной доле случаев, и предложила типологию санкционных ограничений — торговых, финансовых, технологических (Hufbauer, Schott, Elliott, Oegg, 2007). Нойенкирх и Ноймайер, применив панельную регрессию с фиксированными эффектами к данным 167 стран за 1976–2012 гг., количественно оценили негативное влияние санкций ООН на темпы роста ВВП страны-объекта (Neuenkirch, Neumeier, 2015), а систематизация санкционных режимов в рамках Global Sanctions Data Base создала эмпирическую основу для последующего различения типов санкционного воздействия, включая специфически применённую к России (Felbermayr, Kirilakha, Syropoulos, Yalcin, Yotov, 2020; Yalcin, Felbermayr, Kariem, Kirilakha, Kwon, Syropoulos, Yotov, 2025). Используемые в данном направлении методы обеспечивают высокую степень причинной обоснованности выводов, однако единица анализа — страна — исключает возможность наблюдения неоднородности реакции отдельных фирм.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Второе направление — firm-level исследования санкционного воздействия — развивается особенно интенсивно применительно к российскому кейсу последнего десятилетия. Крозе и Хинц применили метод синтетического контроля к оценке торговых последствий санкций и контрсанкций 2014 г. (Crozet, Hinz, 2020); Ан и Людема показали неоднородность экономического эффекта в зависимости от типа применённых к фирме санкций (Ahn, Ludema, 2020); Беседеш, Гольдбах и Нитч установили, что финансовые санкции распространяются на нефинансовые фирмы через контрагентские связи (Besedeš, Goldbach, Nitsch, 2021). Применительно к режиму 2022 г. панельный анализ влияния санкций на финансовую результативность российских фирм провели Хюинь, Хоанг и Онгена (Huynh, Hoang, Ongena, 2022); авторский индекс санкционного давления и его влияние на кредитоспособность 58 российских нефинансовых компаний построили Добрынина и Гришунин (Dobrynina, Grishunin, 2025); более широкую выборку использовали Ли и Кумо (Lee, Kumo, 2025). Использованные методы — панельная регрессия, синтетический контроль, авторские индексы санкционного давления — образуют наиболее близкий по форме к задачам настоящего исследования методологический прецедент, однако их зависимой переменной неизменно выступают финансовые показатели, а не структурная конфигурация бизнес-модели.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Третье направление составляют исследования адаптации компаний к внешним шокам, качественно фиксирующие неоднородность реакции фирм. Систематизация адаптационных стратегий российских компаний к санкциям 2022 г. — переориентации поставок, замещения технологий, изменения структуры собственности — на основе экспертного и кейсового материала выполнена Кузык и Симачевым (Kuzyk, Simachev, 2023); опрос 1211 владельцев малого бизнеса показал, что выбор адаптационной стратегии существенно зависит от субъективных ожиданий относительно возобновления партнёрств с Европой (Kazun, Libman, Yakovlev, 2025); сравнительное кейс-исследование стратегий семейных и несемейных фирм на основе интервью с руководителями зафиксировало различие механизмов резильентности в зависимости от структуры собственности (Kozachenko, Ryshtein, Bodolica, Shirokova, 2026); интервью с китайскими предпринимателями, работающими в России, показали, каким образом динамические способности реконфигурируют ресурсную базу иностранных фирм в условиях санкционного контекста (Chen, Ermolaeva, Panibratov, 2025). Данное направление содержательно наиболее близко к предмету настоящего исследования, однако остаётся методом описательной систематизации либо кейс-анализа, не переходя к панельной эконометрической модели с причинной идентификацией на статистически значимой выборке.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Четвёртое направление — теория динамических способностей — обеспечивает основную теоретическую рамку исследования. Тис, Пизано и Шуен определили динамические способности как способность фирмы интегрировать, выстраивать и реконфигурировать компетенции в ответ на изменение среды через микрооснóвы sensing, seizing и transforming (Teece, Pisano, Shuen, 1997; Teece, 2007), а растущий массив количественных приложений подтверждает операционализируемость теории применительно к кризисным условиям (Dejardin, Raposo, Ferreira, Fernandes, Veiga, Farinha, 2022; Sahebalzamani, Jørgensen, Bertella, Nilsen, 2022). Применительно к бизнес-модели специфически санкционного контекста подобная количественная операционализация, однако, распространена ограниченно: кейс-исследование иранских предпринимателей показало трансформацию бизнес-моделей под влиянием санкционного разрушения рынка через логику фругальной инновации (Peñarroya-Farell, Miralles, 2022 — применительно к пандемийному шоку; а также опубликованное в 2026 г. в журнале Asian Business &amp; Management исследование бизнес-модельной трансформации иранских предпринимателей применительно непосредственно к санкционному контексту), но остаётся качественным по методу.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Пятое направление образуют исследования бизнес-модели как теоретического и измерительного конструкта. Остервальдер и Пинье операционализировали бизнес-модель через девять структурных блоков (Osterwalder, Pigneur, 2010); Зотт, Амит и Масса обосновали её системный характер (Zott, Amit, Massa, 2011); Касадесус-Масанель и Рикарт связали бизнес-модель с реализованной, а не декларируемой стратегией (Casadesus-Masanell, Ricart, 2010); систематический обзор 150 публикаций подтвердил зрелость, но и понятийную неоднородность поля (Foss, Saebi, 2017). Клаусс разработал и валидировал количественную трёхуровневую шкалу измерения инновации бизнес-модели на выборках из 126 и 232 фирм (Clauss, 2017), доказав принципиальную возможность строгой операционализации, однако его шкала построена на опросных данных менеджмента, а не на вторичной публичной отчётности, что делает её неприменимой к панельному анализу без дополнительной адаптации.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Шестое направление — эконометрические методы оценки внешних шоков — обеспечивает зрелый технический инструментарий: панельная регрессия с фиксированными эффектами, метод разности разностей, событийный анализ, метод синтетического контроля и его современные модификации, пороговая регрессия, модели бинарного выбора. Полный обзор данного инструментария и обоснование его применимости к задачам настоящего исследования приведены ниже (раздел «Методы исследования»). Существенно уже на данном этапе, что зрелость эконометрического аппарата сама по себе не устраняет дефицит предшествующих направлений: методы причинного вывода требуют на входе корректно операционализированных зависимой и объясняющей переменных, которые ни одно из содержательных направлений (второе, третье, пятое) не поставляет в готовом, адаптированном к задаче измерения бизнес-модельной трансформации виде.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Седьмое направление — исследования российских IT-компаний в условиях санкционного давления — представлено ограниченным кругом работ, из которых наиболее релевантна систематизация Кузык и Симачева (Kuzyk, Simachev, 2023), не использующая, однако, панельные данные фирменного уровня, эконометрическую причинную идентификацию и специфический фокус на IT-отрасли.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— Основные направления исследований проблемы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1123"/>
        <w:gridCol w:w="1497"/>
        <w:gridCol w:w="1123"/>
        <w:gridCol w:w="1310"/>
        <w:gridCol w:w="1684"/>
        <w:gridCol w:w="1310"/>
        <w:gridCol w:w="1310"/>
      </w:tblGrid>
      <w:tr>
        <w:trPr>
          <w:tblHeader/>
        </w:trPr>
        <w:tc>
          <w:tcPr>
            <w:tcW w:type="dxa" w:w="1123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Направление</w:t>
            </w:r>
          </w:p>
        </w:tc>
        <w:tc>
          <w:tcPr>
            <w:tcW w:type="dxa" w:w="1497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Ключевые авторы</w:t>
            </w:r>
          </w:p>
        </w:tc>
        <w:tc>
          <w:tcPr>
            <w:tcW w:type="dxa" w:w="1123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Объект</w:t>
            </w:r>
          </w:p>
        </w:tc>
        <w:tc>
          <w:tcPr>
            <w:tcW w:type="dxa" w:w="131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Основные методы</w:t>
            </w:r>
          </w:p>
        </w:tc>
        <w:tc>
          <w:tcPr>
            <w:tcW w:type="dxa" w:w="168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Основные результаты</w:t>
            </w:r>
          </w:p>
        </w:tc>
        <w:tc>
          <w:tcPr>
            <w:tcW w:type="dxa" w:w="131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Ограничения</w:t>
            </w:r>
          </w:p>
        </w:tc>
        <w:tc>
          <w:tcPr>
            <w:tcW w:type="dxa" w:w="131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остаётся нерешённым</w:t>
            </w:r>
          </w:p>
        </w:tc>
      </w:tr>
      <w:t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Санкции: макроуровень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Hufbauer et al. (2007); Neuenkirch, Neumeier (2015); Felbermayr et al. (2020)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Страны — объекты санкций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Историко-статистический анализ; панельная FE-регрессия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Санкции снижают темп роста ВВП на 2,3–3,5 п.п. в год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Единица анализа — страна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Неоднородность реакции отдельных фирм</w:t>
            </w:r>
          </w:p>
        </w:tc>
      </w:tr>
      <w:t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Санкции: фирменный уровень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Ahn, Ludema (2020); Crozet, Hinz (2020); Huynh, Hoang, Ongena (2022); Dobrynina, Grishunin (2025)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Подсанкционные и российские фирмы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Панельная регрессия; синтетический контроль; авторские индексы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Значимый эффект на финансовую результативность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DV — финансовые показатели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Операционализация структурной трансформации БМ</w:t>
            </w:r>
          </w:p>
        </w:tc>
      </w:tr>
      <w:t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Адаптация к шокам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Kuzyk, Simachev (2023); Kozachenko et al. (2026); Chen, Ermolaeva, Panibratov (2025)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Российские компании и иностранные фирмы в России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Кейс-анализ; интервью; описательная систематизация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Зафиксирована неоднородность стратегий адаптации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Качественный метод, малые выборки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Панельная причинная идентификация</w:t>
            </w:r>
          </w:p>
        </w:tc>
      </w:tr>
      <w:t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Динамические способности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Teece, Pisano, Shuen (1997); Dejardin et al. (2022); Sahebalzamani et al. (2022)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Фирмы в динамичной / кризисной среде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Концептуальный анализ; структурное моделирование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ДС опосредуют результативность и инновацию БМ в кризис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Общий кризис, не санкции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Операционализация применительно к санкционному шоку</w:t>
            </w:r>
          </w:p>
        </w:tc>
      </w:tr>
      <w:t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Измерение бизнес-моделей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Osterwalder, Pigneur (2010); Clauss (2017); Foss, Saebi (2017)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Бизнес-модель как конструкт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Концептуальная разработка; валидация опросной шкалы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Разработан теоретический аппарат и измерительные шкалы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Шкалы опросные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Адаптация к вторичным панельным данным</w:t>
            </w:r>
          </w:p>
        </w:tc>
      </w:tr>
      <w:t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Эконометрика причинного вывода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см. раздел «Методы исследования»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Причинные эффекты на панельных данных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FE, DiD, event study, synthetic control, threshold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Отработанный инструментарий причинной идентификации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Требует заданной операционализации DV/IV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Отсутствие адаптации к БМ-трансформации</w:t>
            </w:r>
          </w:p>
        </w:tc>
      </w:tr>
      <w:t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Российские IT-компании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Kuzyk, Simachev (2023)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Российские компании, 2022 г.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Описательная систематизация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Систематизированы адаптационные стратегии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эконометрическая модель, не IT-специфична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Причинная оценка на панели IT-фирм</w:t>
            </w:r>
          </w:p>
        </w:tc>
      </w:tr>
    </w:tbl>
    <w:p>
      <w:pPr>
        <w:spacing w:after="240" w:before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Источник: составлено автором.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— Подходы к определению бизнес-модели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1497"/>
        <w:gridCol w:w="3181"/>
        <w:gridCol w:w="2807"/>
        <w:gridCol w:w="1871"/>
      </w:tblGrid>
      <w:tr>
        <w:trPr>
          <w:tblHeader/>
        </w:trPr>
        <w:tc>
          <w:tcPr>
            <w:tcW w:type="dxa" w:w="1497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Автор</w:t>
            </w:r>
          </w:p>
        </w:tc>
        <w:tc>
          <w:tcPr>
            <w:tcW w:type="dxa" w:w="3181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Подход</w:t>
            </w:r>
          </w:p>
        </w:tc>
        <w:tc>
          <w:tcPr>
            <w:tcW w:type="dxa" w:w="2807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Основной акцент</w:t>
            </w:r>
          </w:p>
        </w:tc>
        <w:tc>
          <w:tcPr>
            <w:tcW w:type="dxa" w:w="1871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Возможность количественной оценки трансформации</w:t>
            </w:r>
          </w:p>
        </w:tc>
      </w:tr>
      <w:tr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Osterwalder, Pigneur (2010)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Логика создания, доставки и присвоения ценности; девять структурных блоков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Операциональная декомпозиция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Высокая — каждый блок наблюдаем самостоятельно</w:t>
            </w:r>
          </w:p>
        </w:tc>
      </w:tr>
      <w:tr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Zott, Amit, Massa (2011)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Система взаимозависимых видов деятельности, выходящая за границы фирмы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Системность бизнес-модели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Средняя — обосновывает составной индекс</w:t>
            </w:r>
          </w:p>
        </w:tc>
      </w:tr>
      <w:tr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Casadesus-Masanell, Ricart (2010)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Отражение реализованной, а не декларируемой стратегии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Источник данных — отчётность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Средняя — задаёт эмпирическую базу измерения</w:t>
            </w:r>
          </w:p>
        </w:tc>
      </w:tr>
      <w:tr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Teece (2010)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Логика ценностного предложения, связанная со способностью к пересмотру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Динамическая природа БМ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Средняя — акцент на изменяемости</w:t>
            </w:r>
          </w:p>
        </w:tc>
      </w:tr>
      <w:tr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Foss, Saebi (2017)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Систематизация 150 работ 2000–2015 гг.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Понятийная неоднородность поля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применимо (обзорная работа)</w:t>
            </w:r>
          </w:p>
        </w:tc>
      </w:tr>
      <w:tr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Clauss (2017)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Валидированная трёхуровневая шкала инновации БМ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Строгая количественная операционализация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Высокая в опросном формате; требует адаптации к вторичным данным</w:t>
            </w:r>
          </w:p>
        </w:tc>
      </w:tr>
    </w:tbl>
    <w:p>
      <w:pPr>
        <w:spacing w:after="240" w:before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Источник: составлено автором.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Систематический обзор семи направлений, подкреплённый специальной дополнительной проверкой на предмет существования работ, непосредственно совпадающих по предмету с настоящим исследованием (запросы вида «sanctions exposure index business model transformation», «sanctions + DiD + business model», «Russian IT sanctions econometrics»), не выявил исследований, тождественных по замыслу разрабатываемой методике. Вместе с тем данная проверка выявила несколько опубликованных в 2025–2026 гг. работ, содержательно близких к отдельным аспектам темы, честное признание и разграничение с которыми необходимо для корректной постановки научной проблемы. Исследование Чена, Ермолаевой и Панибратова о динамических способностях китайских компаний в санкционной России (Chen, Ermolaeva, Panibratov, 2025) и исследование Козаченко с соавторами о резильентности семейных и несемейных фирм (Kozachenko, Ryshtein, Bodolica, Shirokova, 2026) подтверждают продуктивность теоретической рамки динамических способностей применительно к российскому санкционному контексту, однако оба построены на интервью и кейс-анализе, не используют панельные данные и не операционализируют трансформацию бизнес-модели количественно. Исследование трансформации бизнес-моделей иранских предпринимателей через логику фругальной инновации, опубликованное в 2026 г. в журнале Asian Business &amp; Management, подтверждает продуктивность самой категории «трансформация бизнес-модели» применительно к санкционному контексту, но выполнено на качественном материале малых предпринимательских фирм Ирана, а не на панели публичных IT-компаний России. Ни одна из выявленных работ не сочетает предсанкционную операционализацию интенсивности экспозиции, составной количественный индекс трансформации бизнес-модели и причинную идентификацию на панельных данных — сочетание, образующее предмет разработки настоящей диссертации.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— Выявленные научно-методологические дефициты и направления разработки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2058"/>
        <w:gridCol w:w="2807"/>
        <w:gridCol w:w="2245"/>
        <w:gridCol w:w="2245"/>
      </w:tblGrid>
      <w:tr>
        <w:trPr>
          <w:tblHeader/>
        </w:trPr>
        <w:tc>
          <w:tcPr>
            <w:tcW w:type="dxa" w:w="2058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Выявленный дефицит</w:t>
            </w:r>
          </w:p>
        </w:tc>
        <w:tc>
          <w:tcPr>
            <w:tcW w:type="dxa" w:w="2807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Почему существующий подход недостаточен</w:t>
            </w:r>
          </w:p>
        </w:tc>
        <w:tc>
          <w:tcPr>
            <w:tcW w:type="dxa" w:w="2245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Требование к разрабатываемой методике</w:t>
            </w:r>
          </w:p>
        </w:tc>
        <w:tc>
          <w:tcPr>
            <w:tcW w:type="dxa" w:w="2245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Предлагаемое решение</w:t>
            </w:r>
          </w:p>
        </w:tc>
      </w:tr>
      <w:tr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Санкции измеряются как факт, а не интенсивность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учитывается неоднородность предсанкционной интеграции фирм в западные контуры (направления 1–2)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Измерять интенсивность потенциального воздействия до наступления шока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Индекс санкционной экспозиции компании (ИСЭК)</w:t>
            </w:r>
          </w:p>
        </w:tc>
      </w:tr>
      <w:tr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Трансформация БМ измеряется качественно либо на опросных данных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Невозможно применить к вторичным панельным данным публичной отчётности (направления 3, 5)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Операционализировать на основе публичной отчётности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Индекс трансформации бизнес-модели (ИТБМ)</w:t>
            </w:r>
          </w:p>
        </w:tc>
      </w:tr>
      <w:tr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Причинная идентификация применяется к финансовым, а не структурным показателям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Отработанный инструментарий не перенесён на зависимую переменную структурной трансформации (направления 2, 6)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Перенести идентификационную стратегию на новую зависимую переменную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Панельная FE-модель и Difference-in-Differences</w:t>
            </w:r>
          </w:p>
        </w:tc>
      </w:tr>
      <w:tr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Механизм адаптации не формализован эконометрически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Теория динамических способностей объясняет механизм, но не даёт процедуры измерения (направление 4)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Формализовать причинную цепочку «экспозиция → реконфигурация → трансформация БМ»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Идентификационная схема, связывающая ИСЭК и ИТБМ</w:t>
            </w:r>
          </w:p>
        </w:tc>
      </w:tr>
      <w:tr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 анализа российских IT-компаний на панельных данных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Единственная близкая работа описательна и не IT-специфична (направление 7)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Апробировать методику на панели российских IT-компаний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Эмпирическая глава на данных 2019–2024 гг.</w:t>
            </w:r>
          </w:p>
        </w:tc>
      </w:tr>
    </w:tbl>
    <w:p>
      <w:pPr>
        <w:spacing w:after="240" w:before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Источник: составлено автором.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Решаемая проблема исследования.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Совокупность рассмотренных научных направлений указывает не на пробел в частном вопросе, а на системное несоответствие между зрелостью эконометрического инструментария причинного анализа и отсутствием операционализированной зависимой переменной, адекватной задаче измерения структурной трансформации бизнес-модели компании. Существующие подходы к оценке фирменных последствий санкций используют в качестве зависимой переменной агрегированные финансовые показатели, не отражающие структурную конфигурацию бизнес-модели; существующие подходы к операционализации бизнес-модели как измерительного конструкта, в свою очередь, построены на опросных либо кейсовых данных, не адаптированных к панельному анализу вторичной публичной отчётности; существующие описания адаптации российских компаний к санкционному давлению остаются качественными и не переходят к статистически проверяемой причинной оценке. Отработанный инструментарий причинной идентификации — панельные модели с фиксированными эффектами, разность разностей, событийный анализ, пороговая регрессия, синтетический контроль — оказывается, таким образом, не связан ни с одной из существующих операционализаций трансформации бизнес-модели, пригодной для его применения. Разрешение данного несоответствия требует не выбора одного из перечисленных методов измерения или оценки в готовом виде, а разработки целостной методики, интегрирующей предсанкционное измерение интенсивности воздействия, количественную операционализацию трансформации бизнес-модели и причинную идентификацию связи между ними в рамках единой воспроизводимой процедуры. Именно данное методическое несоответствие образует решаемую в настоящем исследовании научную проблему.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исследования.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Целью исследования является разработка научно обоснованной и воспроизводимой методики эконометрической оценки влияния санкционных шоков на трансформацию бизнес-модели компаний IT-отрасли, обеспечивающей предсанкционную операционализацию интенсивности санкционной экспозиции компании, количественное измерение глубины и направленности трансформации её бизнес-модели, причинную идентификацию связи между ними на панельных данных и проверку устойчивости получаемых результатов к альтернативным спецификациям.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Задачи исследования.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Достижение поставленной цели предполагает последовательное решение следующих задач: во-первых, исследовать теоретические подходы к пониманию санкционного воздействия на компании на макроэкономическом, отраслевом и фирменном уровнях анализа и установить, в какой мере они пригодны для оценки трансформации бизнес-модели отдельной фирмы; во-вторых, систематизировать теоретические подходы к адаптации компаний к внешним шокам и обосновать выбор теоретической рамки, объясняющей переход от внешнего воздействия к структурному изменению бизнес-модели; в-третьих, критически проанализировать подходы к пониманию и операционализации бизнес-модели как объекта количественного измерения; в-четвёртых, обосновать специфику IT-отрасли как объекта исследования санкционной трансформации бизнес-моделей и специфику российского контекста 2022 года; в-пятых, систематизировать существующий методический инструментарий измерения санкционного воздействия и трансформации бизнес-моделей и выявить его ограничения применительно к поставленной задаче; в-шестых, сформулировать требования, которым должна соответствовать разрабатываемая методика; в-седьмых, разработать индекс санкционной экспозиции компании и индекс трансформации бизнес-модели как инструменты операционализации ключевых конструктов методики; в-восьмых, обосновать и сформировать эконометрическую модель причинной оценки эффекта санкционной экспозиции на трансформацию бизнес-модели, включая процедуру проверки устойчивости результатов; в-девятых, разработать алгоритм практического применения методики; в-десятых, провести апробацию разработанной методики на панельных данных российских IT-компаний. Первые шесть задач решаются в первой главе настоящей работы, седьмая — девятая задачи — в третьей главе, десятая задача — в четвёртой, эмпирической главе диссертации.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Объект исследования.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Объектом исследования выступают процессы трансформации бизнес-моделей компаний российской IT-отрасли, происходящие под влиянием санкционных ограничений, введённых иностранными государствами и их объединениями в отношении Российской Федерации начиная с 2014 г. и приобретших качественно иной масштаб и характер начиная с 2022 г.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Предмет исследования.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Предметом исследования является не методика как таковая, а экономическая взаимосвязь, для измерения и причинной оценки которой данная методика разрабатывается: зависимость между интенсивностью санкционной экспозиции отдельной компании и масштабом наблюдаемой трансформации её бизнес-модели, а также совокупность экономико-статистических конструкций, эконометрических моделей и процедур идентификации, посредством которых данная зависимость может быть измерена и статистически проверена. Объект и предмет находятся, таким образом, в отношении явления и его операционализируемого механизма: объект задаёт эмпирическое поле исследования, тогда как предмет — тот аналитический разрез этого поля, для измерения которого разрабатывается методический инструментарий, образующий научный результат диссертации.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Методы исследования.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решения поставленных задач используется система методов, различающихся по функциональному статусу в общей архитектуре разрабатываемой методики. Основную группу образуют методы причинного эконометрического анализа панельных данных: регрессия с фиксированными эффектами, используемая в качестве базовой спецификации связи между санкционной экспозицией и трансформацией бизнес-модели; метод разности разностей в непрерывном и бинарном вариантах, обеспечивающий причинную идентификацию эффекта относительно контрольной группы; событийный анализ, применяемый для проверки предпосылки параллельных трендов и оценки динамики эффекта во времени; пороговая регрессия, используемая для проверки гипотезы о нелинейном, пороговом характере зависимости; метод синтетического разности-разностей, применяемый для проверки устойчивости базовых оценок к альтернативной идентификационной стратегии. Вспомогательную, диагностическую группу образуют методы, обеспечивающие построение переменных и проверку предпосылок основных моделей: метод главных компонент, используемый для свёртки первичных индикаторов в композитные индексы; контент-анализ публичной отчётности, используемый для классификации наблюдаемых изменений по структурным блокам бизнес-модели; стандартные диагностические тесты панельных данных — тест Хаусмана, тесты на мультиколлинеарность, стационарность и автокорреляцию, кластеризованные стандартные ошибки; логит- и пробит-модели, используемые в качестве робастность-проверки при альтернативной, бинарной операционализации трансформации бизнес-модели. Подробное обоснование выбора каждого метода и его применимости к задачам настоящего исследования составляет самостоятельный раздел третьей главы диссертации; ниже (табл. 4) приведён сводный обзор рассмотренных методов и их статуса в разрабатываемой методике.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— Методы исследования и их статус в разрабатываемой методике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1497"/>
        <w:gridCol w:w="2619"/>
        <w:gridCol w:w="2994"/>
        <w:gridCol w:w="2245"/>
      </w:tblGrid>
      <w:tr>
        <w:trPr>
          <w:tblHeader/>
        </w:trPr>
        <w:tc>
          <w:tcPr>
            <w:tcW w:type="dxa" w:w="1497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2619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 в существующей практике применения</w:t>
            </w:r>
          </w:p>
        </w:tc>
        <w:tc>
          <w:tcPr>
            <w:tcW w:type="dxa" w:w="299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Задача в настоящем исследовании</w:t>
            </w:r>
          </w:p>
        </w:tc>
        <w:tc>
          <w:tcPr>
            <w:tcW w:type="dxa" w:w="2245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Статус</w:t>
            </w:r>
          </w:p>
        </w:tc>
      </w:tr>
      <w:tr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Панельная регрессия с фиксированными эффектами</w:t>
            </w:r>
          </w:p>
        </w:tc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Контроль ненаблюдаемой фирменной и временной гетерогенности</w:t>
            </w:r>
          </w:p>
        </w:tc>
        <w:tc>
          <w:tcPr>
            <w:tcW w:type="dxa" w:w="2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Базовая спецификация связи между ИСЭК и ИТБМ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Основной</w:t>
            </w:r>
          </w:p>
        </w:tc>
      </w:tr>
      <w:tr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Разность разностей (continuous и binary DiD)</w:t>
            </w:r>
          </w:p>
        </w:tc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Причинная оценка эффекта вмешательства относительно контрольной группы</w:t>
            </w:r>
          </w:p>
        </w:tc>
        <w:tc>
          <w:tcPr>
            <w:tcW w:type="dxa" w:w="2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Причинная идентификация эффекта санкционной экспозиции на трансформацию БМ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Основной</w:t>
            </w:r>
          </w:p>
        </w:tc>
      </w:tr>
      <w:tr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Событийный анализ (event study)</w:t>
            </w:r>
          </w:p>
        </w:tc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Проверка параллельных трендов; динамика эффекта во времени</w:t>
            </w:r>
          </w:p>
        </w:tc>
        <w:tc>
          <w:tcPr>
            <w:tcW w:type="dxa" w:w="2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Проверка предпосылки идентификации и оценка временнóй траектории трансформации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Основной</w:t>
            </w:r>
          </w:p>
        </w:tc>
      </w:tr>
      <w:tr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Пороговая регрессия (Hansen threshold)</w:t>
            </w:r>
          </w:p>
        </w:tc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Выявление нелинейных режимов зависимости</w:t>
            </w:r>
          </w:p>
        </w:tc>
        <w:tc>
          <w:tcPr>
            <w:tcW w:type="dxa" w:w="2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Проверка гипотезы о пороговом характере влияния экспозиции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Основной</w:t>
            </w:r>
          </w:p>
        </w:tc>
      </w:tr>
      <w:tr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Синтетический DiD (Arkhangelsky et al.)</w:t>
            </w:r>
          </w:p>
        </w:tc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Робастная причинная оценка при малом числе контрольных единиц</w:t>
            </w:r>
          </w:p>
        </w:tc>
        <w:tc>
          <w:tcPr>
            <w:tcW w:type="dxa" w:w="2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Проверка устойчивости базовых оценок к альтернативной идентификации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Диагностический</w:t>
            </w:r>
          </w:p>
        </w:tc>
      </w:tr>
      <w:tr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Метод главных компонент</w:t>
            </w:r>
          </w:p>
        </w:tc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Свёртка коррелированных индикаторов в композитный индекс</w:t>
            </w:r>
          </w:p>
        </w:tc>
        <w:tc>
          <w:tcPr>
            <w:tcW w:type="dxa" w:w="2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Построение индексов ИСЭК и ИТБМ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Вспомогательный</w:t>
            </w:r>
          </w:p>
        </w:tc>
      </w:tr>
      <w:tr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Логит/пробит-модели</w:t>
            </w:r>
          </w:p>
        </w:tc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Оценка вероятности дискретного исхода</w:t>
            </w:r>
          </w:p>
        </w:tc>
        <w:tc>
          <w:tcPr>
            <w:tcW w:type="dxa" w:w="29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Робастность при бинарной операционализации ИТБМ</w:t>
            </w:r>
          </w:p>
        </w:tc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Диагностический</w:t>
            </w:r>
          </w:p>
        </w:tc>
      </w:tr>
    </w:tbl>
    <w:p>
      <w:pPr>
        <w:spacing w:after="240" w:before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Источник: составлено автором.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Теоретическая и методологическая основа исследования.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Теоретическую основу исследования образуют три группы концепций. Первую составляет теория экономических санкций, рассматривающая санкционный режим как форму целенаправленного внешнего воздействия на экономику страны-объекта и её отдельных агентов (Hufbauer, Schott, Elliott, Oegg, 2007; Felbermayr, Kirilakha, Syropoulos, Yalcin, Yotov, 2020). Вторую составляет теория динамических способностей, объясняющая механизм, посредством которого фирма преобразует своё ресурсное и структурное устройство в ответ на изменение внешней среды через последовательность sensing, seizing и transforming (Teece, Pisano, Shuen, 1997; Teece, 2007), — данная теория используется в настоящем исследовании в качестве содержательной интерпретационной рамки, объясняющей направление причинной связи между санкционной экспозицией и трансформацией бизнес-модели, но не заменяющей эмпирическую операционализацию последней. Третью составляет теория бизнес-модели как структурированного, декомпозируемого на элементы конструкта (Osterwalder, Pigneur, 2010; Zott, Amit, Massa, 2011), обеспечивающая концептуальную основу для построения индекса трансформации бизнес-модели.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Методологическую основу исследования составляет аппарат современной эконометрики панельных данных и причинного вывода: общая теория анализа панельных данных (Wooldridge, 2010), методология причинной идентификации на наблюдательных данных (Angrist, Pischke, 2009), метод разности разностей и его современные модификации, учитывающие непрерывный характер воздействия и гетерогенность эффекта во времени (Callaway, Goodman-Bacon, Sant'Anna, 2024; Roth, Sant'Anna, Bilinski, Poe, 2023), метод пороговой регрессии для панельных данных (Hansen, 1999) и метод синтетического разности-разностей (Arkhangelsky, Athey, Hirshberg, Imbens, Wager, 2021).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Информационная база исследования.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Информационную базу исследования образуют несколько групп источников. Первую группу составляют документы, определяющие санкционные режимы в отношении Российской Федерации, — решения и нормативные акты Европейского союза, США, Великобритании и иных юрисдикций, систематизированные в агрегированных базах данных санкционных ограничений (Castellum.AI, 2026; Global Sanctions Data Base — Felbermayr, Kirilakha, Syropoulos, Yalcin, Yotov, 2020; Yalcin, Felbermayr, Kariem, Kirilakha, Kwon, Syropoulos, Yotov, 2025), используемые для построения индекса санкционной экспозиции компании. Вторую группу составляет публичная финансовая и нефинансовая отчётность российских IT-компаний — годовые отчёты, отчётность по РСБУ и МСФО, раскрываемая информация о структуре выручки, партнёрствах и продуктовом портфеле, — используемая для построения индекса трансформации бизнес-модели и контрольных переменных. Третью группу составляют специализированные корпоративные базы данных, обеспечивающие панельную структуру наблюдений на уровне отдельных компаний. Четвёртую группу составляют научные публикации, обзор которых представлен в настоящем введении и в первой главе диссертации. Конкретный состав выборки, период наблюдения и источники данных по каждой переменной определяются и обосновываются в третьей и четвёртой главах диссертации по мере перехода от разработки методики к её эмпирической апробации.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Научная новизна исследования.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Научная новизна исследования состоит в следующем.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Во-первых, разработан индекс санкционной экспозиции компании (ИСЭК) — предсанкционный, экзогенный по отношению к последующей трансформации бизнес-модели композитный показатель интенсивности потенциального санкционного воздействия, в отличие от применяемых в существующих исследованиях бинарных индикаторов включения фирмы в санкционные списки либо индексов, фиксируемых постфактум.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Во-вторых, разработан индекс трансформации бизнес-модели (ИТБМ) — составной показатель, операционализирующий структурную трансформацию по девяти блокам бизнес-модели на основе вторичной публичной отчётности, в отличие от применяемых в существующих исследованиях агрегированных финансовых прокси-показателей и опросных шкал, не адаптированных к панельному анализу вторичных данных.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В-третьих, предложена идентификационная схема, связывающая ИСЭК и ИТБМ в рамках последовательности методов причинного вывода — панельной FE-модели, разности разностей, событийного анализа, пороговой регрессии и синтетического разности-разностей, — что обеспечивает перенос отработанного эконометрического инструментария причинной идентификации на новую, ранее не операционализированную зависимую переменную.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В-четвёртых, разработана интегрированная в единую методику многоуровневая система проверки устойчивости результатов — робастность-тесты, плацебо-тесты, альтернативные спецификации, — применяемая не фрагментарно, как в рассмотренной литературе, а как неотъемлемый элемент методики.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В-пятых, разработан и апробирован на панельных данных российских IT-компаний алгоритм практического применения методики, обеспечивающий её воспроизводимость для последующих исследований адаптации компаний к внешним шокам за пределами санкционного контекста.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этом составляющие методику отдельные эконометрические методы — панельная регрессия с фиксированными эффектами, метод разности разностей, пороговая регрессия, метод синтетического разности-разностей — не являются авторской разработкой и применяются в их устоявшемся, общепринятом в эконометрической литературе виде. Научная новизна исследования состоит не в изобретении новых статистических методов, а в разработке конструктов ИСЭК и ИТБМ, идентификационной схемы, связывающей их в рамках единой причинной модели, и интегрированной системы проверки устойчивости результатов, то есть в методической интеграции существующего инструментария применительно к новой исследовательской задаче, ранее не получившей подобного решения в рассмотренной литературе.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Практическая значимость исследования.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Практическая значимость исследования определяется применимостью разрабатываемой методики к решению нескольких классов прикладных задач. Для менеджмента IT-компаний методика создаёт инструмент диагностики собственной позиции по индексу трансформации бизнес-модели относительно отраслевых аналогов и обоснования решений о дальнейшей адаптации бизнес-модели к изменившимся внешним условиям. Для органов государственного управления, ответственных за политику импортозамещения и поддержки IT-отрасли, методика создаёт инструмент количественной оценки того, в какой мере наблюдаемая трансформация бизнес-моделей компаний связана непосредственно с санкционным давлением, а в какой — с иными факторами, включая меры государственной поддержки, что существенно для оценки результативности данных мер. Для дальнейших академических исследований разработанная методика образует воспроизводимую основу, применимую — при условии соответствующей адаптации операционализации конструктов — к анализу адаптации компаний иных отраслей к иным типам внешних шоков. Материалы диссертации также могут использоваться в преподавании учебных дисциплин, связанных с экономикой санкций, эконометрикой панельных данных и стратегическим управлением.</w:t>
      </w:r>
    </w:p>
    <w:p>
      <w:pPr>
        <w:pStyle w:val="Heading2"/>
        <w:spacing w:after="20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Ahn D. P., Ludema R. D. The sword and the shield: the economics of targeted sanctions // European Economic Review. 2020. Vol. 130. Art. 103587. DOI: 10.1016/j.euroecorev.2020.103587.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Angrist J. D., Pischke J.-S. Mostly Harmless Econometrics: An Empiricist's Companion. Princeton, NJ: Princeton University Press, 2009. DOI: 10.1515/9781400829828.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Arkhangelsky D., Athey S., Hirshberg D. A., Imbens G. W., Wager S. Synthetic difference-in-differences // American Economic Review. 2021. Vol. 111. No. 12. P. 4088–4118. DOI: 10.1257/aer.20190159.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Besedeš T., Goldbach S., Nitsch V. Cheap talk? Financial sanctions and non-financial firms // European Economic Review. 2021. Vol. 134. Art. 103688. DOI: 10.1016/j.euroecorev.2021.103688.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Business model transformation for frugal innovation during market disruption // Asian Business &amp; Management. 2026. DOI: 10.1057/s41291-026-00327-x.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Callaway B., Goodman-Bacon A., Sant'Anna P. H. C. Difference-in-Differences with a Continuous Treatment. NBER Working Paper No. 32117. Cambridge, MA: National Bureau of Economic Research, 2024.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Casadesus-Masanell R., Ricart J. E. From strategy to business models and onto tactics // Long Range Planning. 2010. Vol. 43. No. 2–3. P. 195–215. DOI: 10.1016/j.lrp.2010.01.004.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Castellum.AI. Consolidated Russia Sanctions Data Dashboard [Электронный ресурс]. URL: https://www.castellum.ai/russia-sanctions-dashboard (дата обращения: 03.09.2026).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Chen S., Ermolaeva L., Panibratov A. Dynamic capabilities of Chinese SMEs in Russia under sanctions // Asian Business &amp; Management. 2025. Vol. 24. No. 3. P. 460–495. DOI: 10.1057/s41291-025-00300-0.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Clauss T. Measuring business model innovation: conceptualization, scale development, and proof of performance // R&amp;D Management. 2017. Vol. 47. No. 3. P. 385–403. DOI: 10.1111/radm.12186.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Crozet M., Hinz J. Friendly fire: the trade impact of the Russia sanctions and counter-sanctions // Economic Policy. 2020. Vol. 35. No. 101. P. 97–146. DOI: 10.1093/epolic/eiaa006.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Dejardin M., Raposo M. L., Ferreira J. J. M., Fernandes C. I., Veiga P. M., Farinha L. The impact of dynamic capabilities on SME performance during COVID-19 // Review of Managerial Science. 2022. Vol. 17. No. 5. P. 1703–1729. DOI: 10.1007/s11846-022-00569-x.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Dobrynina P., Grishunin S. The impact of sanctions on the financial performance and creditworthiness of Russian non-financial companies // Procedia Computer Science. 2025. Vol. 266.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Felbermayr G., Kirilakha A., Syropoulos C., Yalcin E., Yotov Y. V. The global sanctions data base // European Economic Review. 2020. Vol. 129. Art. 103561. DOI: 10.1016/j.euroecorev.2020.103561.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Foss N. J., Saebi T. Fifteen years of research on business model innovation: how far have we come, and where should we go? // Journal of Management. 2017. Vol. 43. No. 1. P. 200–227. DOI: 10.1177/0149206316675927.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Hansen B. E. Threshold effects in non-dynamic panels: estimation, testing, and inference // Journal of Econometrics. 1999. Vol. 93. No. 2. P. 345–368. DOI: 10.1016/S0304-4076(99)00025-1.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Hufbauer G. C., Schott J. J., Elliott K. A., Oegg B. Economic Sanctions Reconsidered. 3rd ed. Washington, DC: Peterson Institute for International Economics, 2007. 233 p.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Huynh L. D. T., Hoang K., Ongena S. The Impact of Foreign Sanctions on Firm Performance in Russia. CEPR Discussion Paper No. 17415. London: Centre for Economic Policy Research, 2022.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Kazun A., Libman A., Yakovlev A. Expectations matter: strategies of small businesses under economic sanctions in Russia // Eurasian Geography and Economics. 2025. Vol. 62. No. 5–6. DOI: 10.1080/15387216.2025.2594407.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Kozachenko E., Ryshtein I., Bodolica V., Shirokova G. Resilience under sanctions: a comparison of strategic responses of family and non-family firms in Russia // FIIB Business Review. 2026. DOI: 10.1177/23197145251404250.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Kuzyk M. G., Simachev Yu. V. Strategies of Russian companies to adapt to the 2022 sanctions // Journal of the New Economic Association. 2023. No. 3. P. 172–180. DOI: 10.31737/22212264_2023_3_172-180.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Lee H.-S., Kumo K. The impact of sanctions on firms' financial performance in Russia // Eurasian Business Review. 2025. DOI: 10.1007/s40821-025-00337-3.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Neuenkirch M., Neumeier F. The impact of UN and US economic sanctions on GDP growth // European Journal of Political Economy. 2015. Vol. 40. Part A. P. 110–125. DOI: 10.1016/j.ejpoleco.2015.09.001.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Osterwalder A., Pigneur Y. Business Model Generation: A Handbook for Visionaries, Game Changers, and Challengers. Hoboken, NJ: John Wiley &amp; Sons, 2010. 288 p.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Peñarroya-Farell M., Miralles F. Business model adaptation to the COVID-19 crisis: strategic response of the Spanish cultural and creative firms // Journal of Open Innovation: Technology, Market, and Complexity. 2022. Vol. 8. No. 1. Art. 39. DOI: 10.3390/joitmc8010039.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Roth J., Sant'Anna P. H. C., Bilinski A., Poe J. What's trending in difference-in-differences? A synthesis of the recent econometrics literature // Journal of Econometrics. 2023. Vol. 235. No. 2. P. 2218–2244. DOI: 10.1016/j.jeconom.2023.03.008.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Sahebalzamani S., Jørgensen E. J. B., Bertella G., Nilsen E. R. A dynamic capabilities approach to business model innovation in times of crisis // Tourism Planning &amp; Development. 2022. Vol. 20. P. 138–161. DOI: 10.1080/21568316.2022.2107560.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Teece D. J. Explicating dynamic capabilities: the nature and microfoundations of (sustainable) enterprise performance // Strategic Management Journal. 2007. Vol. 28. No. 13. P. 1319–1350. DOI: 10.1002/smj.640.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Teece D. J., Pisano G., Shuen A. Dynamic capabilities and strategic management // Strategic Management Journal. 1997. Vol. 18. No. 7. P. 509–533. DOI: 10.1002/(SICI)1097-0266(199708)18:7&lt;509::AID-SMJ882&gt;3.0.CO;2-Z.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Wooldridge J. M. Econometric Analysis of Cross Section and Panel Data. 2nd ed. Cambridge, MA: MIT Press, 2010. 1096 p.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Yalcin E., Felbermayr G., Kariem H., Kirilakha A., Kwon O., Syropoulos C., Yotov Y. V. The Global Sanctions Data Base — Release 4: the heterogeneous effects of the sanctions on Russia // The World Economy. 2025. Vol. 48. No. 9. P. 2003–2017. DOI: 10.1111/twec.13732.</w:t>
      </w:r>
    </w:p>
    <w:p>
      <w:pPr>
        <w:spacing w:after="140" w:line="276" w:lineRule="auto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Zott C., Amit R., Massa L. The business model: recent developments and future research // Journal of Management. 2011. Vol. 37. No. 4. P. 1019–1042. DOI: 10.1177/0149206311406265.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creator>Автор диссертационного исследования</dc:creator>
  <cp:lastModifiedBy>Un-named</cp:lastModifiedBy>
  <cp:revision>1</cp:revision>
  <dcterms:created xsi:type="dcterms:W3CDTF">2026-09-03T20:43:45.353Z</dcterms:created>
  <dcterms:modified xsi:type="dcterms:W3CDTF">2026-09-03T20:43:45.363Z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