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62A" w:rsidRDefault="007D7893">
      <w:pPr>
        <w:spacing w:after="129" w:line="259" w:lineRule="auto"/>
        <w:ind w:left="0" w:right="2500" w:firstLine="0"/>
        <w:jc w:val="right"/>
      </w:pPr>
      <w:r>
        <w:rPr>
          <w:noProof/>
        </w:rPr>
        <w:drawing>
          <wp:inline distT="0" distB="0" distL="0" distR="0">
            <wp:extent cx="4358640" cy="1063752"/>
            <wp:effectExtent l="0" t="0" r="0" b="0"/>
            <wp:docPr id="21586" name="Picture 21586"/>
            <wp:cNvGraphicFramePr/>
            <a:graphic xmlns:a="http://schemas.openxmlformats.org/drawingml/2006/main">
              <a:graphicData uri="http://schemas.openxmlformats.org/drawingml/2006/picture">
                <pic:pic xmlns:pic="http://schemas.openxmlformats.org/drawingml/2006/picture">
                  <pic:nvPicPr>
                    <pic:cNvPr id="21586" name="Picture 21586"/>
                    <pic:cNvPicPr/>
                  </pic:nvPicPr>
                  <pic:blipFill>
                    <a:blip r:embed="rId7"/>
                    <a:stretch>
                      <a:fillRect/>
                    </a:stretch>
                  </pic:blipFill>
                  <pic:spPr>
                    <a:xfrm>
                      <a:off x="0" y="0"/>
                      <a:ext cx="4358640" cy="1063752"/>
                    </a:xfrm>
                    <a:prstGeom prst="rect">
                      <a:avLst/>
                    </a:prstGeom>
                  </pic:spPr>
                </pic:pic>
              </a:graphicData>
            </a:graphic>
          </wp:inline>
        </w:drawing>
      </w:r>
      <w:r>
        <w:rPr>
          <w:b/>
          <w:sz w:val="48"/>
        </w:rPr>
        <w:t xml:space="preserve"> </w:t>
      </w:r>
    </w:p>
    <w:p w:rsidR="006F662A" w:rsidRDefault="007D7893">
      <w:pPr>
        <w:spacing w:after="230" w:line="259" w:lineRule="auto"/>
        <w:ind w:left="0" w:right="816" w:firstLine="0"/>
        <w:jc w:val="center"/>
      </w:pPr>
      <w:r>
        <w:rPr>
          <w:b/>
          <w:sz w:val="48"/>
        </w:rPr>
        <w:t xml:space="preserve"> </w:t>
      </w:r>
    </w:p>
    <w:p w:rsidR="006F662A" w:rsidRDefault="007D7893">
      <w:pPr>
        <w:pStyle w:val="Heading1"/>
      </w:pPr>
      <w:r>
        <w:t xml:space="preserve">Mainland Truck &amp; Trailer Sales &amp; Leasing </w:t>
      </w:r>
    </w:p>
    <w:p w:rsidR="006F662A" w:rsidRDefault="007D7893">
      <w:pPr>
        <w:spacing w:after="0" w:line="259" w:lineRule="auto"/>
        <w:ind w:left="10" w:right="936"/>
        <w:jc w:val="center"/>
      </w:pPr>
      <w:r>
        <w:rPr>
          <w:b/>
          <w:sz w:val="24"/>
        </w:rPr>
        <w:t>Confidential Lender &amp; Investor Presentation</w:t>
      </w:r>
      <w:r>
        <w:rPr>
          <w:sz w:val="24"/>
        </w:rPr>
        <w:t xml:space="preserve"> </w:t>
      </w:r>
    </w:p>
    <w:p w:rsidR="006F662A" w:rsidRDefault="007D7893">
      <w:pPr>
        <w:spacing w:after="309" w:line="259" w:lineRule="auto"/>
        <w:ind w:left="10" w:right="937"/>
        <w:jc w:val="center"/>
      </w:pPr>
      <w:r>
        <w:rPr>
          <w:b/>
          <w:sz w:val="24"/>
        </w:rPr>
        <w:t>Fleet Expansion, Market Position, and Revenue Projections (2025–2028)</w:t>
      </w:r>
      <w:r>
        <w:rPr>
          <w:sz w:val="24"/>
        </w:rPr>
        <w:t xml:space="preserve"> </w:t>
      </w:r>
    </w:p>
    <w:p w:rsidR="006F662A" w:rsidRDefault="007D7893">
      <w:pPr>
        <w:spacing w:after="314" w:line="259" w:lineRule="auto"/>
        <w:ind w:left="0" w:right="1315" w:firstLine="0"/>
        <w:jc w:val="right"/>
      </w:pPr>
      <w:r>
        <w:rPr>
          <w:rFonts w:ascii="Calibri" w:eastAsia="Calibri" w:hAnsi="Calibri" w:cs="Calibri"/>
          <w:noProof/>
        </w:rPr>
        <mc:AlternateContent>
          <mc:Choice Requires="wpg">
            <w:drawing>
              <wp:inline distT="0" distB="0" distL="0" distR="0">
                <wp:extent cx="5943600" cy="19939"/>
                <wp:effectExtent l="0" t="0" r="0" b="0"/>
                <wp:docPr id="17153" name="Group 17153"/>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22469" name="Shape 2246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70" name="Shape 22470"/>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71" name="Shape 22471"/>
                        <wps:cNvSpPr/>
                        <wps:spPr>
                          <a:xfrm>
                            <a:off x="3048" y="12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72" name="Shape 22472"/>
                        <wps:cNvSpPr/>
                        <wps:spPr>
                          <a:xfrm>
                            <a:off x="594055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73" name="Shape 22473"/>
                        <wps:cNvSpPr/>
                        <wps:spPr>
                          <a:xfrm>
                            <a:off x="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74" name="Shape 22474"/>
                        <wps:cNvSpPr/>
                        <wps:spPr>
                          <a:xfrm>
                            <a:off x="594055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75" name="Shape 22475"/>
                        <wps:cNvSpPr/>
                        <wps:spPr>
                          <a:xfrm>
                            <a:off x="0" y="169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76" name="Shape 22476"/>
                        <wps:cNvSpPr/>
                        <wps:spPr>
                          <a:xfrm>
                            <a:off x="3048" y="16903"/>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77" name="Shape 22477"/>
                        <wps:cNvSpPr/>
                        <wps:spPr>
                          <a:xfrm>
                            <a:off x="5940552" y="169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53" style="width:468pt;height:1.56998pt;mso-position-horizontal-relative:char;mso-position-vertical-relative:line" coordsize="59436,199">
                <v:shape id="Shape 22478" style="position:absolute;width:59436;height:196;left:0;top:0;" coordsize="5943600,19685" path="m0,0l5943600,0l5943600,19685l0,19685l0,0">
                  <v:stroke weight="0pt" endcap="flat" joinstyle="miter" miterlimit="10" on="false" color="#000000" opacity="0"/>
                  <v:fill on="true" color="#a0a0a0"/>
                </v:shape>
                <v:shape id="Shape 22479" style="position:absolute;width:91;height:91;left:0;top:1;" coordsize="9144,9144" path="m0,0l9144,0l9144,9144l0,9144l0,0">
                  <v:stroke weight="0pt" endcap="flat" joinstyle="miter" miterlimit="10" on="false" color="#000000" opacity="0"/>
                  <v:fill on="true" color="#a0a0a0"/>
                </v:shape>
                <v:shape id="Shape 22480" style="position:absolute;width:59374;height:91;left:30;top:1;" coordsize="5937492,9144" path="m0,0l5937492,0l5937492,9144l0,9144l0,0">
                  <v:stroke weight="0pt" endcap="flat" joinstyle="miter" miterlimit="10" on="false" color="#000000" opacity="0"/>
                  <v:fill on="true" color="#a0a0a0"/>
                </v:shape>
                <v:shape id="Shape 22481" style="position:absolute;width:91;height:91;left:59405;top:1;" coordsize="9144,9144" path="m0,0l9144,0l9144,9144l0,9144l0,0">
                  <v:stroke weight="0pt" endcap="flat" joinstyle="miter" miterlimit="10" on="false" color="#000000" opacity="0"/>
                  <v:fill on="true" color="#a0a0a0"/>
                </v:shape>
                <v:shape id="Shape 22482" style="position:absolute;width:91;height:137;left:0;top:31;" coordsize="9144,13716" path="m0,0l9144,0l9144,13716l0,13716l0,0">
                  <v:stroke weight="0pt" endcap="flat" joinstyle="miter" miterlimit="10" on="false" color="#000000" opacity="0"/>
                  <v:fill on="true" color="#a0a0a0"/>
                </v:shape>
                <v:shape id="Shape 22483" style="position:absolute;width:91;height:137;left:59405;top:31;" coordsize="9144,13716" path="m0,0l9144,0l9144,13716l0,13716l0,0">
                  <v:stroke weight="0pt" endcap="flat" joinstyle="miter" miterlimit="10" on="false" color="#000000" opacity="0"/>
                  <v:fill on="true" color="#e3e3e3"/>
                </v:shape>
                <v:shape id="Shape 22484" style="position:absolute;width:91;height:91;left:0;top:169;" coordsize="9144,9144" path="m0,0l9144,0l9144,9144l0,9144l0,0">
                  <v:stroke weight="0pt" endcap="flat" joinstyle="miter" miterlimit="10" on="false" color="#000000" opacity="0"/>
                  <v:fill on="true" color="#e3e3e3"/>
                </v:shape>
                <v:shape id="Shape 22485" style="position:absolute;width:59374;height:91;left:30;top:169;" coordsize="5937492,9144" path="m0,0l5937492,0l5937492,9144l0,9144l0,0">
                  <v:stroke weight="0pt" endcap="flat" joinstyle="miter" miterlimit="10" on="false" color="#000000" opacity="0"/>
                  <v:fill on="true" color="#e3e3e3"/>
                </v:shape>
                <v:shape id="Shape 22486" style="position:absolute;width:91;height:91;left:59405;top:169;"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spacing w:after="241" w:line="259" w:lineRule="auto"/>
        <w:ind w:left="439" w:right="0" w:firstLine="0"/>
      </w:pPr>
      <w:r>
        <w:rPr>
          <w:b/>
          <w:sz w:val="36"/>
        </w:rPr>
        <w:t xml:space="preserve"> </w:t>
      </w:r>
    </w:p>
    <w:p w:rsidR="006F662A" w:rsidRDefault="007D7893">
      <w:pPr>
        <w:spacing w:after="245" w:line="259" w:lineRule="auto"/>
        <w:ind w:left="439" w:right="0" w:firstLine="0"/>
      </w:pPr>
      <w:r>
        <w:rPr>
          <w:b/>
          <w:sz w:val="36"/>
        </w:rPr>
        <w:t xml:space="preserve"> </w:t>
      </w:r>
    </w:p>
    <w:p w:rsidR="006F662A" w:rsidRDefault="007D7893">
      <w:pPr>
        <w:pStyle w:val="Heading2"/>
        <w:spacing w:after="129"/>
        <w:ind w:left="434"/>
        <w:jc w:val="left"/>
      </w:pPr>
      <w:r>
        <w:rPr>
          <w:sz w:val="36"/>
        </w:rPr>
        <w:t xml:space="preserve">Confidentiality Statement </w:t>
      </w:r>
    </w:p>
    <w:p w:rsidR="006F662A" w:rsidRDefault="007D7893">
      <w:pPr>
        <w:spacing w:after="249" w:line="267" w:lineRule="auto"/>
        <w:ind w:left="434" w:right="1370"/>
      </w:pPr>
      <w:r>
        <w:rPr>
          <w:sz w:val="24"/>
        </w:rPr>
        <w:t xml:space="preserve">This document contains proprietary and confidential business information prepared exclusively for qualified lenders, financial institutions, and strategic investors evaluating a potential financing or investment arrangement with </w:t>
      </w:r>
      <w:r>
        <w:rPr>
          <w:b/>
          <w:sz w:val="24"/>
        </w:rPr>
        <w:t>Mainland Truck and Trailer Sales &amp; Leasing</w:t>
      </w:r>
      <w:r>
        <w:rPr>
          <w:sz w:val="24"/>
        </w:rPr>
        <w:t xml:space="preserve">. </w:t>
      </w:r>
    </w:p>
    <w:p w:rsidR="006F662A" w:rsidRDefault="007D7893">
      <w:pPr>
        <w:spacing w:after="252" w:line="267" w:lineRule="auto"/>
        <w:ind w:left="434" w:right="1370"/>
      </w:pPr>
      <w:r>
        <w:rPr>
          <w:sz w:val="24"/>
        </w:rPr>
        <w:t xml:space="preserve">All information contained herein is provided for informational purposes only and is subject to change without notice. The contents reflect management’s current expectations based on actual operational performance, validated market research, and reasonable future assumptions. While every effort has been made to ensure accuracy, forward-looking statements are inherently subject to risks and uncertainties. Actual results may vary due to macroeconomic conditions, shifts in industry demand, competitive pressures, interest rate changes, and other external factors. </w:t>
      </w:r>
    </w:p>
    <w:p w:rsidR="006F662A" w:rsidRDefault="007D7893">
      <w:pPr>
        <w:spacing w:after="292" w:line="267" w:lineRule="auto"/>
        <w:ind w:left="434" w:right="1370"/>
      </w:pPr>
      <w:r>
        <w:rPr>
          <w:sz w:val="24"/>
        </w:rPr>
        <w:t xml:space="preserve">By accepting this document, the recipient agrees not to reproduce, copy, or distribute its contents, in whole or in part, without prior written consent from </w:t>
      </w:r>
      <w:r>
        <w:rPr>
          <w:b/>
          <w:sz w:val="24"/>
        </w:rPr>
        <w:t>Mainland Truck and Trailer Sales &amp; Leasing</w:t>
      </w:r>
      <w:r>
        <w:rPr>
          <w:sz w:val="24"/>
        </w:rPr>
        <w:t xml:space="preserve">. </w:t>
      </w:r>
    </w:p>
    <w:p w:rsidR="006F662A" w:rsidRDefault="007D7893">
      <w:pPr>
        <w:spacing w:after="314" w:line="259" w:lineRule="auto"/>
        <w:ind w:left="0" w:right="1315" w:firstLine="0"/>
        <w:jc w:val="right"/>
      </w:pPr>
      <w:r>
        <w:rPr>
          <w:rFonts w:ascii="Calibri" w:eastAsia="Calibri" w:hAnsi="Calibri" w:cs="Calibri"/>
          <w:noProof/>
        </w:rPr>
        <mc:AlternateContent>
          <mc:Choice Requires="wpg">
            <w:drawing>
              <wp:inline distT="0" distB="0" distL="0" distR="0">
                <wp:extent cx="5943600" cy="19812"/>
                <wp:effectExtent l="0" t="0" r="0" b="0"/>
                <wp:docPr id="17154" name="Group 1715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22487" name="Shape 22487"/>
                        <wps:cNvSpPr/>
                        <wps:spPr>
                          <a:xfrm>
                            <a:off x="0" y="127"/>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88" name="Shape 224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89" name="Shape 22489"/>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90" name="Shape 22490"/>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91" name="Shape 22491"/>
                        <wps:cNvSpPr/>
                        <wps:spPr>
                          <a:xfrm>
                            <a:off x="0" y="304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92" name="Shape 22492"/>
                        <wps:cNvSpPr/>
                        <wps:spPr>
                          <a:xfrm>
                            <a:off x="5940552" y="304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93" name="Shape 22493"/>
                        <wps:cNvSpPr/>
                        <wps:spPr>
                          <a:xfrm>
                            <a:off x="0"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94" name="Shape 22494"/>
                        <wps:cNvSpPr/>
                        <wps:spPr>
                          <a:xfrm>
                            <a:off x="3048" y="16777"/>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95" name="Shape 22495"/>
                        <wps:cNvSpPr/>
                        <wps:spPr>
                          <a:xfrm>
                            <a:off x="5940552" y="167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154" style="width:468pt;height:1.56pt;mso-position-horizontal-relative:char;mso-position-vertical-relative:line" coordsize="59436,198">
                <v:shape id="Shape 22496" style="position:absolute;width:59436;height:196;left:0;top:1;" coordsize="5943600,19685" path="m0,0l5943600,0l5943600,19685l0,19685l0,0">
                  <v:stroke weight="0pt" endcap="flat" joinstyle="miter" miterlimit="10" on="false" color="#000000" opacity="0"/>
                  <v:fill on="true" color="#a0a0a0"/>
                </v:shape>
                <v:shape id="Shape 22497" style="position:absolute;width:91;height:91;left:0;top:0;" coordsize="9144,9144" path="m0,0l9144,0l9144,9144l0,9144l0,0">
                  <v:stroke weight="0pt" endcap="flat" joinstyle="miter" miterlimit="10" on="false" color="#000000" opacity="0"/>
                  <v:fill on="true" color="#a0a0a0"/>
                </v:shape>
                <v:shape id="Shape 22498" style="position:absolute;width:59374;height:91;left:30;top:0;" coordsize="5937492,9144" path="m0,0l5937492,0l5937492,9144l0,9144l0,0">
                  <v:stroke weight="0pt" endcap="flat" joinstyle="miter" miterlimit="10" on="false" color="#000000" opacity="0"/>
                  <v:fill on="true" color="#a0a0a0"/>
                </v:shape>
                <v:shape id="Shape 22499" style="position:absolute;width:91;height:91;left:59405;top:0;" coordsize="9144,9144" path="m0,0l9144,0l9144,9144l0,9144l0,0">
                  <v:stroke weight="0pt" endcap="flat" joinstyle="miter" miterlimit="10" on="false" color="#000000" opacity="0"/>
                  <v:fill on="true" color="#a0a0a0"/>
                </v:shape>
                <v:shape id="Shape 22500" style="position:absolute;width:91;height:137;left:0;top:30;" coordsize="9144,13715" path="m0,0l9144,0l9144,13715l0,13715l0,0">
                  <v:stroke weight="0pt" endcap="flat" joinstyle="miter" miterlimit="10" on="false" color="#000000" opacity="0"/>
                  <v:fill on="true" color="#a0a0a0"/>
                </v:shape>
                <v:shape id="Shape 22501" style="position:absolute;width:91;height:137;left:59405;top:30;" coordsize="9144,13715" path="m0,0l9144,0l9144,13715l0,13715l0,0">
                  <v:stroke weight="0pt" endcap="flat" joinstyle="miter" miterlimit="10" on="false" color="#000000" opacity="0"/>
                  <v:fill on="true" color="#e3e3e3"/>
                </v:shape>
                <v:shape id="Shape 22502" style="position:absolute;width:91;height:91;left:0;top:167;" coordsize="9144,9144" path="m0,0l9144,0l9144,9144l0,9144l0,0">
                  <v:stroke weight="0pt" endcap="flat" joinstyle="miter" miterlimit="10" on="false" color="#000000" opacity="0"/>
                  <v:fill on="true" color="#e3e3e3"/>
                </v:shape>
                <v:shape id="Shape 22503" style="position:absolute;width:59374;height:91;left:30;top:167;" coordsize="5937492,9144" path="m0,0l5937492,0l5937492,9144l0,9144l0,0">
                  <v:stroke weight="0pt" endcap="flat" joinstyle="miter" miterlimit="10" on="false" color="#000000" opacity="0"/>
                  <v:fill on="true" color="#e3e3e3"/>
                </v:shape>
                <v:shape id="Shape 22504"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spacing w:after="241" w:line="259" w:lineRule="auto"/>
        <w:ind w:left="439" w:right="0" w:firstLine="0"/>
      </w:pPr>
      <w:r>
        <w:rPr>
          <w:b/>
          <w:sz w:val="36"/>
        </w:rPr>
        <w:t xml:space="preserve"> </w:t>
      </w:r>
    </w:p>
    <w:p w:rsidR="006F662A" w:rsidRDefault="007D7893">
      <w:pPr>
        <w:spacing w:after="0" w:line="259" w:lineRule="auto"/>
        <w:ind w:left="439" w:right="0" w:firstLine="0"/>
      </w:pPr>
      <w:r>
        <w:rPr>
          <w:b/>
          <w:sz w:val="36"/>
        </w:rPr>
        <w:t xml:space="preserve"> </w:t>
      </w:r>
    </w:p>
    <w:p w:rsidR="006F662A" w:rsidRDefault="007D7893">
      <w:pPr>
        <w:pStyle w:val="Heading2"/>
        <w:spacing w:after="129"/>
        <w:ind w:left="434"/>
        <w:jc w:val="left"/>
      </w:pPr>
      <w:r>
        <w:rPr>
          <w:sz w:val="36"/>
        </w:rPr>
        <w:lastRenderedPageBreak/>
        <w:t xml:space="preserve">Executive Summary </w:t>
      </w:r>
    </w:p>
    <w:p w:rsidR="006F662A" w:rsidRDefault="007D7893">
      <w:pPr>
        <w:spacing w:after="292" w:line="267" w:lineRule="auto"/>
        <w:ind w:left="434" w:right="1370"/>
      </w:pPr>
      <w:r>
        <w:rPr>
          <w:b/>
          <w:sz w:val="24"/>
        </w:rPr>
        <w:t>Mainland Truck &amp; Trailer Sales &amp; Leasing</w:t>
      </w:r>
      <w:r>
        <w:rPr>
          <w:sz w:val="24"/>
        </w:rPr>
        <w:t xml:space="preserve"> is a leading Canadian provider of transport equipment rentals, sales, and services, with an established presence in British Columbia, Alberta, Ontario, and Washington State, and a strategic growth plan targeting broader North American coverage. </w:t>
      </w:r>
    </w:p>
    <w:p w:rsidR="006F662A" w:rsidRDefault="007D7893">
      <w:pPr>
        <w:spacing w:after="292" w:line="267" w:lineRule="auto"/>
        <w:ind w:left="434" w:right="1370"/>
      </w:pPr>
      <w:r>
        <w:rPr>
          <w:sz w:val="24"/>
        </w:rPr>
        <w:t xml:space="preserve">The company operates a dual-revenue model: </w:t>
      </w:r>
    </w:p>
    <w:p w:rsidR="006F662A" w:rsidRDefault="007D7893">
      <w:pPr>
        <w:numPr>
          <w:ilvl w:val="0"/>
          <w:numId w:val="1"/>
        </w:numPr>
        <w:spacing w:after="10" w:line="267" w:lineRule="auto"/>
        <w:ind w:right="1370" w:hanging="360"/>
      </w:pPr>
      <w:r>
        <w:rPr>
          <w:b/>
          <w:sz w:val="24"/>
        </w:rPr>
        <w:t>Recurring rental income</w:t>
      </w:r>
      <w:r>
        <w:rPr>
          <w:sz w:val="24"/>
        </w:rPr>
        <w:t xml:space="preserve"> from a fully utilized fleet of chassis and dry vans. </w:t>
      </w:r>
    </w:p>
    <w:p w:rsidR="006F662A" w:rsidRDefault="007D7893">
      <w:pPr>
        <w:numPr>
          <w:ilvl w:val="0"/>
          <w:numId w:val="1"/>
        </w:numPr>
        <w:spacing w:after="292" w:line="267" w:lineRule="auto"/>
        <w:ind w:right="1370" w:hanging="360"/>
      </w:pPr>
      <w:r>
        <w:rPr>
          <w:b/>
          <w:sz w:val="24"/>
        </w:rPr>
        <w:t>Supplementary sales revenue</w:t>
      </w:r>
      <w:r>
        <w:rPr>
          <w:sz w:val="24"/>
        </w:rPr>
        <w:t xml:space="preserve"> from new and used equipment transactions. </w:t>
      </w:r>
    </w:p>
    <w:p w:rsidR="006F662A" w:rsidRDefault="007D7893">
      <w:pPr>
        <w:spacing w:after="292" w:line="267" w:lineRule="auto"/>
        <w:ind w:left="434" w:right="1370"/>
      </w:pPr>
      <w:r>
        <w:rPr>
          <w:sz w:val="24"/>
        </w:rPr>
        <w:t xml:space="preserve">This structure ensures both stability and growth — stability through predictable monthly rental payments, and growth through opportunistic sales in high-demand markets. </w:t>
      </w:r>
    </w:p>
    <w:p w:rsidR="006F662A" w:rsidRDefault="007D7893">
      <w:pPr>
        <w:spacing w:after="316" w:line="259" w:lineRule="auto"/>
        <w:ind w:left="434" w:right="0"/>
      </w:pPr>
      <w:r>
        <w:rPr>
          <w:b/>
          <w:sz w:val="24"/>
        </w:rPr>
        <w:t>Position as October 2025:</w:t>
      </w:r>
      <w:r>
        <w:rPr>
          <w:sz w:val="24"/>
        </w:rPr>
        <w:t xml:space="preserve"> </w:t>
      </w:r>
    </w:p>
    <w:p w:rsidR="006F662A" w:rsidRDefault="007D7893">
      <w:pPr>
        <w:numPr>
          <w:ilvl w:val="0"/>
          <w:numId w:val="1"/>
        </w:numPr>
        <w:spacing w:after="9" w:line="267" w:lineRule="auto"/>
        <w:ind w:right="1370" w:hanging="360"/>
      </w:pPr>
      <w:r>
        <w:rPr>
          <w:b/>
          <w:sz w:val="24"/>
        </w:rPr>
        <w:t>Fleet</w:t>
      </w:r>
      <w:r>
        <w:rPr>
          <w:sz w:val="24"/>
        </w:rPr>
        <w:t xml:space="preserve">: Low case – 65 chassis + 27 dry vans (92 units). High case – 80 chassis + 40 dry vans (120 units). </w:t>
      </w:r>
    </w:p>
    <w:p w:rsidR="006F662A" w:rsidRDefault="007D7893">
      <w:pPr>
        <w:numPr>
          <w:ilvl w:val="0"/>
          <w:numId w:val="1"/>
        </w:numPr>
        <w:spacing w:after="13" w:line="259" w:lineRule="auto"/>
        <w:ind w:right="1370" w:hanging="360"/>
      </w:pPr>
      <w:r>
        <w:rPr>
          <w:b/>
          <w:sz w:val="24"/>
        </w:rPr>
        <w:t>Average monthly rental rate</w:t>
      </w:r>
      <w:r>
        <w:rPr>
          <w:sz w:val="24"/>
        </w:rPr>
        <w:t xml:space="preserve">: $950 per unit. </w:t>
      </w:r>
    </w:p>
    <w:p w:rsidR="006F662A" w:rsidRDefault="007D7893">
      <w:pPr>
        <w:numPr>
          <w:ilvl w:val="0"/>
          <w:numId w:val="1"/>
        </w:numPr>
        <w:spacing w:after="11" w:line="267" w:lineRule="auto"/>
        <w:ind w:right="1370" w:hanging="360"/>
      </w:pPr>
      <w:r>
        <w:rPr>
          <w:b/>
          <w:sz w:val="24"/>
        </w:rPr>
        <w:t>Utilization rate</w:t>
      </w:r>
      <w:r>
        <w:rPr>
          <w:sz w:val="24"/>
        </w:rPr>
        <w:t xml:space="preserve">: 100% year-round. </w:t>
      </w:r>
    </w:p>
    <w:p w:rsidR="006F662A" w:rsidRDefault="007D7893">
      <w:pPr>
        <w:numPr>
          <w:ilvl w:val="0"/>
          <w:numId w:val="1"/>
        </w:numPr>
        <w:spacing w:after="292" w:line="267" w:lineRule="auto"/>
        <w:ind w:right="1370" w:hanging="360"/>
      </w:pPr>
      <w:r>
        <w:rPr>
          <w:b/>
          <w:sz w:val="24"/>
        </w:rPr>
        <w:t>Annual rental revenue</w:t>
      </w:r>
      <w:r>
        <w:rPr>
          <w:sz w:val="24"/>
        </w:rPr>
        <w:t xml:space="preserve">: $1.048M (low case) to $1.37M (high case). </w:t>
      </w:r>
    </w:p>
    <w:p w:rsidR="006F662A" w:rsidRDefault="007D7893">
      <w:pPr>
        <w:spacing w:after="294" w:line="259" w:lineRule="auto"/>
        <w:ind w:left="434" w:right="0"/>
      </w:pPr>
      <w:r>
        <w:rPr>
          <w:b/>
          <w:sz w:val="24"/>
        </w:rPr>
        <w:t>Strategic Growth Plan:</w:t>
      </w:r>
      <w:r>
        <w:rPr>
          <w:sz w:val="24"/>
        </w:rPr>
        <w:t xml:space="preserve"> </w:t>
      </w:r>
    </w:p>
    <w:p w:rsidR="006F662A" w:rsidRDefault="007D7893">
      <w:pPr>
        <w:numPr>
          <w:ilvl w:val="0"/>
          <w:numId w:val="1"/>
        </w:numPr>
        <w:spacing w:after="11" w:line="267" w:lineRule="auto"/>
        <w:ind w:right="1370" w:hanging="360"/>
      </w:pPr>
      <w:r>
        <w:rPr>
          <w:sz w:val="24"/>
        </w:rPr>
        <w:t xml:space="preserve">Annual addition of </w:t>
      </w:r>
      <w:r>
        <w:rPr>
          <w:b/>
          <w:sz w:val="24"/>
        </w:rPr>
        <w:t>150–200 units</w:t>
      </w:r>
      <w:r>
        <w:rPr>
          <w:sz w:val="24"/>
        </w:rPr>
        <w:t xml:space="preserve"> per year from 2026 to 2028. </w:t>
      </w:r>
    </w:p>
    <w:p w:rsidR="006F662A" w:rsidRDefault="007D7893">
      <w:pPr>
        <w:numPr>
          <w:ilvl w:val="0"/>
          <w:numId w:val="1"/>
        </w:numPr>
        <w:spacing w:after="10" w:line="267" w:lineRule="auto"/>
        <w:ind w:right="1370" w:hanging="360"/>
      </w:pPr>
      <w:r>
        <w:rPr>
          <w:sz w:val="24"/>
        </w:rPr>
        <w:t xml:space="preserve">Maintain a </w:t>
      </w:r>
      <w:r>
        <w:rPr>
          <w:b/>
          <w:sz w:val="24"/>
        </w:rPr>
        <w:t>47:53 chassis-to-dry-van ratio</w:t>
      </w:r>
      <w:r>
        <w:rPr>
          <w:sz w:val="24"/>
        </w:rPr>
        <w:t xml:space="preserve"> to meet balanced market demand. </w:t>
      </w:r>
    </w:p>
    <w:p w:rsidR="006F662A" w:rsidRDefault="007D7893">
      <w:pPr>
        <w:numPr>
          <w:ilvl w:val="0"/>
          <w:numId w:val="1"/>
        </w:numPr>
        <w:spacing w:after="11" w:line="267" w:lineRule="auto"/>
        <w:ind w:right="1370" w:hanging="360"/>
      </w:pPr>
      <w:r>
        <w:rPr>
          <w:sz w:val="24"/>
        </w:rPr>
        <w:t xml:space="preserve">Apply </w:t>
      </w:r>
      <w:r>
        <w:rPr>
          <w:b/>
          <w:sz w:val="24"/>
        </w:rPr>
        <w:t>annual rental rate increases</w:t>
      </w:r>
      <w:r>
        <w:rPr>
          <w:sz w:val="24"/>
        </w:rPr>
        <w:t xml:space="preserve"> of 2% (low case) and 3% (high case) beginning in 2026 to reflect inflation and market conditions. </w:t>
      </w:r>
    </w:p>
    <w:p w:rsidR="006F662A" w:rsidRDefault="007D7893">
      <w:pPr>
        <w:numPr>
          <w:ilvl w:val="0"/>
          <w:numId w:val="1"/>
        </w:numPr>
        <w:spacing w:after="292" w:line="267" w:lineRule="auto"/>
        <w:ind w:right="1370" w:hanging="360"/>
      </w:pPr>
      <w:r>
        <w:rPr>
          <w:sz w:val="24"/>
        </w:rPr>
        <w:t xml:space="preserve">Generate </w:t>
      </w:r>
      <w:r>
        <w:rPr>
          <w:b/>
          <w:sz w:val="24"/>
        </w:rPr>
        <w:t>10%-15% additional revenue</w:t>
      </w:r>
      <w:r>
        <w:rPr>
          <w:sz w:val="24"/>
        </w:rPr>
        <w:t xml:space="preserve"> from sales activities annually. </w:t>
      </w:r>
    </w:p>
    <w:p w:rsidR="006F662A" w:rsidRDefault="007D7893">
      <w:pPr>
        <w:spacing w:after="295" w:line="259" w:lineRule="auto"/>
        <w:ind w:left="434" w:right="0"/>
      </w:pPr>
      <w:r>
        <w:rPr>
          <w:b/>
          <w:sz w:val="24"/>
        </w:rPr>
        <w:t>Projected 2028 Position:</w:t>
      </w:r>
      <w:r>
        <w:rPr>
          <w:sz w:val="24"/>
        </w:rPr>
        <w:t xml:space="preserve"> </w:t>
      </w:r>
    </w:p>
    <w:p w:rsidR="006F662A" w:rsidRDefault="007D7893">
      <w:pPr>
        <w:numPr>
          <w:ilvl w:val="0"/>
          <w:numId w:val="1"/>
        </w:numPr>
        <w:spacing w:after="13" w:line="267" w:lineRule="auto"/>
        <w:ind w:right="1370" w:hanging="360"/>
      </w:pPr>
      <w:r>
        <w:rPr>
          <w:b/>
          <w:sz w:val="24"/>
        </w:rPr>
        <w:t>Fleet</w:t>
      </w:r>
      <w:r>
        <w:rPr>
          <w:sz w:val="24"/>
        </w:rPr>
        <w:t xml:space="preserve">: 550–755 units. </w:t>
      </w:r>
    </w:p>
    <w:p w:rsidR="006F662A" w:rsidRDefault="007D7893">
      <w:pPr>
        <w:numPr>
          <w:ilvl w:val="0"/>
          <w:numId w:val="1"/>
        </w:numPr>
        <w:spacing w:after="11" w:line="267" w:lineRule="auto"/>
        <w:ind w:right="1370" w:hanging="360"/>
      </w:pPr>
      <w:r>
        <w:rPr>
          <w:b/>
          <w:sz w:val="24"/>
        </w:rPr>
        <w:t>Annual rental revenue</w:t>
      </w:r>
      <w:r>
        <w:rPr>
          <w:sz w:val="24"/>
        </w:rPr>
        <w:t xml:space="preserve">: $6.65M (low) to $9.40M (high). </w:t>
      </w:r>
    </w:p>
    <w:p w:rsidR="006F662A" w:rsidRDefault="007D7893">
      <w:pPr>
        <w:numPr>
          <w:ilvl w:val="0"/>
          <w:numId w:val="1"/>
        </w:numPr>
        <w:spacing w:after="297" w:line="259" w:lineRule="auto"/>
        <w:ind w:right="1370" w:hanging="360"/>
      </w:pPr>
      <w:r>
        <w:rPr>
          <w:b/>
          <w:sz w:val="24"/>
        </w:rPr>
        <w:t>Total company revenue (rentals + sales)</w:t>
      </w:r>
      <w:r>
        <w:rPr>
          <w:sz w:val="24"/>
        </w:rPr>
        <w:t xml:space="preserve">: $7.65M (low) to $11.28M (high). </w:t>
      </w:r>
    </w:p>
    <w:p w:rsidR="006F662A" w:rsidRDefault="007D7893">
      <w:pPr>
        <w:spacing w:after="292" w:line="267" w:lineRule="auto"/>
        <w:ind w:left="434" w:right="1370"/>
      </w:pPr>
      <w:r>
        <w:rPr>
          <w:sz w:val="24"/>
        </w:rPr>
        <w:t xml:space="preserve">The expansion plan is supported by robust demand in the North American transport equipment rental market, tariff advantages for Canadian-manufactured chassis, and the operational expertise of our management team. </w:t>
      </w:r>
    </w:p>
    <w:p w:rsidR="006F662A" w:rsidRDefault="007D7893">
      <w:pPr>
        <w:spacing w:after="0" w:line="259" w:lineRule="auto"/>
        <w:ind w:left="439" w:right="0" w:firstLine="0"/>
      </w:pPr>
      <w:r>
        <w:rPr>
          <w:sz w:val="24"/>
        </w:rPr>
        <w:t xml:space="preserve"> </w:t>
      </w:r>
    </w:p>
    <w:p w:rsidR="006F662A" w:rsidRDefault="007D7893">
      <w:pPr>
        <w:spacing w:after="299" w:line="259" w:lineRule="auto"/>
        <w:ind w:left="434" w:right="0"/>
      </w:pPr>
      <w:r>
        <w:rPr>
          <w:sz w:val="24"/>
        </w:rPr>
        <w:lastRenderedPageBreak/>
        <w:t xml:space="preserve">For lenders and investors, </w:t>
      </w:r>
      <w:r>
        <w:rPr>
          <w:b/>
          <w:sz w:val="24"/>
        </w:rPr>
        <w:t>Mainland Truck &amp; Trailer Sales &amp; Leasing</w:t>
      </w:r>
      <w:r>
        <w:rPr>
          <w:sz w:val="24"/>
        </w:rPr>
        <w:t xml:space="preserve"> offers: </w:t>
      </w:r>
    </w:p>
    <w:p w:rsidR="006F662A" w:rsidRDefault="007D7893">
      <w:pPr>
        <w:numPr>
          <w:ilvl w:val="0"/>
          <w:numId w:val="1"/>
        </w:numPr>
        <w:spacing w:after="10" w:line="267" w:lineRule="auto"/>
        <w:ind w:right="1370" w:hanging="360"/>
      </w:pPr>
      <w:r>
        <w:rPr>
          <w:sz w:val="24"/>
        </w:rPr>
        <w:t xml:space="preserve">Asset-backed security. </w:t>
      </w:r>
    </w:p>
    <w:p w:rsidR="006F662A" w:rsidRDefault="007D7893">
      <w:pPr>
        <w:numPr>
          <w:ilvl w:val="0"/>
          <w:numId w:val="1"/>
        </w:numPr>
        <w:spacing w:after="9" w:line="267" w:lineRule="auto"/>
        <w:ind w:right="1370" w:hanging="360"/>
      </w:pPr>
      <w:r>
        <w:rPr>
          <w:sz w:val="24"/>
        </w:rPr>
        <w:t xml:space="preserve">Predictable cash flows with minimal volatility. </w:t>
      </w:r>
    </w:p>
    <w:p w:rsidR="006F662A" w:rsidRDefault="007D7893">
      <w:pPr>
        <w:numPr>
          <w:ilvl w:val="0"/>
          <w:numId w:val="1"/>
        </w:numPr>
        <w:spacing w:after="292" w:line="267" w:lineRule="auto"/>
        <w:ind w:right="1370" w:hanging="360"/>
      </w:pPr>
      <w:r>
        <w:rPr>
          <w:sz w:val="24"/>
        </w:rPr>
        <w:t xml:space="preserve">Scalable growth with verifiable demand. </w:t>
      </w:r>
    </w:p>
    <w:p w:rsidR="006F662A" w:rsidRDefault="007D7893">
      <w:pPr>
        <w:spacing w:after="355" w:line="259" w:lineRule="auto"/>
        <w:ind w:left="439" w:right="0" w:firstLine="0"/>
      </w:pPr>
      <w:r>
        <w:rPr>
          <w:sz w:val="24"/>
        </w:rPr>
        <w:t xml:space="preserve"> </w:t>
      </w:r>
    </w:p>
    <w:p w:rsidR="006F662A" w:rsidRDefault="007D7893">
      <w:pPr>
        <w:spacing w:after="429" w:line="259" w:lineRule="auto"/>
        <w:ind w:left="0" w:right="1315" w:firstLine="0"/>
        <w:jc w:val="right"/>
      </w:pPr>
      <w:r>
        <w:rPr>
          <w:rFonts w:ascii="Calibri" w:eastAsia="Calibri" w:hAnsi="Calibri" w:cs="Calibri"/>
          <w:noProof/>
        </w:rPr>
        <mc:AlternateContent>
          <mc:Choice Requires="wpg">
            <w:drawing>
              <wp:inline distT="0" distB="0" distL="0" distR="0">
                <wp:extent cx="5943600" cy="19811"/>
                <wp:effectExtent l="0" t="0" r="0" b="0"/>
                <wp:docPr id="16841" name="Group 16841"/>
                <wp:cNvGraphicFramePr/>
                <a:graphic xmlns:a="http://schemas.openxmlformats.org/drawingml/2006/main">
                  <a:graphicData uri="http://schemas.microsoft.com/office/word/2010/wordprocessingGroup">
                    <wpg:wgp>
                      <wpg:cNvGrpSpPr/>
                      <wpg:grpSpPr>
                        <a:xfrm>
                          <a:off x="0" y="0"/>
                          <a:ext cx="5943600" cy="19811"/>
                          <a:chOff x="0" y="0"/>
                          <a:chExt cx="5943600" cy="19811"/>
                        </a:xfrm>
                      </wpg:grpSpPr>
                      <wps:wsp>
                        <wps:cNvPr id="22505" name="Shape 22505"/>
                        <wps:cNvSpPr/>
                        <wps:spPr>
                          <a:xfrm>
                            <a:off x="0" y="126"/>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06" name="Shape 225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07" name="Shape 22507"/>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08" name="Shape 2250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09" name="Shape 22509"/>
                        <wps:cNvSpPr/>
                        <wps:spPr>
                          <a:xfrm>
                            <a:off x="0"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10" name="Shape 22510"/>
                        <wps:cNvSpPr/>
                        <wps:spPr>
                          <a:xfrm>
                            <a:off x="5940552"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11" name="Shape 22511"/>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12" name="Shape 22512"/>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13" name="Shape 22513"/>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41" style="width:468pt;height:1.55994pt;mso-position-horizontal-relative:char;mso-position-vertical-relative:line" coordsize="59436,198">
                <v:shape id="Shape 22514" style="position:absolute;width:59436;height:196;left:0;top:1;" coordsize="5943600,19685" path="m0,0l5943600,0l5943600,19685l0,19685l0,0">
                  <v:stroke weight="0pt" endcap="flat" joinstyle="miter" miterlimit="10" on="false" color="#000000" opacity="0"/>
                  <v:fill on="true" color="#a0a0a0"/>
                </v:shape>
                <v:shape id="Shape 22515" style="position:absolute;width:91;height:91;left:0;top:0;" coordsize="9144,9144" path="m0,0l9144,0l9144,9144l0,9144l0,0">
                  <v:stroke weight="0pt" endcap="flat" joinstyle="miter" miterlimit="10" on="false" color="#000000" opacity="0"/>
                  <v:fill on="true" color="#a0a0a0"/>
                </v:shape>
                <v:shape id="Shape 22516" style="position:absolute;width:59374;height:91;left:30;top:0;" coordsize="5937492,9144" path="m0,0l5937492,0l5937492,9144l0,9144l0,0">
                  <v:stroke weight="0pt" endcap="flat" joinstyle="miter" miterlimit="10" on="false" color="#000000" opacity="0"/>
                  <v:fill on="true" color="#a0a0a0"/>
                </v:shape>
                <v:shape id="Shape 22517" style="position:absolute;width:91;height:91;left:59405;top:0;" coordsize="9144,9144" path="m0,0l9144,0l9144,9144l0,9144l0,0">
                  <v:stroke weight="0pt" endcap="flat" joinstyle="miter" miterlimit="10" on="false" color="#000000" opacity="0"/>
                  <v:fill on="true" color="#a0a0a0"/>
                </v:shape>
                <v:shape id="Shape 22518" style="position:absolute;width:91;height:137;left:0;top:30;" coordsize="9144,13716" path="m0,0l9144,0l9144,13716l0,13716l0,0">
                  <v:stroke weight="0pt" endcap="flat" joinstyle="miter" miterlimit="10" on="false" color="#000000" opacity="0"/>
                  <v:fill on="true" color="#a0a0a0"/>
                </v:shape>
                <v:shape id="Shape 22519" style="position:absolute;width:91;height:137;left:59405;top:30;" coordsize="9144,13716" path="m0,0l9144,0l9144,13716l0,13716l0,0">
                  <v:stroke weight="0pt" endcap="flat" joinstyle="miter" miterlimit="10" on="false" color="#000000" opacity="0"/>
                  <v:fill on="true" color="#e3e3e3"/>
                </v:shape>
                <v:shape id="Shape 22520" style="position:absolute;width:91;height:91;left:0;top:167;" coordsize="9144,9144" path="m0,0l9144,0l9144,9144l0,9144l0,0">
                  <v:stroke weight="0pt" endcap="flat" joinstyle="miter" miterlimit="10" on="false" color="#000000" opacity="0"/>
                  <v:fill on="true" color="#e3e3e3"/>
                </v:shape>
                <v:shape id="Shape 22521" style="position:absolute;width:59374;height:91;left:30;top:167;" coordsize="5937492,9144" path="m0,0l5937492,0l5937492,9144l0,9144l0,0">
                  <v:stroke weight="0pt" endcap="flat" joinstyle="miter" miterlimit="10" on="false" color="#000000" opacity="0"/>
                  <v:fill on="true" color="#e3e3e3"/>
                </v:shape>
                <v:shape id="Shape 22522"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pStyle w:val="Heading1"/>
        <w:spacing w:after="199"/>
        <w:ind w:left="434"/>
      </w:pPr>
      <w:r>
        <w:t xml:space="preserve">Key Investment Highlights </w:t>
      </w:r>
    </w:p>
    <w:p w:rsidR="006F662A" w:rsidRDefault="007D7893">
      <w:pPr>
        <w:spacing w:after="199" w:line="259" w:lineRule="auto"/>
        <w:ind w:left="439" w:right="0" w:firstLine="0"/>
      </w:pPr>
      <w:r>
        <w:rPr>
          <w:b/>
          <w:sz w:val="36"/>
        </w:rPr>
        <w:t xml:space="preserve"> </w:t>
      </w:r>
    </w:p>
    <w:p w:rsidR="006F662A" w:rsidRDefault="007D7893">
      <w:pPr>
        <w:numPr>
          <w:ilvl w:val="0"/>
          <w:numId w:val="2"/>
        </w:numPr>
        <w:spacing w:after="13" w:line="259" w:lineRule="auto"/>
        <w:ind w:right="0" w:hanging="240"/>
      </w:pPr>
      <w:r>
        <w:rPr>
          <w:b/>
          <w:sz w:val="24"/>
        </w:rPr>
        <w:t>Recurring Asset-Backed Revenue Stream</w:t>
      </w:r>
      <w:r>
        <w:rPr>
          <w:sz w:val="24"/>
        </w:rPr>
        <w:t xml:space="preserve"> </w:t>
      </w:r>
    </w:p>
    <w:p w:rsidR="006F662A" w:rsidRDefault="007D7893">
      <w:pPr>
        <w:spacing w:after="292" w:line="267" w:lineRule="auto"/>
        <w:ind w:left="434" w:right="1370"/>
      </w:pPr>
      <w:r>
        <w:rPr>
          <w:sz w:val="24"/>
        </w:rPr>
        <w:t xml:space="preserve">The rental division is the company’s primary income driver, with all units under contract and producing monthly income. With assets serving as collateral, lenders have tangible security for their exposure. </w:t>
      </w:r>
    </w:p>
    <w:p w:rsidR="006F662A" w:rsidRDefault="007D7893">
      <w:pPr>
        <w:numPr>
          <w:ilvl w:val="0"/>
          <w:numId w:val="2"/>
        </w:numPr>
        <w:spacing w:after="13" w:line="259" w:lineRule="auto"/>
        <w:ind w:right="0" w:hanging="240"/>
      </w:pPr>
      <w:r>
        <w:rPr>
          <w:b/>
          <w:sz w:val="24"/>
        </w:rPr>
        <w:t>Sustainable, Demand-Led Expansion</w:t>
      </w:r>
      <w:r>
        <w:rPr>
          <w:sz w:val="24"/>
        </w:rPr>
        <w:t xml:space="preserve"> </w:t>
      </w:r>
    </w:p>
    <w:p w:rsidR="006F662A" w:rsidRDefault="007D7893">
      <w:pPr>
        <w:spacing w:after="292" w:line="267" w:lineRule="auto"/>
        <w:ind w:left="434" w:right="1370"/>
      </w:pPr>
      <w:r>
        <w:rPr>
          <w:sz w:val="24"/>
        </w:rPr>
        <w:t xml:space="preserve">Our growth targets are grounded in observable industry trends and confirmed by customer inquiries. Planned annual additions of 150–200 units are achievable without overextending operational capacity. </w:t>
      </w:r>
    </w:p>
    <w:p w:rsidR="006F662A" w:rsidRDefault="007D7893">
      <w:pPr>
        <w:numPr>
          <w:ilvl w:val="0"/>
          <w:numId w:val="2"/>
        </w:numPr>
        <w:spacing w:after="13" w:line="259" w:lineRule="auto"/>
        <w:ind w:right="0" w:hanging="240"/>
      </w:pPr>
      <w:r>
        <w:rPr>
          <w:b/>
          <w:sz w:val="24"/>
        </w:rPr>
        <w:t>Cross-Border Competitive Advantage</w:t>
      </w:r>
      <w:r>
        <w:rPr>
          <w:sz w:val="24"/>
        </w:rPr>
        <w:t xml:space="preserve"> </w:t>
      </w:r>
    </w:p>
    <w:p w:rsidR="006F662A" w:rsidRDefault="007D7893">
      <w:pPr>
        <w:spacing w:after="292" w:line="267" w:lineRule="auto"/>
        <w:ind w:left="434" w:right="1370"/>
      </w:pPr>
      <w:r>
        <w:rPr>
          <w:sz w:val="24"/>
        </w:rPr>
        <w:t xml:space="preserve">Canadian-manufactured chassis benefit from favorable tariff treatment in U.S. markets. This creates a pricing advantage over U.S. suppliers while allowing us to meet growing American demand for reliable transport assets. </w:t>
      </w:r>
    </w:p>
    <w:p w:rsidR="006F662A" w:rsidRDefault="007D7893">
      <w:pPr>
        <w:numPr>
          <w:ilvl w:val="0"/>
          <w:numId w:val="2"/>
        </w:numPr>
        <w:spacing w:after="13" w:line="259" w:lineRule="auto"/>
        <w:ind w:right="0" w:hanging="240"/>
      </w:pPr>
      <w:r>
        <w:rPr>
          <w:b/>
          <w:sz w:val="24"/>
        </w:rPr>
        <w:t>Diversified Revenue Base</w:t>
      </w:r>
      <w:r>
        <w:rPr>
          <w:sz w:val="24"/>
        </w:rPr>
        <w:t xml:space="preserve"> </w:t>
      </w:r>
    </w:p>
    <w:p w:rsidR="006F662A" w:rsidRDefault="007D7893">
      <w:pPr>
        <w:spacing w:after="292" w:line="267" w:lineRule="auto"/>
        <w:ind w:left="434" w:right="1370"/>
      </w:pPr>
      <w:r>
        <w:rPr>
          <w:sz w:val="24"/>
        </w:rPr>
        <w:t>While rentals account for the majority of revenue, sales of equipment provide flexibility in revenue composition and the ability to capture market opportunities quickly.</w:t>
      </w:r>
      <w:r>
        <w:rPr>
          <w:b/>
          <w:sz w:val="24"/>
        </w:rPr>
        <w:t xml:space="preserve"> </w:t>
      </w:r>
    </w:p>
    <w:p w:rsidR="006F662A" w:rsidRDefault="007D7893">
      <w:pPr>
        <w:numPr>
          <w:ilvl w:val="0"/>
          <w:numId w:val="2"/>
        </w:numPr>
        <w:spacing w:after="13" w:line="259" w:lineRule="auto"/>
        <w:ind w:right="0" w:hanging="240"/>
      </w:pPr>
      <w:r>
        <w:rPr>
          <w:b/>
          <w:sz w:val="24"/>
        </w:rPr>
        <w:t>Experienced, Proven Leadership</w:t>
      </w:r>
      <w:r>
        <w:rPr>
          <w:sz w:val="24"/>
        </w:rPr>
        <w:t xml:space="preserve"> </w:t>
      </w:r>
    </w:p>
    <w:p w:rsidR="006F662A" w:rsidRDefault="007D7893">
      <w:pPr>
        <w:spacing w:after="344" w:line="267" w:lineRule="auto"/>
        <w:ind w:left="434" w:right="1370"/>
      </w:pPr>
      <w:r>
        <w:rPr>
          <w:sz w:val="24"/>
        </w:rPr>
        <w:t xml:space="preserve">The management team has decades of combined experience in transportation asset management, fleet operations, and strategic growth planning. </w:t>
      </w:r>
    </w:p>
    <w:p w:rsidR="006F662A" w:rsidRDefault="007D7893">
      <w:pPr>
        <w:spacing w:after="314" w:line="259" w:lineRule="auto"/>
        <w:ind w:left="0" w:right="1315" w:firstLine="0"/>
        <w:jc w:val="right"/>
      </w:pPr>
      <w:r>
        <w:rPr>
          <w:rFonts w:ascii="Calibri" w:eastAsia="Calibri" w:hAnsi="Calibri" w:cs="Calibri"/>
          <w:noProof/>
        </w:rPr>
        <mc:AlternateContent>
          <mc:Choice Requires="wpg">
            <w:drawing>
              <wp:inline distT="0" distB="0" distL="0" distR="0">
                <wp:extent cx="5943600" cy="19939"/>
                <wp:effectExtent l="0" t="0" r="0" b="0"/>
                <wp:docPr id="16842" name="Group 16842"/>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22533" name="Shape 22533"/>
                        <wps:cNvSpPr/>
                        <wps:spPr>
                          <a:xfrm>
                            <a:off x="0" y="253"/>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34" name="Shape 225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35" name="Shape 22535"/>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36" name="Shape 2253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37" name="Shape 2253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38" name="Shape 2253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39" name="Shape 22539"/>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40" name="Shape 22540"/>
                        <wps:cNvSpPr/>
                        <wps:spPr>
                          <a:xfrm>
                            <a:off x="3048" y="1676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41" name="Shape 2254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42" style="width:468pt;height:1.57001pt;mso-position-horizontal-relative:char;mso-position-vertical-relative:line" coordsize="59436,199">
                <v:shape id="Shape 22542" style="position:absolute;width:59436;height:196;left:0;top:2;" coordsize="5943600,19686" path="m0,0l5943600,0l5943600,19686l0,19686l0,0">
                  <v:stroke weight="0pt" endcap="flat" joinstyle="miter" miterlimit="10" on="false" color="#000000" opacity="0"/>
                  <v:fill on="true" color="#a0a0a0"/>
                </v:shape>
                <v:shape id="Shape 22543" style="position:absolute;width:91;height:91;left:0;top:0;" coordsize="9144,9144" path="m0,0l9144,0l9144,9144l0,9144l0,0">
                  <v:stroke weight="0pt" endcap="flat" joinstyle="miter" miterlimit="10" on="false" color="#000000" opacity="0"/>
                  <v:fill on="true" color="#a0a0a0"/>
                </v:shape>
                <v:shape id="Shape 22544" style="position:absolute;width:59374;height:91;left:30;top:0;" coordsize="5937492,9144" path="m0,0l5937492,0l5937492,9144l0,9144l0,0">
                  <v:stroke weight="0pt" endcap="flat" joinstyle="miter" miterlimit="10" on="false" color="#000000" opacity="0"/>
                  <v:fill on="true" color="#a0a0a0"/>
                </v:shape>
                <v:shape id="Shape 22545" style="position:absolute;width:91;height:91;left:59405;top:0;" coordsize="9144,9144" path="m0,0l9144,0l9144,9144l0,9144l0,0">
                  <v:stroke weight="0pt" endcap="flat" joinstyle="miter" miterlimit="10" on="false" color="#000000" opacity="0"/>
                  <v:fill on="true" color="#a0a0a0"/>
                </v:shape>
                <v:shape id="Shape 22546" style="position:absolute;width:91;height:137;left:0;top:30;" coordsize="9144,13716" path="m0,0l9144,0l9144,13716l0,13716l0,0">
                  <v:stroke weight="0pt" endcap="flat" joinstyle="miter" miterlimit="10" on="false" color="#000000" opacity="0"/>
                  <v:fill on="true" color="#a0a0a0"/>
                </v:shape>
                <v:shape id="Shape 22547" style="position:absolute;width:91;height:137;left:59405;top:30;" coordsize="9144,13716" path="m0,0l9144,0l9144,13716l0,13716l0,0">
                  <v:stroke weight="0pt" endcap="flat" joinstyle="miter" miterlimit="10" on="false" color="#000000" opacity="0"/>
                  <v:fill on="true" color="#e3e3e3"/>
                </v:shape>
                <v:shape id="Shape 22548" style="position:absolute;width:91;height:91;left:0;top:167;" coordsize="9144,9144" path="m0,0l9144,0l9144,9144l0,9144l0,0">
                  <v:stroke weight="0pt" endcap="flat" joinstyle="miter" miterlimit="10" on="false" color="#000000" opacity="0"/>
                  <v:fill on="true" color="#e3e3e3"/>
                </v:shape>
                <v:shape id="Shape 22549" style="position:absolute;width:59374;height:91;left:30;top:167;" coordsize="5937492,9144" path="m0,0l5937492,0l5937492,9144l0,9144l0,0">
                  <v:stroke weight="0pt" endcap="flat" joinstyle="miter" miterlimit="10" on="false" color="#000000" opacity="0"/>
                  <v:fill on="true" color="#e3e3e3"/>
                </v:shape>
                <v:shape id="Shape 22550"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spacing w:after="0" w:line="259" w:lineRule="auto"/>
        <w:ind w:left="439" w:right="0" w:firstLine="0"/>
      </w:pPr>
      <w:r>
        <w:rPr>
          <w:b/>
          <w:sz w:val="36"/>
        </w:rPr>
        <w:t xml:space="preserve"> </w:t>
      </w:r>
    </w:p>
    <w:p w:rsidR="006F662A" w:rsidRDefault="007D7893">
      <w:pPr>
        <w:pStyle w:val="Heading1"/>
        <w:ind w:left="434"/>
      </w:pPr>
      <w:r>
        <w:lastRenderedPageBreak/>
        <w:t xml:space="preserve">Company Overview </w:t>
      </w:r>
    </w:p>
    <w:p w:rsidR="006F662A" w:rsidRDefault="007D7893">
      <w:pPr>
        <w:spacing w:after="292" w:line="267" w:lineRule="auto"/>
        <w:ind w:left="434" w:right="1370"/>
      </w:pPr>
      <w:r>
        <w:rPr>
          <w:b/>
          <w:sz w:val="24"/>
        </w:rPr>
        <w:t>Mainland Truck &amp; Trailer Sales &amp; Leasing</w:t>
      </w:r>
      <w:r>
        <w:rPr>
          <w:sz w:val="24"/>
        </w:rPr>
        <w:t xml:space="preserve"> is headquartered in Surrey, British Columbia, with active operations in British Columbia, Alberta, Ontario, and Washington State. </w:t>
      </w:r>
    </w:p>
    <w:p w:rsidR="006F662A" w:rsidRDefault="007D7893">
      <w:pPr>
        <w:spacing w:after="13" w:line="259" w:lineRule="auto"/>
        <w:ind w:left="434" w:right="0"/>
      </w:pPr>
      <w:r>
        <w:rPr>
          <w:b/>
          <w:sz w:val="24"/>
        </w:rPr>
        <w:t>Geographic Reach &amp; Expansion</w:t>
      </w:r>
      <w:r>
        <w:rPr>
          <w:sz w:val="24"/>
        </w:rPr>
        <w:t xml:space="preserve"> </w:t>
      </w:r>
    </w:p>
    <w:p w:rsidR="006F662A" w:rsidRDefault="007D7893">
      <w:pPr>
        <w:spacing w:after="292" w:line="267" w:lineRule="auto"/>
        <w:ind w:left="434" w:right="1370"/>
      </w:pPr>
      <w:r>
        <w:rPr>
          <w:sz w:val="24"/>
        </w:rPr>
        <w:t xml:space="preserve">We are positioned at strategic freight hubs, allowing us to serve customers in both domestic and cross-border operations. Our three-year expansion strategy targets entry into additional Canadian provinces and U.S. states with high freight activity, ensuring that fleet deployment aligns with market demand. </w:t>
      </w:r>
    </w:p>
    <w:p w:rsidR="006F662A" w:rsidRDefault="007D7893">
      <w:pPr>
        <w:spacing w:after="294" w:line="259" w:lineRule="auto"/>
        <w:ind w:left="434" w:right="0"/>
      </w:pPr>
      <w:r>
        <w:rPr>
          <w:b/>
          <w:sz w:val="24"/>
        </w:rPr>
        <w:t>Core Differentiators:</w:t>
      </w:r>
      <w:r>
        <w:rPr>
          <w:sz w:val="24"/>
        </w:rPr>
        <w:t xml:space="preserve"> </w:t>
      </w:r>
    </w:p>
    <w:p w:rsidR="006F662A" w:rsidRDefault="007D7893">
      <w:pPr>
        <w:numPr>
          <w:ilvl w:val="0"/>
          <w:numId w:val="3"/>
        </w:numPr>
        <w:spacing w:after="10" w:line="267" w:lineRule="auto"/>
        <w:ind w:right="1370" w:hanging="360"/>
      </w:pPr>
      <w:r>
        <w:rPr>
          <w:b/>
          <w:sz w:val="24"/>
        </w:rPr>
        <w:t>Fleet Quality</w:t>
      </w:r>
      <w:r>
        <w:rPr>
          <w:sz w:val="24"/>
        </w:rPr>
        <w:t xml:space="preserve">: Modern, well-maintained assets equipped with GPS tracking. </w:t>
      </w:r>
    </w:p>
    <w:p w:rsidR="006F662A" w:rsidRDefault="007D7893">
      <w:pPr>
        <w:numPr>
          <w:ilvl w:val="0"/>
          <w:numId w:val="3"/>
        </w:numPr>
        <w:spacing w:after="7" w:line="267" w:lineRule="auto"/>
        <w:ind w:right="1370" w:hanging="360"/>
      </w:pPr>
      <w:r>
        <w:rPr>
          <w:b/>
          <w:sz w:val="24"/>
        </w:rPr>
        <w:t>Flexible Contracts</w:t>
      </w:r>
      <w:r>
        <w:rPr>
          <w:sz w:val="24"/>
        </w:rPr>
        <w:t xml:space="preserve">: Ability to tailor rental terms to customer needs, including long-term leases. </w:t>
      </w:r>
    </w:p>
    <w:p w:rsidR="006F662A" w:rsidRDefault="007D7893">
      <w:pPr>
        <w:numPr>
          <w:ilvl w:val="0"/>
          <w:numId w:val="3"/>
        </w:numPr>
        <w:spacing w:after="292" w:line="267" w:lineRule="auto"/>
        <w:ind w:right="1370" w:hanging="360"/>
      </w:pPr>
      <w:r>
        <w:rPr>
          <w:b/>
          <w:sz w:val="24"/>
        </w:rPr>
        <w:t>Service Reliability</w:t>
      </w:r>
      <w:r>
        <w:rPr>
          <w:sz w:val="24"/>
        </w:rPr>
        <w:t xml:space="preserve">: Strong in-house and partner maintenance capabilities keep utilization high. </w:t>
      </w:r>
    </w:p>
    <w:p w:rsidR="006F662A" w:rsidRDefault="007D7893">
      <w:pPr>
        <w:spacing w:after="355" w:line="259" w:lineRule="auto"/>
        <w:ind w:left="439" w:right="0" w:firstLine="0"/>
      </w:pPr>
      <w:r>
        <w:rPr>
          <w:sz w:val="24"/>
        </w:rPr>
        <w:t xml:space="preserve"> </w:t>
      </w:r>
    </w:p>
    <w:p w:rsidR="006F662A" w:rsidRDefault="007D7893">
      <w:pPr>
        <w:spacing w:after="429" w:line="259" w:lineRule="auto"/>
        <w:ind w:left="0" w:right="1315" w:firstLine="0"/>
        <w:jc w:val="right"/>
      </w:pPr>
      <w:r>
        <w:rPr>
          <w:rFonts w:ascii="Calibri" w:eastAsia="Calibri" w:hAnsi="Calibri" w:cs="Calibri"/>
          <w:noProof/>
        </w:rPr>
        <mc:AlternateContent>
          <mc:Choice Requires="wpg">
            <w:drawing>
              <wp:inline distT="0" distB="0" distL="0" distR="0">
                <wp:extent cx="5943600" cy="19812"/>
                <wp:effectExtent l="0" t="0" r="0" b="0"/>
                <wp:docPr id="16918" name="Group 16918"/>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22551" name="Shape 22551"/>
                        <wps:cNvSpPr/>
                        <wps:spPr>
                          <a:xfrm>
                            <a:off x="0" y="127"/>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52" name="Shape 225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53" name="Shape 22553"/>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54" name="Shape 2255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55" name="Shape 2255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56" name="Shape 22556"/>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57" name="Shape 22557"/>
                        <wps:cNvSpPr/>
                        <wps:spPr>
                          <a:xfrm>
                            <a:off x="0"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58" name="Shape 22558"/>
                        <wps:cNvSpPr/>
                        <wps:spPr>
                          <a:xfrm>
                            <a:off x="3048" y="16776"/>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59" name="Shape 22559"/>
                        <wps:cNvSpPr/>
                        <wps:spPr>
                          <a:xfrm>
                            <a:off x="5940552" y="167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18" style="width:468pt;height:1.56pt;mso-position-horizontal-relative:char;mso-position-vertical-relative:line" coordsize="59436,198">
                <v:shape id="Shape 22560" style="position:absolute;width:59436;height:196;left:0;top:1;" coordsize="5943600,19685" path="m0,0l5943600,0l5943600,19685l0,19685l0,0">
                  <v:stroke weight="0pt" endcap="flat" joinstyle="miter" miterlimit="10" on="false" color="#000000" opacity="0"/>
                  <v:fill on="true" color="#a0a0a0"/>
                </v:shape>
                <v:shape id="Shape 22561" style="position:absolute;width:91;height:91;left:0;top:0;" coordsize="9144,9144" path="m0,0l9144,0l9144,9144l0,9144l0,0">
                  <v:stroke weight="0pt" endcap="flat" joinstyle="miter" miterlimit="10" on="false" color="#000000" opacity="0"/>
                  <v:fill on="true" color="#a0a0a0"/>
                </v:shape>
                <v:shape id="Shape 22562" style="position:absolute;width:59374;height:91;left:30;top:0;" coordsize="5937492,9144" path="m0,0l5937492,0l5937492,9144l0,9144l0,0">
                  <v:stroke weight="0pt" endcap="flat" joinstyle="miter" miterlimit="10" on="false" color="#000000" opacity="0"/>
                  <v:fill on="true" color="#a0a0a0"/>
                </v:shape>
                <v:shape id="Shape 22563" style="position:absolute;width:91;height:91;left:59405;top:0;" coordsize="9144,9144" path="m0,0l9144,0l9144,9144l0,9144l0,0">
                  <v:stroke weight="0pt" endcap="flat" joinstyle="miter" miterlimit="10" on="false" color="#000000" opacity="0"/>
                  <v:fill on="true" color="#a0a0a0"/>
                </v:shape>
                <v:shape id="Shape 22564" style="position:absolute;width:91;height:137;left:0;top:30;" coordsize="9144,13716" path="m0,0l9144,0l9144,13716l0,13716l0,0">
                  <v:stroke weight="0pt" endcap="flat" joinstyle="miter" miterlimit="10" on="false" color="#000000" opacity="0"/>
                  <v:fill on="true" color="#a0a0a0"/>
                </v:shape>
                <v:shape id="Shape 22565" style="position:absolute;width:91;height:137;left:59405;top:30;" coordsize="9144,13716" path="m0,0l9144,0l9144,13716l0,13716l0,0">
                  <v:stroke weight="0pt" endcap="flat" joinstyle="miter" miterlimit="10" on="false" color="#000000" opacity="0"/>
                  <v:fill on="true" color="#e3e3e3"/>
                </v:shape>
                <v:shape id="Shape 22566" style="position:absolute;width:91;height:91;left:0;top:167;" coordsize="9144,9144" path="m0,0l9144,0l9144,9144l0,9144l0,0">
                  <v:stroke weight="0pt" endcap="flat" joinstyle="miter" miterlimit="10" on="false" color="#000000" opacity="0"/>
                  <v:fill on="true" color="#e3e3e3"/>
                </v:shape>
                <v:shape id="Shape 22567" style="position:absolute;width:59374;height:91;left:30;top:167;" coordsize="5937492,9144" path="m0,0l5937492,0l5937492,9144l0,9144l0,0">
                  <v:stroke weight="0pt" endcap="flat" joinstyle="miter" miterlimit="10" on="false" color="#000000" opacity="0"/>
                  <v:fill on="true" color="#e3e3e3"/>
                </v:shape>
                <v:shape id="Shape 22568"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pStyle w:val="Heading1"/>
        <w:spacing w:after="93"/>
        <w:ind w:left="434"/>
      </w:pPr>
      <w:r>
        <w:t xml:space="preserve">Management Team </w:t>
      </w:r>
    </w:p>
    <w:p w:rsidR="006F662A" w:rsidRDefault="007D7893">
      <w:pPr>
        <w:numPr>
          <w:ilvl w:val="0"/>
          <w:numId w:val="4"/>
        </w:numPr>
        <w:spacing w:after="110" w:line="259" w:lineRule="auto"/>
        <w:ind w:right="0" w:hanging="360"/>
      </w:pPr>
      <w:r>
        <w:rPr>
          <w:b/>
          <w:sz w:val="24"/>
        </w:rPr>
        <w:t>Tanveer Bhinder – President</w:t>
      </w:r>
      <w:r>
        <w:rPr>
          <w:sz w:val="24"/>
        </w:rPr>
        <w:t xml:space="preserve"> </w:t>
      </w:r>
    </w:p>
    <w:p w:rsidR="006F662A" w:rsidRDefault="007D7893">
      <w:pPr>
        <w:spacing w:after="114" w:line="267" w:lineRule="auto"/>
        <w:ind w:left="1169" w:right="1370"/>
      </w:pPr>
      <w:r>
        <w:rPr>
          <w:sz w:val="24"/>
        </w:rPr>
        <w:t xml:space="preserve">Oversees strategic vision, expansion planning, and high-level customer relationships. </w:t>
      </w:r>
    </w:p>
    <w:p w:rsidR="006F662A" w:rsidRDefault="007D7893">
      <w:pPr>
        <w:numPr>
          <w:ilvl w:val="0"/>
          <w:numId w:val="4"/>
        </w:numPr>
        <w:spacing w:after="111" w:line="259" w:lineRule="auto"/>
        <w:ind w:right="0" w:hanging="360"/>
      </w:pPr>
      <w:r>
        <w:rPr>
          <w:b/>
          <w:sz w:val="24"/>
        </w:rPr>
        <w:t>Arsh Puar – Vice President</w:t>
      </w:r>
      <w:r>
        <w:rPr>
          <w:sz w:val="24"/>
        </w:rPr>
        <w:t xml:space="preserve"> </w:t>
      </w:r>
    </w:p>
    <w:p w:rsidR="006F662A" w:rsidRDefault="007D7893">
      <w:pPr>
        <w:spacing w:after="12" w:line="356" w:lineRule="auto"/>
        <w:ind w:left="1169" w:right="1370"/>
      </w:pPr>
      <w:r>
        <w:rPr>
          <w:sz w:val="24"/>
        </w:rPr>
        <w:t xml:space="preserve">Lead’s market penetration strategy, key account development, and major contract negotiations. </w:t>
      </w:r>
    </w:p>
    <w:p w:rsidR="006F662A" w:rsidRDefault="007D7893">
      <w:pPr>
        <w:numPr>
          <w:ilvl w:val="0"/>
          <w:numId w:val="4"/>
        </w:numPr>
        <w:spacing w:after="108" w:line="259" w:lineRule="auto"/>
        <w:ind w:right="0" w:hanging="360"/>
      </w:pPr>
      <w:r>
        <w:rPr>
          <w:b/>
          <w:sz w:val="24"/>
        </w:rPr>
        <w:t>Mike Le Pore – Vice President, Trailer Sales &amp; Rentals</w:t>
      </w:r>
      <w:r>
        <w:rPr>
          <w:sz w:val="24"/>
        </w:rPr>
        <w:t xml:space="preserve"> </w:t>
      </w:r>
    </w:p>
    <w:p w:rsidR="006F662A" w:rsidRDefault="007D7893">
      <w:pPr>
        <w:spacing w:after="385" w:line="267" w:lineRule="auto"/>
        <w:ind w:left="1169" w:right="1370"/>
      </w:pPr>
      <w:r>
        <w:rPr>
          <w:sz w:val="24"/>
        </w:rPr>
        <w:t xml:space="preserve">Directs fleet allocation, sales strategy, and supplier relationship management </w:t>
      </w:r>
    </w:p>
    <w:p w:rsidR="006F662A" w:rsidRDefault="007D7893">
      <w:pPr>
        <w:spacing w:after="355" w:line="259" w:lineRule="auto"/>
        <w:ind w:left="439" w:right="0" w:firstLine="0"/>
      </w:pPr>
      <w:r>
        <w:rPr>
          <w:sz w:val="24"/>
        </w:rPr>
        <w:t xml:space="preserve"> </w:t>
      </w:r>
    </w:p>
    <w:p w:rsidR="006F662A" w:rsidRDefault="007D7893">
      <w:pPr>
        <w:spacing w:after="0" w:line="259" w:lineRule="auto"/>
        <w:ind w:left="0" w:right="1315" w:firstLine="0"/>
        <w:jc w:val="right"/>
      </w:pPr>
      <w:r>
        <w:rPr>
          <w:rFonts w:ascii="Calibri" w:eastAsia="Calibri" w:hAnsi="Calibri" w:cs="Calibri"/>
          <w:noProof/>
        </w:rPr>
        <mc:AlternateContent>
          <mc:Choice Requires="wpg">
            <w:drawing>
              <wp:inline distT="0" distB="0" distL="0" distR="0">
                <wp:extent cx="5943600" cy="19939"/>
                <wp:effectExtent l="0" t="0" r="0" b="0"/>
                <wp:docPr id="16919" name="Group 16919"/>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22569" name="Shape 22569"/>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70" name="Shape 22570"/>
                        <wps:cNvSpPr/>
                        <wps:spPr>
                          <a:xfrm>
                            <a:off x="0" y="1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71" name="Shape 22571"/>
                        <wps:cNvSpPr/>
                        <wps:spPr>
                          <a:xfrm>
                            <a:off x="3048" y="14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72" name="Shape 22572"/>
                        <wps:cNvSpPr/>
                        <wps:spPr>
                          <a:xfrm>
                            <a:off x="5940552" y="1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73" name="Shape 22573"/>
                        <wps:cNvSpPr/>
                        <wps:spPr>
                          <a:xfrm>
                            <a:off x="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74" name="Shape 22574"/>
                        <wps:cNvSpPr/>
                        <wps:spPr>
                          <a:xfrm>
                            <a:off x="594055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75" name="Shape 22575"/>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76" name="Shape 22576"/>
                        <wps:cNvSpPr/>
                        <wps:spPr>
                          <a:xfrm>
                            <a:off x="3048" y="16891"/>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77" name="Shape 22577"/>
                        <wps:cNvSpPr/>
                        <wps:spPr>
                          <a:xfrm>
                            <a:off x="594055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19" style="width:468pt;height:1.57001pt;mso-position-horizontal-relative:char;mso-position-vertical-relative:line" coordsize="59436,199">
                <v:shape id="Shape 22578" style="position:absolute;width:59436;height:196;left:0;top:0;" coordsize="5943600,19685" path="m0,0l5943600,0l5943600,19685l0,19685l0,0">
                  <v:stroke weight="0pt" endcap="flat" joinstyle="miter" miterlimit="10" on="false" color="#000000" opacity="0"/>
                  <v:fill on="true" color="#a0a0a0"/>
                </v:shape>
                <v:shape id="Shape 22579" style="position:absolute;width:91;height:91;left:0;top:1;" coordsize="9144,9144" path="m0,0l9144,0l9144,9144l0,9144l0,0">
                  <v:stroke weight="0pt" endcap="flat" joinstyle="miter" miterlimit="10" on="false" color="#000000" opacity="0"/>
                  <v:fill on="true" color="#a0a0a0"/>
                </v:shape>
                <v:shape id="Shape 22580" style="position:absolute;width:59374;height:91;left:30;top:1;" coordsize="5937492,9144" path="m0,0l5937492,0l5937492,9144l0,9144l0,0">
                  <v:stroke weight="0pt" endcap="flat" joinstyle="miter" miterlimit="10" on="false" color="#000000" opacity="0"/>
                  <v:fill on="true" color="#a0a0a0"/>
                </v:shape>
                <v:shape id="Shape 22581" style="position:absolute;width:91;height:91;left:59405;top:1;" coordsize="9144,9144" path="m0,0l9144,0l9144,9144l0,9144l0,0">
                  <v:stroke weight="0pt" endcap="flat" joinstyle="miter" miterlimit="10" on="false" color="#000000" opacity="0"/>
                  <v:fill on="true" color="#a0a0a0"/>
                </v:shape>
                <v:shape id="Shape 22582" style="position:absolute;width:91;height:137;left:0;top:31;" coordsize="9144,13716" path="m0,0l9144,0l9144,13716l0,13716l0,0">
                  <v:stroke weight="0pt" endcap="flat" joinstyle="miter" miterlimit="10" on="false" color="#000000" opacity="0"/>
                  <v:fill on="true" color="#a0a0a0"/>
                </v:shape>
                <v:shape id="Shape 22583" style="position:absolute;width:91;height:137;left:59405;top:31;" coordsize="9144,13716" path="m0,0l9144,0l9144,13716l0,13716l0,0">
                  <v:stroke weight="0pt" endcap="flat" joinstyle="miter" miterlimit="10" on="false" color="#000000" opacity="0"/>
                  <v:fill on="true" color="#e3e3e3"/>
                </v:shape>
                <v:shape id="Shape 22584" style="position:absolute;width:91;height:91;left:0;top:168;" coordsize="9144,9144" path="m0,0l9144,0l9144,9144l0,9144l0,0">
                  <v:stroke weight="0pt" endcap="flat" joinstyle="miter" miterlimit="10" on="false" color="#000000" opacity="0"/>
                  <v:fill on="true" color="#e3e3e3"/>
                </v:shape>
                <v:shape id="Shape 22585" style="position:absolute;width:59374;height:91;left:30;top:168;" coordsize="5937492,9144" path="m0,0l5937492,0l5937492,9144l0,9144l0,0">
                  <v:stroke weight="0pt" endcap="flat" joinstyle="miter" miterlimit="10" on="false" color="#000000" opacity="0"/>
                  <v:fill on="true" color="#e3e3e3"/>
                </v:shape>
                <v:shape id="Shape 22586" style="position:absolute;width:91;height:91;left:59405;top:168;"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spacing w:after="0" w:line="259" w:lineRule="auto"/>
        <w:ind w:left="439" w:right="0" w:firstLine="0"/>
      </w:pPr>
      <w:r>
        <w:rPr>
          <w:sz w:val="24"/>
        </w:rPr>
        <w:t xml:space="preserve"> </w:t>
      </w:r>
    </w:p>
    <w:p w:rsidR="006F662A" w:rsidRDefault="007D7893">
      <w:pPr>
        <w:pStyle w:val="Heading2"/>
        <w:spacing w:after="79"/>
        <w:ind w:left="439" w:firstLine="0"/>
        <w:jc w:val="left"/>
      </w:pPr>
      <w:r>
        <w:lastRenderedPageBreak/>
        <w:t xml:space="preserve">Business Divisions </w:t>
      </w:r>
    </w:p>
    <w:p w:rsidR="006F662A" w:rsidRDefault="007D7893">
      <w:pPr>
        <w:pStyle w:val="Heading3"/>
        <w:spacing w:after="264"/>
        <w:ind w:left="434"/>
      </w:pPr>
      <w:r>
        <w:rPr>
          <w:sz w:val="27"/>
        </w:rPr>
        <w:t xml:space="preserve">1. Rental Division </w:t>
      </w:r>
    </w:p>
    <w:p w:rsidR="006F662A" w:rsidRDefault="007D7893">
      <w:pPr>
        <w:spacing w:after="292" w:line="267" w:lineRule="auto"/>
        <w:ind w:left="434" w:right="1370"/>
      </w:pPr>
      <w:r>
        <w:rPr>
          <w:sz w:val="24"/>
        </w:rPr>
        <w:t xml:space="preserve">Our rental fleet is the foundation of recurring revenue. The fleet composition is tailored to serve two primary segments: </w:t>
      </w:r>
    </w:p>
    <w:p w:rsidR="006F662A" w:rsidRDefault="007D7893">
      <w:pPr>
        <w:numPr>
          <w:ilvl w:val="0"/>
          <w:numId w:val="5"/>
        </w:numPr>
        <w:spacing w:after="10" w:line="267" w:lineRule="auto"/>
        <w:ind w:right="1370" w:hanging="360"/>
      </w:pPr>
      <w:r>
        <w:rPr>
          <w:b/>
          <w:sz w:val="24"/>
        </w:rPr>
        <w:t>Chassis</w:t>
      </w:r>
      <w:r>
        <w:rPr>
          <w:sz w:val="24"/>
        </w:rPr>
        <w:t xml:space="preserve">: Essential for intermodal container transport from ports and rail terminals. </w:t>
      </w:r>
    </w:p>
    <w:p w:rsidR="006F662A" w:rsidRDefault="007D7893">
      <w:pPr>
        <w:numPr>
          <w:ilvl w:val="0"/>
          <w:numId w:val="5"/>
        </w:numPr>
        <w:spacing w:after="292" w:line="267" w:lineRule="auto"/>
        <w:ind w:right="1370" w:hanging="360"/>
      </w:pPr>
      <w:r>
        <w:rPr>
          <w:b/>
          <w:sz w:val="24"/>
        </w:rPr>
        <w:t>Dry Vans</w:t>
      </w:r>
      <w:r>
        <w:rPr>
          <w:sz w:val="24"/>
        </w:rPr>
        <w:t xml:space="preserve">: Core to long-haul freight and regional distribution. </w:t>
      </w:r>
    </w:p>
    <w:p w:rsidR="006F662A" w:rsidRDefault="007D7893">
      <w:pPr>
        <w:spacing w:after="323" w:line="267" w:lineRule="auto"/>
        <w:ind w:left="434" w:right="1370"/>
      </w:pPr>
      <w:r>
        <w:rPr>
          <w:sz w:val="24"/>
        </w:rPr>
        <w:t xml:space="preserve">Contracts are structured for maximum utilization and low turnover, securing monthly cash flow. </w:t>
      </w:r>
    </w:p>
    <w:p w:rsidR="006F662A" w:rsidRDefault="007D7893">
      <w:pPr>
        <w:pStyle w:val="Heading3"/>
        <w:spacing w:after="264"/>
        <w:ind w:left="434"/>
      </w:pPr>
      <w:r>
        <w:rPr>
          <w:sz w:val="27"/>
        </w:rPr>
        <w:t xml:space="preserve">2. Sales Division </w:t>
      </w:r>
    </w:p>
    <w:p w:rsidR="006F662A" w:rsidRDefault="007D7893">
      <w:pPr>
        <w:spacing w:after="320" w:line="267" w:lineRule="auto"/>
        <w:ind w:left="434" w:right="1370"/>
      </w:pPr>
      <w:r>
        <w:rPr>
          <w:sz w:val="24"/>
        </w:rPr>
        <w:t xml:space="preserve">Sales revenue comes from both new equipment purchases for resale and used equipment from our fleet. This allows the company to monetize older assets while refreshing the fleet with newer units. </w:t>
      </w:r>
    </w:p>
    <w:p w:rsidR="006F662A" w:rsidRDefault="007D7893">
      <w:pPr>
        <w:pStyle w:val="Heading3"/>
        <w:spacing w:after="264"/>
        <w:ind w:left="434"/>
      </w:pPr>
      <w:r>
        <w:rPr>
          <w:sz w:val="27"/>
        </w:rPr>
        <w:t xml:space="preserve">3. Service Division </w:t>
      </w:r>
    </w:p>
    <w:p w:rsidR="006F662A" w:rsidRDefault="007D7893">
      <w:pPr>
        <w:spacing w:after="344" w:line="267" w:lineRule="auto"/>
        <w:ind w:left="434" w:right="1370"/>
      </w:pPr>
      <w:r>
        <w:rPr>
          <w:sz w:val="24"/>
        </w:rPr>
        <w:t xml:space="preserve">Maintenance and inspection services ensure fleet readiness, compliance with regulatory standards, and retention of asset value. </w:t>
      </w:r>
    </w:p>
    <w:p w:rsidR="006F662A" w:rsidRDefault="007D7893">
      <w:pPr>
        <w:spacing w:after="314" w:line="259" w:lineRule="auto"/>
        <w:ind w:left="0" w:right="1315" w:firstLine="0"/>
        <w:jc w:val="right"/>
      </w:pPr>
      <w:r>
        <w:rPr>
          <w:rFonts w:ascii="Calibri" w:eastAsia="Calibri" w:hAnsi="Calibri" w:cs="Calibri"/>
          <w:noProof/>
        </w:rPr>
        <mc:AlternateContent>
          <mc:Choice Requires="wpg">
            <w:drawing>
              <wp:inline distT="0" distB="0" distL="0" distR="0">
                <wp:extent cx="5943600" cy="20320"/>
                <wp:effectExtent l="0" t="0" r="0" b="0"/>
                <wp:docPr id="18319" name="Group 18319"/>
                <wp:cNvGraphicFramePr/>
                <a:graphic xmlns:a="http://schemas.openxmlformats.org/drawingml/2006/main">
                  <a:graphicData uri="http://schemas.microsoft.com/office/word/2010/wordprocessingGroup">
                    <wpg:wgp>
                      <wpg:cNvGrpSpPr/>
                      <wpg:grpSpPr>
                        <a:xfrm>
                          <a:off x="0" y="0"/>
                          <a:ext cx="5943600" cy="20320"/>
                          <a:chOff x="0" y="0"/>
                          <a:chExt cx="5943600" cy="20320"/>
                        </a:xfrm>
                      </wpg:grpSpPr>
                      <wps:wsp>
                        <wps:cNvPr id="22587" name="Shape 2258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88" name="Shape 22588"/>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89" name="Shape 22589"/>
                        <wps:cNvSpPr/>
                        <wps:spPr>
                          <a:xfrm>
                            <a:off x="3048" y="25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90" name="Shape 22590"/>
                        <wps:cNvSpPr/>
                        <wps:spPr>
                          <a:xfrm>
                            <a:off x="594055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91" name="Shape 22591"/>
                        <wps:cNvSpPr/>
                        <wps:spPr>
                          <a:xfrm>
                            <a:off x="0" y="330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92" name="Shape 22592"/>
                        <wps:cNvSpPr/>
                        <wps:spPr>
                          <a:xfrm>
                            <a:off x="5940552" y="330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93" name="Shape 22593"/>
                        <wps:cNvSpPr/>
                        <wps:spPr>
                          <a:xfrm>
                            <a:off x="0" y="17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94" name="Shape 22594"/>
                        <wps:cNvSpPr/>
                        <wps:spPr>
                          <a:xfrm>
                            <a:off x="3048" y="17031"/>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95" name="Shape 22595"/>
                        <wps:cNvSpPr/>
                        <wps:spPr>
                          <a:xfrm>
                            <a:off x="5940552" y="17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19" style="width:468pt;height:1.60001pt;mso-position-horizontal-relative:char;mso-position-vertical-relative:line" coordsize="59436,203">
                <v:shape id="Shape 22596" style="position:absolute;width:59436;height:203;left:0;top:0;" coordsize="5943600,20320" path="m0,0l5943600,0l5943600,20320l0,20320l0,0">
                  <v:stroke weight="0pt" endcap="flat" joinstyle="miter" miterlimit="10" on="false" color="#000000" opacity="0"/>
                  <v:fill on="true" color="#a0a0a0"/>
                </v:shape>
                <v:shape id="Shape 22597" style="position:absolute;width:91;height:91;left:0;top:2;" coordsize="9144,9144" path="m0,0l9144,0l9144,9144l0,9144l0,0">
                  <v:stroke weight="0pt" endcap="flat" joinstyle="miter" miterlimit="10" on="false" color="#000000" opacity="0"/>
                  <v:fill on="true" color="#a0a0a0"/>
                </v:shape>
                <v:shape id="Shape 22598" style="position:absolute;width:59374;height:91;left:30;top:2;" coordsize="5937492,9144" path="m0,0l5937492,0l5937492,9144l0,9144l0,0">
                  <v:stroke weight="0pt" endcap="flat" joinstyle="miter" miterlimit="10" on="false" color="#000000" opacity="0"/>
                  <v:fill on="true" color="#a0a0a0"/>
                </v:shape>
                <v:shape id="Shape 22599" style="position:absolute;width:91;height:91;left:59405;top:2;" coordsize="9144,9144" path="m0,0l9144,0l9144,9144l0,9144l0,0">
                  <v:stroke weight="0pt" endcap="flat" joinstyle="miter" miterlimit="10" on="false" color="#000000" opacity="0"/>
                  <v:fill on="true" color="#a0a0a0"/>
                </v:shape>
                <v:shape id="Shape 22600" style="position:absolute;width:91;height:137;left:0;top:33;" coordsize="9144,13716" path="m0,0l9144,0l9144,13716l0,13716l0,0">
                  <v:stroke weight="0pt" endcap="flat" joinstyle="miter" miterlimit="10" on="false" color="#000000" opacity="0"/>
                  <v:fill on="true" color="#a0a0a0"/>
                </v:shape>
                <v:shape id="Shape 22601" style="position:absolute;width:91;height:137;left:59405;top:33;" coordsize="9144,13716" path="m0,0l9144,0l9144,13716l0,13716l0,0">
                  <v:stroke weight="0pt" endcap="flat" joinstyle="miter" miterlimit="10" on="false" color="#000000" opacity="0"/>
                  <v:fill on="true" color="#e3e3e3"/>
                </v:shape>
                <v:shape id="Shape 22602" style="position:absolute;width:91;height:91;left:0;top:170;" coordsize="9144,9144" path="m0,0l9144,0l9144,9144l0,9144l0,0">
                  <v:stroke weight="0pt" endcap="flat" joinstyle="miter" miterlimit="10" on="false" color="#000000" opacity="0"/>
                  <v:fill on="true" color="#e3e3e3"/>
                </v:shape>
                <v:shape id="Shape 22603" style="position:absolute;width:59374;height:91;left:30;top:170;" coordsize="5937492,9144" path="m0,0l5937492,0l5937492,9144l0,9144l0,0">
                  <v:stroke weight="0pt" endcap="flat" joinstyle="miter" miterlimit="10" on="false" color="#000000" opacity="0"/>
                  <v:fill on="true" color="#e3e3e3"/>
                </v:shape>
                <v:shape id="Shape 22604" style="position:absolute;width:91;height:91;left:59405;top:170;"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pStyle w:val="Heading3"/>
        <w:spacing w:after="0"/>
        <w:ind w:left="434"/>
      </w:pPr>
      <w:r>
        <w:t xml:space="preserve">Current Fleet &amp; Utilization – 2025 </w:t>
      </w:r>
    </w:p>
    <w:tbl>
      <w:tblPr>
        <w:tblStyle w:val="TableGrid"/>
        <w:tblW w:w="10378" w:type="dxa"/>
        <w:tblInd w:w="-107" w:type="dxa"/>
        <w:tblCellMar>
          <w:top w:w="47" w:type="dxa"/>
          <w:left w:w="107" w:type="dxa"/>
          <w:bottom w:w="0" w:type="dxa"/>
          <w:right w:w="56" w:type="dxa"/>
        </w:tblCellMar>
        <w:tblLook w:val="04A0" w:firstRow="1" w:lastRow="0" w:firstColumn="1" w:lastColumn="0" w:noHBand="0" w:noVBand="1"/>
      </w:tblPr>
      <w:tblGrid>
        <w:gridCol w:w="1120"/>
        <w:gridCol w:w="998"/>
        <w:gridCol w:w="1140"/>
        <w:gridCol w:w="1342"/>
        <w:gridCol w:w="1980"/>
        <w:gridCol w:w="1298"/>
        <w:gridCol w:w="2500"/>
      </w:tblGrid>
      <w:tr w:rsidR="006F662A">
        <w:trPr>
          <w:trHeight w:val="310"/>
        </w:trPr>
        <w:tc>
          <w:tcPr>
            <w:tcW w:w="1120"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60" w:right="0" w:firstLine="0"/>
            </w:pPr>
            <w:r>
              <w:rPr>
                <w:rFonts w:ascii="Calibri" w:eastAsia="Calibri" w:hAnsi="Calibri" w:cs="Calibri"/>
                <w:b/>
                <w:color w:val="FFFFFF"/>
              </w:rPr>
              <w:t xml:space="preserve">Scenario </w:t>
            </w:r>
          </w:p>
        </w:tc>
        <w:tc>
          <w:tcPr>
            <w:tcW w:w="998"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64" w:right="0" w:firstLine="0"/>
            </w:pPr>
            <w:r>
              <w:rPr>
                <w:rFonts w:ascii="Calibri" w:eastAsia="Calibri" w:hAnsi="Calibri" w:cs="Calibri"/>
                <w:b/>
                <w:color w:val="FFFFFF"/>
              </w:rPr>
              <w:t xml:space="preserve">Chassis </w:t>
            </w:r>
          </w:p>
        </w:tc>
        <w:tc>
          <w:tcPr>
            <w:tcW w:w="1140"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54" w:right="0" w:firstLine="0"/>
            </w:pPr>
            <w:r>
              <w:rPr>
                <w:rFonts w:ascii="Calibri" w:eastAsia="Calibri" w:hAnsi="Calibri" w:cs="Calibri"/>
                <w:b/>
                <w:color w:val="FFFFFF"/>
              </w:rPr>
              <w:t xml:space="preserve">Dry Vans </w:t>
            </w:r>
          </w:p>
        </w:tc>
        <w:tc>
          <w:tcPr>
            <w:tcW w:w="1342"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64" w:right="0" w:firstLine="0"/>
            </w:pPr>
            <w:r>
              <w:rPr>
                <w:rFonts w:ascii="Calibri" w:eastAsia="Calibri" w:hAnsi="Calibri" w:cs="Calibri"/>
                <w:b/>
                <w:color w:val="FFFFFF"/>
              </w:rPr>
              <w:t xml:space="preserve">Total Units </w:t>
            </w:r>
          </w:p>
        </w:tc>
        <w:tc>
          <w:tcPr>
            <w:tcW w:w="1980"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61" w:right="0" w:firstLine="0"/>
            </w:pPr>
            <w:r>
              <w:rPr>
                <w:rFonts w:ascii="Calibri" w:eastAsia="Calibri" w:hAnsi="Calibri" w:cs="Calibri"/>
                <w:b/>
                <w:color w:val="FFFFFF"/>
              </w:rPr>
              <w:t xml:space="preserve">Avg Monthly Rate </w:t>
            </w:r>
          </w:p>
        </w:tc>
        <w:tc>
          <w:tcPr>
            <w:tcW w:w="1298"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0" w:right="48" w:firstLine="0"/>
              <w:jc w:val="center"/>
            </w:pPr>
            <w:r>
              <w:rPr>
                <w:rFonts w:ascii="Calibri" w:eastAsia="Calibri" w:hAnsi="Calibri" w:cs="Calibri"/>
                <w:b/>
                <w:color w:val="FFFFFF"/>
              </w:rPr>
              <w:t xml:space="preserve">Utilization </w:t>
            </w:r>
          </w:p>
        </w:tc>
        <w:tc>
          <w:tcPr>
            <w:tcW w:w="2500"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73" w:right="0" w:firstLine="0"/>
            </w:pPr>
            <w:r>
              <w:rPr>
                <w:rFonts w:ascii="Calibri" w:eastAsia="Calibri" w:hAnsi="Calibri" w:cs="Calibri"/>
                <w:b/>
                <w:color w:val="FFFFFF"/>
              </w:rPr>
              <w:t xml:space="preserve">Annual Rental Revenue </w:t>
            </w:r>
          </w:p>
        </w:tc>
      </w:tr>
      <w:tr w:rsidR="006F662A">
        <w:trPr>
          <w:trHeight w:val="311"/>
        </w:trPr>
        <w:tc>
          <w:tcPr>
            <w:tcW w:w="1120" w:type="dxa"/>
            <w:tcBorders>
              <w:top w:val="single" w:sz="4" w:space="0" w:color="000000"/>
              <w:left w:val="nil"/>
              <w:bottom w:val="single" w:sz="4" w:space="0" w:color="FFFFFF"/>
              <w:right w:val="single" w:sz="4" w:space="0" w:color="FFFFFF"/>
            </w:tcBorders>
            <w:shd w:val="clear" w:color="auto" w:fill="B8CCE4"/>
          </w:tcPr>
          <w:p w:rsidR="006F662A" w:rsidRDefault="007D7893">
            <w:pPr>
              <w:spacing w:after="0" w:line="259" w:lineRule="auto"/>
              <w:ind w:left="0" w:right="0" w:firstLine="0"/>
            </w:pPr>
            <w:r>
              <w:rPr>
                <w:rFonts w:ascii="Calibri" w:eastAsia="Calibri" w:hAnsi="Calibri" w:cs="Calibri"/>
              </w:rPr>
              <w:t xml:space="preserve">Low </w:t>
            </w:r>
          </w:p>
        </w:tc>
        <w:tc>
          <w:tcPr>
            <w:tcW w:w="998" w:type="dxa"/>
            <w:tcBorders>
              <w:top w:val="single" w:sz="4" w:space="0" w:color="000000"/>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48" w:firstLine="0"/>
              <w:jc w:val="right"/>
            </w:pPr>
            <w:r>
              <w:rPr>
                <w:rFonts w:ascii="Calibri" w:eastAsia="Calibri" w:hAnsi="Calibri" w:cs="Calibri"/>
              </w:rPr>
              <w:t xml:space="preserve">65 </w:t>
            </w:r>
          </w:p>
        </w:tc>
        <w:tc>
          <w:tcPr>
            <w:tcW w:w="1140" w:type="dxa"/>
            <w:tcBorders>
              <w:top w:val="single" w:sz="4" w:space="0" w:color="000000"/>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51" w:firstLine="0"/>
              <w:jc w:val="right"/>
            </w:pPr>
            <w:r>
              <w:rPr>
                <w:rFonts w:ascii="Calibri" w:eastAsia="Calibri" w:hAnsi="Calibri" w:cs="Calibri"/>
              </w:rPr>
              <w:t xml:space="preserve">27 </w:t>
            </w:r>
          </w:p>
        </w:tc>
        <w:tc>
          <w:tcPr>
            <w:tcW w:w="1342" w:type="dxa"/>
            <w:tcBorders>
              <w:top w:val="single" w:sz="4" w:space="0" w:color="000000"/>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53" w:firstLine="0"/>
              <w:jc w:val="right"/>
            </w:pPr>
            <w:r>
              <w:rPr>
                <w:rFonts w:ascii="Calibri" w:eastAsia="Calibri" w:hAnsi="Calibri" w:cs="Calibri"/>
              </w:rPr>
              <w:t xml:space="preserve">92 </w:t>
            </w:r>
          </w:p>
        </w:tc>
        <w:tc>
          <w:tcPr>
            <w:tcW w:w="1980" w:type="dxa"/>
            <w:tcBorders>
              <w:top w:val="single" w:sz="4" w:space="0" w:color="000000"/>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51" w:firstLine="0"/>
              <w:jc w:val="right"/>
            </w:pPr>
            <w:r>
              <w:rPr>
                <w:rFonts w:ascii="Calibri" w:eastAsia="Calibri" w:hAnsi="Calibri" w:cs="Calibri"/>
              </w:rPr>
              <w:t xml:space="preserve">$950 </w:t>
            </w:r>
          </w:p>
        </w:tc>
        <w:tc>
          <w:tcPr>
            <w:tcW w:w="1298" w:type="dxa"/>
            <w:tcBorders>
              <w:top w:val="single" w:sz="4" w:space="0" w:color="000000"/>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1" w:right="0" w:firstLine="0"/>
            </w:pPr>
            <w:r>
              <w:rPr>
                <w:rFonts w:ascii="Calibri" w:eastAsia="Calibri" w:hAnsi="Calibri" w:cs="Calibri"/>
              </w:rPr>
              <w:t xml:space="preserve">100% </w:t>
            </w:r>
          </w:p>
        </w:tc>
        <w:tc>
          <w:tcPr>
            <w:tcW w:w="2500" w:type="dxa"/>
            <w:tcBorders>
              <w:top w:val="single" w:sz="4" w:space="0" w:color="000000"/>
              <w:left w:val="single" w:sz="4" w:space="0" w:color="FFFFFF"/>
              <w:bottom w:val="single" w:sz="4" w:space="0" w:color="FFFFFF"/>
              <w:right w:val="nil"/>
            </w:tcBorders>
            <w:shd w:val="clear" w:color="auto" w:fill="B8CCE4"/>
          </w:tcPr>
          <w:p w:rsidR="006F662A" w:rsidRDefault="007D7893" w:rsidP="007D7893">
            <w:pPr>
              <w:spacing w:after="0" w:line="259" w:lineRule="auto"/>
              <w:ind w:left="0" w:right="50" w:firstLine="0"/>
              <w:jc w:val="right"/>
            </w:pPr>
            <w:r>
              <w:rPr>
                <w:rFonts w:ascii="Calibri" w:eastAsia="Calibri" w:hAnsi="Calibri" w:cs="Calibri"/>
              </w:rPr>
              <w:t xml:space="preserve">$1,048,800 </w:t>
            </w:r>
          </w:p>
        </w:tc>
      </w:tr>
      <w:tr w:rsidR="006F662A">
        <w:trPr>
          <w:trHeight w:val="305"/>
        </w:trPr>
        <w:tc>
          <w:tcPr>
            <w:tcW w:w="1120" w:type="dxa"/>
            <w:tcBorders>
              <w:top w:val="single" w:sz="4" w:space="0" w:color="FFFFFF"/>
              <w:left w:val="nil"/>
              <w:bottom w:val="nil"/>
              <w:right w:val="single" w:sz="4" w:space="0" w:color="FFFFFF"/>
            </w:tcBorders>
            <w:shd w:val="clear" w:color="auto" w:fill="DCE6F1"/>
          </w:tcPr>
          <w:p w:rsidR="006F662A" w:rsidRDefault="007D7893">
            <w:pPr>
              <w:spacing w:after="0" w:line="259" w:lineRule="auto"/>
              <w:ind w:left="0" w:right="0" w:firstLine="0"/>
            </w:pPr>
            <w:r>
              <w:rPr>
                <w:rFonts w:ascii="Calibri" w:eastAsia="Calibri" w:hAnsi="Calibri" w:cs="Calibri"/>
              </w:rPr>
              <w:t xml:space="preserve">High </w:t>
            </w:r>
          </w:p>
        </w:tc>
        <w:tc>
          <w:tcPr>
            <w:tcW w:w="998" w:type="dxa"/>
            <w:tcBorders>
              <w:top w:val="single" w:sz="4" w:space="0" w:color="FFFFFF"/>
              <w:left w:val="single" w:sz="4" w:space="0" w:color="FFFFFF"/>
              <w:bottom w:val="nil"/>
              <w:right w:val="single" w:sz="4" w:space="0" w:color="FFFFFF"/>
            </w:tcBorders>
            <w:shd w:val="clear" w:color="auto" w:fill="DCE6F1"/>
          </w:tcPr>
          <w:p w:rsidR="006F662A" w:rsidRDefault="007D7893">
            <w:pPr>
              <w:spacing w:after="0" w:line="259" w:lineRule="auto"/>
              <w:ind w:left="0" w:right="48" w:firstLine="0"/>
              <w:jc w:val="right"/>
            </w:pPr>
            <w:r>
              <w:rPr>
                <w:rFonts w:ascii="Calibri" w:eastAsia="Calibri" w:hAnsi="Calibri" w:cs="Calibri"/>
              </w:rPr>
              <w:t xml:space="preserve">80 </w:t>
            </w:r>
          </w:p>
        </w:tc>
        <w:tc>
          <w:tcPr>
            <w:tcW w:w="1140" w:type="dxa"/>
            <w:tcBorders>
              <w:top w:val="single" w:sz="4" w:space="0" w:color="FFFFFF"/>
              <w:left w:val="single" w:sz="4" w:space="0" w:color="FFFFFF"/>
              <w:bottom w:val="nil"/>
              <w:right w:val="single" w:sz="4" w:space="0" w:color="FFFFFF"/>
            </w:tcBorders>
            <w:shd w:val="clear" w:color="auto" w:fill="DCE6F1"/>
          </w:tcPr>
          <w:p w:rsidR="006F662A" w:rsidRDefault="007D7893">
            <w:pPr>
              <w:spacing w:after="0" w:line="259" w:lineRule="auto"/>
              <w:ind w:left="0" w:right="51" w:firstLine="0"/>
              <w:jc w:val="right"/>
            </w:pPr>
            <w:r>
              <w:rPr>
                <w:rFonts w:ascii="Calibri" w:eastAsia="Calibri" w:hAnsi="Calibri" w:cs="Calibri"/>
              </w:rPr>
              <w:t xml:space="preserve">40 </w:t>
            </w:r>
          </w:p>
        </w:tc>
        <w:tc>
          <w:tcPr>
            <w:tcW w:w="1342" w:type="dxa"/>
            <w:tcBorders>
              <w:top w:val="single" w:sz="4" w:space="0" w:color="FFFFFF"/>
              <w:left w:val="single" w:sz="4" w:space="0" w:color="FFFFFF"/>
              <w:bottom w:val="nil"/>
              <w:right w:val="single" w:sz="4" w:space="0" w:color="FFFFFF"/>
            </w:tcBorders>
            <w:shd w:val="clear" w:color="auto" w:fill="DCE6F1"/>
          </w:tcPr>
          <w:p w:rsidR="006F662A" w:rsidRDefault="007D7893">
            <w:pPr>
              <w:spacing w:after="0" w:line="259" w:lineRule="auto"/>
              <w:ind w:left="0" w:right="53" w:firstLine="0"/>
              <w:jc w:val="right"/>
            </w:pPr>
            <w:r>
              <w:rPr>
                <w:rFonts w:ascii="Calibri" w:eastAsia="Calibri" w:hAnsi="Calibri" w:cs="Calibri"/>
              </w:rPr>
              <w:t xml:space="preserve">120 </w:t>
            </w:r>
          </w:p>
        </w:tc>
        <w:tc>
          <w:tcPr>
            <w:tcW w:w="1980" w:type="dxa"/>
            <w:tcBorders>
              <w:top w:val="single" w:sz="4" w:space="0" w:color="FFFFFF"/>
              <w:left w:val="single" w:sz="4" w:space="0" w:color="FFFFFF"/>
              <w:bottom w:val="nil"/>
              <w:right w:val="single" w:sz="4" w:space="0" w:color="FFFFFF"/>
            </w:tcBorders>
            <w:shd w:val="clear" w:color="auto" w:fill="DCE6F1"/>
          </w:tcPr>
          <w:p w:rsidR="006F662A" w:rsidRDefault="007D7893">
            <w:pPr>
              <w:spacing w:after="0" w:line="259" w:lineRule="auto"/>
              <w:ind w:left="0" w:right="51" w:firstLine="0"/>
              <w:jc w:val="right"/>
            </w:pPr>
            <w:r>
              <w:rPr>
                <w:rFonts w:ascii="Calibri" w:eastAsia="Calibri" w:hAnsi="Calibri" w:cs="Calibri"/>
              </w:rPr>
              <w:t xml:space="preserve">$950 </w:t>
            </w:r>
          </w:p>
        </w:tc>
        <w:tc>
          <w:tcPr>
            <w:tcW w:w="1298" w:type="dxa"/>
            <w:tcBorders>
              <w:top w:val="single" w:sz="4" w:space="0" w:color="FFFFFF"/>
              <w:left w:val="single" w:sz="4" w:space="0" w:color="FFFFFF"/>
              <w:bottom w:val="nil"/>
              <w:right w:val="single" w:sz="4" w:space="0" w:color="FFFFFF"/>
            </w:tcBorders>
            <w:shd w:val="clear" w:color="auto" w:fill="DCE6F1"/>
          </w:tcPr>
          <w:p w:rsidR="006F662A" w:rsidRDefault="007D7893">
            <w:pPr>
              <w:spacing w:after="0" w:line="259" w:lineRule="auto"/>
              <w:ind w:left="1" w:right="0" w:firstLine="0"/>
            </w:pPr>
            <w:r>
              <w:rPr>
                <w:rFonts w:ascii="Calibri" w:eastAsia="Calibri" w:hAnsi="Calibri" w:cs="Calibri"/>
              </w:rPr>
              <w:t xml:space="preserve">100% </w:t>
            </w:r>
          </w:p>
        </w:tc>
        <w:tc>
          <w:tcPr>
            <w:tcW w:w="2500" w:type="dxa"/>
            <w:tcBorders>
              <w:top w:val="single" w:sz="4" w:space="0" w:color="FFFFFF"/>
              <w:left w:val="single" w:sz="4" w:space="0" w:color="FFFFFF"/>
              <w:bottom w:val="nil"/>
              <w:right w:val="nil"/>
            </w:tcBorders>
            <w:shd w:val="clear" w:color="auto" w:fill="DCE6F1"/>
          </w:tcPr>
          <w:p w:rsidR="006F662A" w:rsidRDefault="007D7893" w:rsidP="007D7893">
            <w:pPr>
              <w:spacing w:after="0" w:line="259" w:lineRule="auto"/>
              <w:ind w:left="0" w:right="50" w:firstLine="0"/>
              <w:jc w:val="right"/>
            </w:pPr>
            <w:r>
              <w:rPr>
                <w:rFonts w:ascii="Calibri" w:eastAsia="Calibri" w:hAnsi="Calibri" w:cs="Calibri"/>
              </w:rPr>
              <w:t xml:space="preserve">$1,368,000 </w:t>
            </w:r>
          </w:p>
        </w:tc>
      </w:tr>
    </w:tbl>
    <w:p w:rsidR="006F662A" w:rsidRDefault="007D7893">
      <w:pPr>
        <w:spacing w:after="258" w:line="259" w:lineRule="auto"/>
        <w:ind w:left="0" w:right="0" w:firstLine="0"/>
      </w:pPr>
      <w:r>
        <w:rPr>
          <w:sz w:val="20"/>
        </w:rPr>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p>
    <w:p w:rsidR="006F662A" w:rsidRDefault="007D7893">
      <w:pPr>
        <w:spacing w:after="372" w:line="259" w:lineRule="auto"/>
        <w:ind w:left="439" w:right="0" w:firstLine="0"/>
      </w:pPr>
      <w:r>
        <w:rPr>
          <w:b/>
          <w:sz w:val="24"/>
        </w:rPr>
        <w:t xml:space="preserve"> </w:t>
      </w:r>
    </w:p>
    <w:p w:rsidR="006F662A" w:rsidRDefault="007D7893">
      <w:pPr>
        <w:spacing w:after="0" w:line="259" w:lineRule="auto"/>
        <w:ind w:left="434" w:right="0"/>
      </w:pPr>
      <w:r>
        <w:rPr>
          <w:b/>
          <w:sz w:val="36"/>
        </w:rPr>
        <w:t>Interpretation</w:t>
      </w:r>
      <w:r>
        <w:rPr>
          <w:b/>
          <w:sz w:val="24"/>
        </w:rPr>
        <w:t>:</w:t>
      </w:r>
      <w:r>
        <w:rPr>
          <w:sz w:val="24"/>
        </w:rPr>
        <w:t xml:space="preserve"> </w:t>
      </w:r>
    </w:p>
    <w:p w:rsidR="006F662A" w:rsidRDefault="007D7893">
      <w:pPr>
        <w:spacing w:after="344" w:line="267" w:lineRule="auto"/>
        <w:ind w:left="434" w:right="1370"/>
      </w:pPr>
      <w:r>
        <w:rPr>
          <w:sz w:val="24"/>
        </w:rPr>
        <w:t>The 2025 fleet demonstrates the strength of the current model. Full utilization at $950/month per unit produces predictable annual revenue. Scaling this fleet proportionally through additional units directly increases revenue without significant increases in fixed overhead.</w:t>
      </w:r>
      <w:r>
        <w:rPr>
          <w:b/>
          <w:sz w:val="24"/>
        </w:rPr>
        <w:t xml:space="preserve"> </w:t>
      </w:r>
    </w:p>
    <w:p w:rsidR="006F662A" w:rsidRDefault="007D7893">
      <w:pPr>
        <w:spacing w:after="0" w:line="259" w:lineRule="auto"/>
        <w:ind w:left="0" w:right="1315" w:firstLine="0"/>
        <w:jc w:val="right"/>
      </w:pPr>
      <w:r>
        <w:rPr>
          <w:rFonts w:ascii="Calibri" w:eastAsia="Calibri" w:hAnsi="Calibri" w:cs="Calibri"/>
          <w:noProof/>
        </w:rPr>
        <mc:AlternateContent>
          <mc:Choice Requires="wpg">
            <w:drawing>
              <wp:inline distT="0" distB="0" distL="0" distR="0">
                <wp:extent cx="5943600" cy="19926"/>
                <wp:effectExtent l="0" t="0" r="0" b="0"/>
                <wp:docPr id="18321" name="Group 18321"/>
                <wp:cNvGraphicFramePr/>
                <a:graphic xmlns:a="http://schemas.openxmlformats.org/drawingml/2006/main">
                  <a:graphicData uri="http://schemas.microsoft.com/office/word/2010/wordprocessingGroup">
                    <wpg:wgp>
                      <wpg:cNvGrpSpPr/>
                      <wpg:grpSpPr>
                        <a:xfrm>
                          <a:off x="0" y="0"/>
                          <a:ext cx="5943600" cy="19926"/>
                          <a:chOff x="0" y="0"/>
                          <a:chExt cx="5943600" cy="19926"/>
                        </a:xfrm>
                      </wpg:grpSpPr>
                      <wps:wsp>
                        <wps:cNvPr id="22605" name="Shape 22605"/>
                        <wps:cNvSpPr/>
                        <wps:spPr>
                          <a:xfrm>
                            <a:off x="0" y="241"/>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06" name="Shape 226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07" name="Shape 22607"/>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08" name="Shape 22608"/>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09" name="Shape 22609"/>
                        <wps:cNvSpPr/>
                        <wps:spPr>
                          <a:xfrm>
                            <a:off x="0" y="303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10" name="Shape 22610"/>
                        <wps:cNvSpPr/>
                        <wps:spPr>
                          <a:xfrm>
                            <a:off x="5940552" y="303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11" name="Shape 22611"/>
                        <wps:cNvSpPr/>
                        <wps:spPr>
                          <a:xfrm>
                            <a:off x="0" y="167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12" name="Shape 22612"/>
                        <wps:cNvSpPr/>
                        <wps:spPr>
                          <a:xfrm>
                            <a:off x="3048" y="16751"/>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13" name="Shape 22613"/>
                        <wps:cNvSpPr/>
                        <wps:spPr>
                          <a:xfrm>
                            <a:off x="5940552" y="167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321" style="width:468pt;height:1.56897pt;mso-position-horizontal-relative:char;mso-position-vertical-relative:line" coordsize="59436,199">
                <v:shape id="Shape 22614" style="position:absolute;width:59436;height:196;left:0;top:2;" coordsize="5943600,19685" path="m0,0l5943600,0l5943600,19685l0,19685l0,0">
                  <v:stroke weight="0pt" endcap="flat" joinstyle="miter" miterlimit="10" on="false" color="#000000" opacity="0"/>
                  <v:fill on="true" color="#a0a0a0"/>
                </v:shape>
                <v:shape id="Shape 22615" style="position:absolute;width:91;height:91;left:0;top:0;" coordsize="9144,9144" path="m0,0l9144,0l9144,9144l0,9144l0,0">
                  <v:stroke weight="0pt" endcap="flat" joinstyle="miter" miterlimit="10" on="false" color="#000000" opacity="0"/>
                  <v:fill on="true" color="#a0a0a0"/>
                </v:shape>
                <v:shape id="Shape 22616" style="position:absolute;width:59374;height:91;left:30;top:0;" coordsize="5937492,9144" path="m0,0l5937492,0l5937492,9144l0,9144l0,0">
                  <v:stroke weight="0pt" endcap="flat" joinstyle="miter" miterlimit="10" on="false" color="#000000" opacity="0"/>
                  <v:fill on="true" color="#a0a0a0"/>
                </v:shape>
                <v:shape id="Shape 22617" style="position:absolute;width:91;height:91;left:59405;top:0;" coordsize="9144,9144" path="m0,0l9144,0l9144,9144l0,9144l0,0">
                  <v:stroke weight="0pt" endcap="flat" joinstyle="miter" miterlimit="10" on="false" color="#000000" opacity="0"/>
                  <v:fill on="true" color="#a0a0a0"/>
                </v:shape>
                <v:shape id="Shape 22618" style="position:absolute;width:91;height:137;left:0;top:30;" coordsize="9144,13716" path="m0,0l9144,0l9144,13716l0,13716l0,0">
                  <v:stroke weight="0pt" endcap="flat" joinstyle="miter" miterlimit="10" on="false" color="#000000" opacity="0"/>
                  <v:fill on="true" color="#a0a0a0"/>
                </v:shape>
                <v:shape id="Shape 22619" style="position:absolute;width:91;height:137;left:59405;top:30;" coordsize="9144,13716" path="m0,0l9144,0l9144,13716l0,13716l0,0">
                  <v:stroke weight="0pt" endcap="flat" joinstyle="miter" miterlimit="10" on="false" color="#000000" opacity="0"/>
                  <v:fill on="true" color="#e3e3e3"/>
                </v:shape>
                <v:shape id="Shape 22620" style="position:absolute;width:91;height:91;left:0;top:167;" coordsize="9144,9144" path="m0,0l9144,0l9144,9144l0,9144l0,0">
                  <v:stroke weight="0pt" endcap="flat" joinstyle="miter" miterlimit="10" on="false" color="#000000" opacity="0"/>
                  <v:fill on="true" color="#e3e3e3"/>
                </v:shape>
                <v:shape id="Shape 22621" style="position:absolute;width:59374;height:91;left:30;top:167;" coordsize="5937492,9144" path="m0,0l5937492,0l5937492,9144l0,9144l0,0">
                  <v:stroke weight="0pt" endcap="flat" joinstyle="miter" miterlimit="10" on="false" color="#000000" opacity="0"/>
                  <v:fill on="true" color="#e3e3e3"/>
                </v:shape>
                <v:shape id="Shape 22622"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pStyle w:val="Heading3"/>
        <w:spacing w:after="322"/>
        <w:ind w:left="10" w:right="938"/>
        <w:jc w:val="center"/>
      </w:pPr>
      <w:r>
        <w:lastRenderedPageBreak/>
        <w:t xml:space="preserve">Fleet Expansion Plan (2026–2028) </w:t>
      </w:r>
    </w:p>
    <w:tbl>
      <w:tblPr>
        <w:tblStyle w:val="TableGrid"/>
        <w:tblpPr w:vertAnchor="text" w:tblpX="2990" w:tblpY="-196"/>
        <w:tblOverlap w:val="never"/>
        <w:tblW w:w="3256" w:type="dxa"/>
        <w:tblInd w:w="0" w:type="dxa"/>
        <w:tblCellMar>
          <w:top w:w="47" w:type="dxa"/>
          <w:left w:w="115" w:type="dxa"/>
          <w:bottom w:w="1" w:type="dxa"/>
          <w:right w:w="56" w:type="dxa"/>
        </w:tblCellMar>
        <w:tblLook w:val="04A0" w:firstRow="1" w:lastRow="0" w:firstColumn="1" w:lastColumn="0" w:noHBand="0" w:noVBand="1"/>
      </w:tblPr>
      <w:tblGrid>
        <w:gridCol w:w="835"/>
        <w:gridCol w:w="1049"/>
        <w:gridCol w:w="1372"/>
      </w:tblGrid>
      <w:tr w:rsidR="006F662A" w:rsidTr="007D7893">
        <w:trPr>
          <w:trHeight w:val="546"/>
        </w:trPr>
        <w:tc>
          <w:tcPr>
            <w:tcW w:w="835"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0" w:right="51" w:firstLine="0"/>
              <w:jc w:val="right"/>
            </w:pPr>
            <w:r>
              <w:rPr>
                <w:rFonts w:ascii="Calibri" w:eastAsia="Calibri" w:hAnsi="Calibri" w:cs="Calibri"/>
                <w:b/>
                <w:color w:val="FFFFFF"/>
              </w:rPr>
              <w:t xml:space="preserve">Year </w:t>
            </w:r>
          </w:p>
        </w:tc>
        <w:tc>
          <w:tcPr>
            <w:tcW w:w="1049"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0" w:right="51" w:firstLine="0"/>
              <w:jc w:val="right"/>
            </w:pPr>
            <w:r>
              <w:rPr>
                <w:rFonts w:ascii="Calibri" w:eastAsia="Calibri" w:hAnsi="Calibri" w:cs="Calibri"/>
                <w:b/>
                <w:color w:val="FFFFFF"/>
              </w:rPr>
              <w:t xml:space="preserve">Units Low </w:t>
            </w:r>
          </w:p>
        </w:tc>
        <w:tc>
          <w:tcPr>
            <w:tcW w:w="1372"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0" w:right="50" w:firstLine="0"/>
              <w:jc w:val="right"/>
            </w:pPr>
            <w:r>
              <w:rPr>
                <w:rFonts w:ascii="Calibri" w:eastAsia="Calibri" w:hAnsi="Calibri" w:cs="Calibri"/>
                <w:b/>
                <w:color w:val="FFFFFF"/>
              </w:rPr>
              <w:t xml:space="preserve">Units High </w:t>
            </w:r>
          </w:p>
        </w:tc>
      </w:tr>
      <w:tr w:rsidR="006F662A" w:rsidTr="007D7893">
        <w:trPr>
          <w:trHeight w:val="341"/>
        </w:trPr>
        <w:tc>
          <w:tcPr>
            <w:tcW w:w="835" w:type="dxa"/>
            <w:tcBorders>
              <w:top w:val="single" w:sz="4" w:space="0" w:color="000000"/>
              <w:left w:val="nil"/>
              <w:bottom w:val="single" w:sz="4" w:space="0" w:color="FFFFFF"/>
              <w:right w:val="single" w:sz="4" w:space="0" w:color="FFFFFF"/>
            </w:tcBorders>
            <w:shd w:val="clear" w:color="auto" w:fill="B8CCE4"/>
            <w:vAlign w:val="bottom"/>
          </w:tcPr>
          <w:p w:rsidR="006F662A" w:rsidRDefault="007D7893">
            <w:pPr>
              <w:spacing w:after="0" w:line="259" w:lineRule="auto"/>
              <w:ind w:left="0" w:right="48" w:firstLine="0"/>
              <w:jc w:val="right"/>
            </w:pPr>
            <w:r>
              <w:rPr>
                <w:rFonts w:ascii="Calibri" w:eastAsia="Calibri" w:hAnsi="Calibri" w:cs="Calibri"/>
              </w:rPr>
              <w:t xml:space="preserve">2025 </w:t>
            </w:r>
          </w:p>
        </w:tc>
        <w:tc>
          <w:tcPr>
            <w:tcW w:w="1049" w:type="dxa"/>
            <w:tcBorders>
              <w:top w:val="single" w:sz="4" w:space="0" w:color="000000"/>
              <w:left w:val="single" w:sz="4" w:space="0" w:color="FFFFFF"/>
              <w:bottom w:val="single" w:sz="4" w:space="0" w:color="FFFFFF"/>
              <w:right w:val="single" w:sz="4" w:space="0" w:color="FFFFFF"/>
            </w:tcBorders>
            <w:shd w:val="clear" w:color="auto" w:fill="B8CCE4"/>
            <w:vAlign w:val="bottom"/>
          </w:tcPr>
          <w:p w:rsidR="006F662A" w:rsidRDefault="007D7893">
            <w:pPr>
              <w:spacing w:after="0" w:line="259" w:lineRule="auto"/>
              <w:ind w:left="0" w:right="51" w:firstLine="0"/>
              <w:jc w:val="right"/>
            </w:pPr>
            <w:r>
              <w:rPr>
                <w:rFonts w:ascii="Calibri" w:eastAsia="Calibri" w:hAnsi="Calibri" w:cs="Calibri"/>
              </w:rPr>
              <w:t xml:space="preserve">92 </w:t>
            </w:r>
          </w:p>
        </w:tc>
        <w:tc>
          <w:tcPr>
            <w:tcW w:w="1372" w:type="dxa"/>
            <w:tcBorders>
              <w:top w:val="single" w:sz="4" w:space="0" w:color="000000"/>
              <w:left w:val="single" w:sz="4" w:space="0" w:color="FFFFFF"/>
              <w:bottom w:val="single" w:sz="4" w:space="0" w:color="FFFFFF"/>
              <w:right w:val="nil"/>
            </w:tcBorders>
            <w:shd w:val="clear" w:color="auto" w:fill="B8CCE4"/>
            <w:vAlign w:val="bottom"/>
          </w:tcPr>
          <w:p w:rsidR="006F662A" w:rsidRDefault="007D7893">
            <w:pPr>
              <w:spacing w:after="0" w:line="259" w:lineRule="auto"/>
              <w:ind w:left="0" w:right="50" w:firstLine="0"/>
              <w:jc w:val="right"/>
            </w:pPr>
            <w:r>
              <w:rPr>
                <w:rFonts w:ascii="Calibri" w:eastAsia="Calibri" w:hAnsi="Calibri" w:cs="Calibri"/>
              </w:rPr>
              <w:t xml:space="preserve">120 </w:t>
            </w:r>
          </w:p>
        </w:tc>
      </w:tr>
      <w:tr w:rsidR="006F662A" w:rsidTr="007D7893">
        <w:trPr>
          <w:trHeight w:val="341"/>
        </w:trPr>
        <w:tc>
          <w:tcPr>
            <w:tcW w:w="835" w:type="dxa"/>
            <w:tcBorders>
              <w:top w:val="single" w:sz="4" w:space="0" w:color="FFFFFF"/>
              <w:left w:val="nil"/>
              <w:bottom w:val="single" w:sz="4" w:space="0" w:color="FFFFFF"/>
              <w:right w:val="single" w:sz="4" w:space="0" w:color="FFFFFF"/>
            </w:tcBorders>
            <w:shd w:val="clear" w:color="auto" w:fill="DCE6F1"/>
            <w:vAlign w:val="bottom"/>
          </w:tcPr>
          <w:p w:rsidR="006F662A" w:rsidRDefault="007D7893">
            <w:pPr>
              <w:spacing w:after="0" w:line="259" w:lineRule="auto"/>
              <w:ind w:left="0" w:right="48" w:firstLine="0"/>
              <w:jc w:val="right"/>
            </w:pPr>
            <w:r>
              <w:rPr>
                <w:rFonts w:ascii="Calibri" w:eastAsia="Calibri" w:hAnsi="Calibri" w:cs="Calibri"/>
              </w:rPr>
              <w:t xml:space="preserve">2026 </w:t>
            </w:r>
          </w:p>
        </w:tc>
        <w:tc>
          <w:tcPr>
            <w:tcW w:w="1049" w:type="dxa"/>
            <w:tcBorders>
              <w:top w:val="single" w:sz="4" w:space="0" w:color="FFFFFF"/>
              <w:left w:val="single" w:sz="4" w:space="0" w:color="FFFFFF"/>
              <w:bottom w:val="single" w:sz="4" w:space="0" w:color="FFFFFF"/>
              <w:right w:val="single" w:sz="4" w:space="0" w:color="FFFFFF"/>
            </w:tcBorders>
            <w:shd w:val="clear" w:color="auto" w:fill="DCE6F1"/>
            <w:vAlign w:val="bottom"/>
          </w:tcPr>
          <w:p w:rsidR="006F662A" w:rsidRDefault="007D7893">
            <w:pPr>
              <w:spacing w:after="0" w:line="259" w:lineRule="auto"/>
              <w:ind w:left="0" w:right="51" w:firstLine="0"/>
              <w:jc w:val="right"/>
            </w:pPr>
            <w:r>
              <w:rPr>
                <w:rFonts w:ascii="Calibri" w:eastAsia="Calibri" w:hAnsi="Calibri" w:cs="Calibri"/>
              </w:rPr>
              <w:t xml:space="preserve">250 </w:t>
            </w:r>
          </w:p>
        </w:tc>
        <w:tc>
          <w:tcPr>
            <w:tcW w:w="1372" w:type="dxa"/>
            <w:tcBorders>
              <w:top w:val="single" w:sz="4" w:space="0" w:color="FFFFFF"/>
              <w:left w:val="single" w:sz="4" w:space="0" w:color="FFFFFF"/>
              <w:bottom w:val="single" w:sz="4" w:space="0" w:color="FFFFFF"/>
              <w:right w:val="nil"/>
            </w:tcBorders>
            <w:shd w:val="clear" w:color="auto" w:fill="DCE6F1"/>
            <w:vAlign w:val="bottom"/>
          </w:tcPr>
          <w:p w:rsidR="006F662A" w:rsidRDefault="007D7893">
            <w:pPr>
              <w:spacing w:after="0" w:line="259" w:lineRule="auto"/>
              <w:ind w:left="0" w:right="50" w:firstLine="0"/>
              <w:jc w:val="right"/>
            </w:pPr>
            <w:r>
              <w:rPr>
                <w:rFonts w:ascii="Calibri" w:eastAsia="Calibri" w:hAnsi="Calibri" w:cs="Calibri"/>
              </w:rPr>
              <w:t xml:space="preserve">320 </w:t>
            </w:r>
          </w:p>
        </w:tc>
      </w:tr>
      <w:tr w:rsidR="006F662A" w:rsidTr="007D7893">
        <w:trPr>
          <w:trHeight w:val="341"/>
        </w:trPr>
        <w:tc>
          <w:tcPr>
            <w:tcW w:w="835" w:type="dxa"/>
            <w:tcBorders>
              <w:top w:val="single" w:sz="4" w:space="0" w:color="FFFFFF"/>
              <w:left w:val="nil"/>
              <w:bottom w:val="single" w:sz="4" w:space="0" w:color="FFFFFF"/>
              <w:right w:val="single" w:sz="4" w:space="0" w:color="FFFFFF"/>
            </w:tcBorders>
            <w:shd w:val="clear" w:color="auto" w:fill="B8CCE4"/>
            <w:vAlign w:val="bottom"/>
          </w:tcPr>
          <w:p w:rsidR="006F662A" w:rsidRDefault="007D7893">
            <w:pPr>
              <w:spacing w:after="0" w:line="259" w:lineRule="auto"/>
              <w:ind w:left="0" w:right="48" w:firstLine="0"/>
              <w:jc w:val="right"/>
            </w:pPr>
            <w:r>
              <w:rPr>
                <w:rFonts w:ascii="Calibri" w:eastAsia="Calibri" w:hAnsi="Calibri" w:cs="Calibri"/>
              </w:rPr>
              <w:t xml:space="preserve">2027 </w:t>
            </w:r>
          </w:p>
        </w:tc>
        <w:tc>
          <w:tcPr>
            <w:tcW w:w="1049" w:type="dxa"/>
            <w:tcBorders>
              <w:top w:val="single" w:sz="4" w:space="0" w:color="FFFFFF"/>
              <w:left w:val="single" w:sz="4" w:space="0" w:color="FFFFFF"/>
              <w:bottom w:val="single" w:sz="4" w:space="0" w:color="FFFFFF"/>
              <w:right w:val="single" w:sz="4" w:space="0" w:color="FFFFFF"/>
            </w:tcBorders>
            <w:shd w:val="clear" w:color="auto" w:fill="B8CCE4"/>
            <w:vAlign w:val="bottom"/>
          </w:tcPr>
          <w:p w:rsidR="006F662A" w:rsidRDefault="007D7893">
            <w:pPr>
              <w:spacing w:after="0" w:line="259" w:lineRule="auto"/>
              <w:ind w:left="0" w:right="51" w:firstLine="0"/>
              <w:jc w:val="right"/>
            </w:pPr>
            <w:r>
              <w:rPr>
                <w:rFonts w:ascii="Calibri" w:eastAsia="Calibri" w:hAnsi="Calibri" w:cs="Calibri"/>
              </w:rPr>
              <w:t xml:space="preserve">400 </w:t>
            </w:r>
          </w:p>
        </w:tc>
        <w:tc>
          <w:tcPr>
            <w:tcW w:w="1372" w:type="dxa"/>
            <w:tcBorders>
              <w:top w:val="single" w:sz="4" w:space="0" w:color="FFFFFF"/>
              <w:left w:val="single" w:sz="4" w:space="0" w:color="FFFFFF"/>
              <w:bottom w:val="single" w:sz="4" w:space="0" w:color="FFFFFF"/>
              <w:right w:val="nil"/>
            </w:tcBorders>
            <w:shd w:val="clear" w:color="auto" w:fill="B8CCE4"/>
            <w:vAlign w:val="bottom"/>
          </w:tcPr>
          <w:p w:rsidR="006F662A" w:rsidRDefault="007D7893">
            <w:pPr>
              <w:spacing w:after="0" w:line="259" w:lineRule="auto"/>
              <w:ind w:left="0" w:right="50" w:firstLine="0"/>
              <w:jc w:val="right"/>
            </w:pPr>
            <w:r>
              <w:rPr>
                <w:rFonts w:ascii="Calibri" w:eastAsia="Calibri" w:hAnsi="Calibri" w:cs="Calibri"/>
              </w:rPr>
              <w:t xml:space="preserve">550 </w:t>
            </w:r>
          </w:p>
        </w:tc>
      </w:tr>
      <w:tr w:rsidR="006F662A" w:rsidTr="007D7893">
        <w:trPr>
          <w:trHeight w:val="336"/>
        </w:trPr>
        <w:tc>
          <w:tcPr>
            <w:tcW w:w="835" w:type="dxa"/>
            <w:tcBorders>
              <w:top w:val="single" w:sz="4" w:space="0" w:color="FFFFFF"/>
              <w:left w:val="nil"/>
              <w:bottom w:val="nil"/>
              <w:right w:val="single" w:sz="4" w:space="0" w:color="FFFFFF"/>
            </w:tcBorders>
            <w:shd w:val="clear" w:color="auto" w:fill="DCE6F1"/>
            <w:vAlign w:val="bottom"/>
          </w:tcPr>
          <w:p w:rsidR="006F662A" w:rsidRDefault="007D7893">
            <w:pPr>
              <w:spacing w:after="0" w:line="259" w:lineRule="auto"/>
              <w:ind w:left="0" w:right="48" w:firstLine="0"/>
              <w:jc w:val="right"/>
            </w:pPr>
            <w:r>
              <w:rPr>
                <w:rFonts w:ascii="Calibri" w:eastAsia="Calibri" w:hAnsi="Calibri" w:cs="Calibri"/>
              </w:rPr>
              <w:t xml:space="preserve">2028 </w:t>
            </w:r>
          </w:p>
        </w:tc>
        <w:tc>
          <w:tcPr>
            <w:tcW w:w="1049" w:type="dxa"/>
            <w:tcBorders>
              <w:top w:val="single" w:sz="4" w:space="0" w:color="FFFFFF"/>
              <w:left w:val="single" w:sz="4" w:space="0" w:color="FFFFFF"/>
              <w:bottom w:val="nil"/>
              <w:right w:val="single" w:sz="4" w:space="0" w:color="FFFFFF"/>
            </w:tcBorders>
            <w:shd w:val="clear" w:color="auto" w:fill="DCE6F1"/>
            <w:vAlign w:val="bottom"/>
          </w:tcPr>
          <w:p w:rsidR="006F662A" w:rsidRDefault="007D7893">
            <w:pPr>
              <w:spacing w:after="0" w:line="259" w:lineRule="auto"/>
              <w:ind w:left="0" w:right="51" w:firstLine="0"/>
              <w:jc w:val="right"/>
            </w:pPr>
            <w:r>
              <w:rPr>
                <w:rFonts w:ascii="Calibri" w:eastAsia="Calibri" w:hAnsi="Calibri" w:cs="Calibri"/>
              </w:rPr>
              <w:t xml:space="preserve">550 </w:t>
            </w:r>
          </w:p>
        </w:tc>
        <w:tc>
          <w:tcPr>
            <w:tcW w:w="1372" w:type="dxa"/>
            <w:tcBorders>
              <w:top w:val="single" w:sz="4" w:space="0" w:color="FFFFFF"/>
              <w:left w:val="single" w:sz="4" w:space="0" w:color="FFFFFF"/>
              <w:bottom w:val="nil"/>
              <w:right w:val="nil"/>
            </w:tcBorders>
            <w:shd w:val="clear" w:color="auto" w:fill="DCE6F1"/>
            <w:vAlign w:val="bottom"/>
          </w:tcPr>
          <w:p w:rsidR="006F662A" w:rsidRDefault="007D7893">
            <w:pPr>
              <w:spacing w:after="0" w:line="259" w:lineRule="auto"/>
              <w:ind w:left="0" w:right="50" w:firstLine="0"/>
              <w:jc w:val="right"/>
            </w:pPr>
            <w:r>
              <w:rPr>
                <w:rFonts w:ascii="Calibri" w:eastAsia="Calibri" w:hAnsi="Calibri" w:cs="Calibri"/>
              </w:rPr>
              <w:t xml:space="preserve">700 </w:t>
            </w:r>
          </w:p>
        </w:tc>
      </w:tr>
    </w:tbl>
    <w:p w:rsidR="006F662A" w:rsidRDefault="007D7893">
      <w:pPr>
        <w:spacing w:after="158" w:line="259" w:lineRule="auto"/>
        <w:ind w:left="2330" w:right="0" w:firstLine="0"/>
      </w:pPr>
      <w:r>
        <w:rPr>
          <w:rFonts w:ascii="Calibri" w:eastAsia="Calibri" w:hAnsi="Calibri" w:cs="Calibri"/>
          <w:b/>
          <w:color w:val="FFFFFF"/>
        </w:rPr>
        <w:t xml:space="preserve">Year Unit Units High </w:t>
      </w:r>
    </w:p>
    <w:p w:rsidR="006F662A" w:rsidRDefault="007D7893">
      <w:pPr>
        <w:pStyle w:val="Heading4"/>
        <w:spacing w:after="1348"/>
        <w:ind w:left="2990"/>
      </w:pPr>
      <w:proofErr w:type="gramStart"/>
      <w:r>
        <w:t>s</w:t>
      </w:r>
      <w:proofErr w:type="gramEnd"/>
      <w:r>
        <w:t xml:space="preserve"> Low </w:t>
      </w:r>
    </w:p>
    <w:p w:rsidR="006F662A" w:rsidRDefault="007D7893">
      <w:pPr>
        <w:spacing w:after="344" w:line="267" w:lineRule="auto"/>
        <w:ind w:left="434" w:right="1370"/>
      </w:pPr>
      <w:r>
        <w:rPr>
          <w:sz w:val="24"/>
        </w:rPr>
        <w:t xml:space="preserve">The expansion plan is deliberately staged to allow incremental capital deployment and rapid revenue capture. Each additional 150–200 units generate proportional rental income from the first month of service. </w:t>
      </w:r>
    </w:p>
    <w:p w:rsidR="006F662A" w:rsidRDefault="007D7893">
      <w:pPr>
        <w:spacing w:after="314" w:line="259" w:lineRule="auto"/>
        <w:ind w:left="0" w:right="1315" w:firstLine="0"/>
        <w:jc w:val="right"/>
      </w:pPr>
      <w:r>
        <w:rPr>
          <w:rFonts w:ascii="Calibri" w:eastAsia="Calibri" w:hAnsi="Calibri" w:cs="Calibri"/>
          <w:noProof/>
        </w:rPr>
        <mc:AlternateContent>
          <mc:Choice Requires="wpg">
            <w:drawing>
              <wp:inline distT="0" distB="0" distL="0" distR="0">
                <wp:extent cx="5943600" cy="19939"/>
                <wp:effectExtent l="0" t="0" r="0" b="0"/>
                <wp:docPr id="18137" name="Group 18137"/>
                <wp:cNvGraphicFramePr/>
                <a:graphic xmlns:a="http://schemas.openxmlformats.org/drawingml/2006/main">
                  <a:graphicData uri="http://schemas.microsoft.com/office/word/2010/wordprocessingGroup">
                    <wpg:wgp>
                      <wpg:cNvGrpSpPr/>
                      <wpg:grpSpPr>
                        <a:xfrm>
                          <a:off x="0" y="0"/>
                          <a:ext cx="5943600" cy="19939"/>
                          <a:chOff x="0" y="0"/>
                          <a:chExt cx="5943600" cy="19939"/>
                        </a:xfrm>
                      </wpg:grpSpPr>
                      <wps:wsp>
                        <wps:cNvPr id="22623" name="Shape 22623"/>
                        <wps:cNvSpPr/>
                        <wps:spPr>
                          <a:xfrm>
                            <a:off x="0" y="254"/>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24" name="Shape 2262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25" name="Shape 22625"/>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26" name="Shape 22626"/>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27" name="Shape 22627"/>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28" name="Shape 2262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29" name="Shape 22629"/>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30" name="Shape 22630"/>
                        <wps:cNvSpPr/>
                        <wps:spPr>
                          <a:xfrm>
                            <a:off x="3048" y="1676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31" name="Shape 22631"/>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7" style="width:468pt;height:1.56998pt;mso-position-horizontal-relative:char;mso-position-vertical-relative:line" coordsize="59436,199">
                <v:shape id="Shape 22632" style="position:absolute;width:59436;height:196;left:0;top:2;" coordsize="5943600,19685" path="m0,0l5943600,0l5943600,19685l0,19685l0,0">
                  <v:stroke weight="0pt" endcap="flat" joinstyle="miter" miterlimit="10" on="false" color="#000000" opacity="0"/>
                  <v:fill on="true" color="#a0a0a0"/>
                </v:shape>
                <v:shape id="Shape 22633" style="position:absolute;width:91;height:91;left:0;top:0;" coordsize="9144,9144" path="m0,0l9144,0l9144,9144l0,9144l0,0">
                  <v:stroke weight="0pt" endcap="flat" joinstyle="miter" miterlimit="10" on="false" color="#000000" opacity="0"/>
                  <v:fill on="true" color="#a0a0a0"/>
                </v:shape>
                <v:shape id="Shape 22634" style="position:absolute;width:59374;height:91;left:30;top:0;" coordsize="5937492,9144" path="m0,0l5937492,0l5937492,9144l0,9144l0,0">
                  <v:stroke weight="0pt" endcap="flat" joinstyle="miter" miterlimit="10" on="false" color="#000000" opacity="0"/>
                  <v:fill on="true" color="#a0a0a0"/>
                </v:shape>
                <v:shape id="Shape 22635" style="position:absolute;width:91;height:91;left:59405;top:0;" coordsize="9144,9144" path="m0,0l9144,0l9144,9144l0,9144l0,0">
                  <v:stroke weight="0pt" endcap="flat" joinstyle="miter" miterlimit="10" on="false" color="#000000" opacity="0"/>
                  <v:fill on="true" color="#a0a0a0"/>
                </v:shape>
                <v:shape id="Shape 22636" style="position:absolute;width:91;height:137;left:0;top:30;" coordsize="9144,13716" path="m0,0l9144,0l9144,13716l0,13716l0,0">
                  <v:stroke weight="0pt" endcap="flat" joinstyle="miter" miterlimit="10" on="false" color="#000000" opacity="0"/>
                  <v:fill on="true" color="#a0a0a0"/>
                </v:shape>
                <v:shape id="Shape 22637" style="position:absolute;width:91;height:137;left:59405;top:30;" coordsize="9144,13716" path="m0,0l9144,0l9144,13716l0,13716l0,0">
                  <v:stroke weight="0pt" endcap="flat" joinstyle="miter" miterlimit="10" on="false" color="#000000" opacity="0"/>
                  <v:fill on="true" color="#e3e3e3"/>
                </v:shape>
                <v:shape id="Shape 22638" style="position:absolute;width:91;height:91;left:0;top:167;" coordsize="9144,9144" path="m0,0l9144,0l9144,9144l0,9144l0,0">
                  <v:stroke weight="0pt" endcap="flat" joinstyle="miter" miterlimit="10" on="false" color="#000000" opacity="0"/>
                  <v:fill on="true" color="#e3e3e3"/>
                </v:shape>
                <v:shape id="Shape 22639" style="position:absolute;width:59374;height:91;left:30;top:167;" coordsize="5937492,9144" path="m0,0l5937492,0l5937492,9144l0,9144l0,0">
                  <v:stroke weight="0pt" endcap="flat" joinstyle="miter" miterlimit="10" on="false" color="#000000" opacity="0"/>
                  <v:fill on="true" color="#e3e3e3"/>
                </v:shape>
                <v:shape id="Shape 22640"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pStyle w:val="Heading3"/>
        <w:spacing w:after="190"/>
        <w:ind w:left="434"/>
      </w:pPr>
      <w:r>
        <w:t xml:space="preserve">Market &amp; Industry Overview </w:t>
      </w:r>
    </w:p>
    <w:p w:rsidR="006F662A" w:rsidRDefault="007D7893">
      <w:pPr>
        <w:spacing w:after="292" w:line="267" w:lineRule="auto"/>
        <w:ind w:left="434" w:right="1370"/>
      </w:pPr>
      <w:r>
        <w:rPr>
          <w:sz w:val="24"/>
        </w:rPr>
        <w:t xml:space="preserve">The North American transport equipment rental market is experiencing sustained growth, supported by multiple structural and cyclical factors: </w:t>
      </w:r>
    </w:p>
    <w:p w:rsidR="006F662A" w:rsidRDefault="007D7893">
      <w:pPr>
        <w:numPr>
          <w:ilvl w:val="0"/>
          <w:numId w:val="6"/>
        </w:numPr>
        <w:spacing w:after="8" w:line="267" w:lineRule="auto"/>
        <w:ind w:right="1370" w:hanging="360"/>
      </w:pPr>
      <w:r>
        <w:rPr>
          <w:b/>
          <w:sz w:val="24"/>
        </w:rPr>
        <w:t>E-commerce expansion</w:t>
      </w:r>
      <w:r>
        <w:rPr>
          <w:sz w:val="24"/>
        </w:rPr>
        <w:t xml:space="preserve">: Online retail growth continues to drive freight demand, increasing the need for flexible transport capacity. </w:t>
      </w:r>
    </w:p>
    <w:p w:rsidR="006F662A" w:rsidRDefault="007D7893">
      <w:pPr>
        <w:numPr>
          <w:ilvl w:val="0"/>
          <w:numId w:val="6"/>
        </w:numPr>
        <w:spacing w:after="8" w:line="267" w:lineRule="auto"/>
        <w:ind w:right="1370" w:hanging="360"/>
      </w:pPr>
      <w:r>
        <w:rPr>
          <w:b/>
          <w:sz w:val="24"/>
        </w:rPr>
        <w:t>Port and rail volume growth</w:t>
      </w:r>
      <w:r>
        <w:rPr>
          <w:sz w:val="24"/>
        </w:rPr>
        <w:t xml:space="preserve">: Major Canadian and U.S. ports are reporting record throughput, requiring additional chassis for container movement. </w:t>
      </w:r>
    </w:p>
    <w:p w:rsidR="006F662A" w:rsidRDefault="007D7893">
      <w:pPr>
        <w:numPr>
          <w:ilvl w:val="0"/>
          <w:numId w:val="6"/>
        </w:numPr>
        <w:spacing w:after="292" w:line="267" w:lineRule="auto"/>
        <w:ind w:right="1370" w:hanging="360"/>
      </w:pPr>
      <w:r>
        <w:rPr>
          <w:b/>
          <w:sz w:val="24"/>
        </w:rPr>
        <w:t>Supply chain diversification</w:t>
      </w:r>
      <w:r>
        <w:rPr>
          <w:sz w:val="24"/>
        </w:rPr>
        <w:t xml:space="preserve">: Companies are diversifying suppliers and distribution routes, resulting in increased reliance on rented equipment. </w:t>
      </w:r>
    </w:p>
    <w:p w:rsidR="006F662A" w:rsidRDefault="007D7893">
      <w:pPr>
        <w:spacing w:after="13" w:line="259" w:lineRule="auto"/>
        <w:ind w:left="434" w:right="0"/>
      </w:pPr>
      <w:r>
        <w:rPr>
          <w:b/>
          <w:sz w:val="24"/>
        </w:rPr>
        <w:t>Canadian Manufacturing Advantage:</w:t>
      </w:r>
      <w:r>
        <w:rPr>
          <w:sz w:val="24"/>
        </w:rPr>
        <w:t xml:space="preserve"> </w:t>
      </w:r>
    </w:p>
    <w:p w:rsidR="006F662A" w:rsidRDefault="007D7893">
      <w:pPr>
        <w:spacing w:after="292" w:line="267" w:lineRule="auto"/>
        <w:ind w:left="434" w:right="1370"/>
      </w:pPr>
      <w:r>
        <w:rPr>
          <w:sz w:val="24"/>
        </w:rPr>
        <w:t xml:space="preserve">Canadian-built chassis benefit from tariff advantages when sold or rented into the U.S. This creates a competitive pricing edge and allows Canadian companies to penetrate the U.S. market effectively. </w:t>
      </w:r>
    </w:p>
    <w:p w:rsidR="006F662A" w:rsidRDefault="007D7893">
      <w:pPr>
        <w:spacing w:after="13" w:line="259" w:lineRule="auto"/>
        <w:ind w:left="434" w:right="0"/>
      </w:pPr>
      <w:r>
        <w:rPr>
          <w:b/>
          <w:sz w:val="24"/>
        </w:rPr>
        <w:t>Market Size &amp; Growth:</w:t>
      </w:r>
      <w:r>
        <w:rPr>
          <w:sz w:val="24"/>
        </w:rPr>
        <w:t xml:space="preserve"> </w:t>
      </w:r>
    </w:p>
    <w:p w:rsidR="006F662A" w:rsidRDefault="007D7893">
      <w:pPr>
        <w:spacing w:after="292" w:line="267" w:lineRule="auto"/>
        <w:ind w:left="434" w:right="1370"/>
      </w:pPr>
      <w:r>
        <w:rPr>
          <w:sz w:val="24"/>
        </w:rPr>
        <w:t xml:space="preserve">Industry research estimates multi-billion CAD annual rental spend in North America, with projected CAGR in the high single digits over the next five years. </w:t>
      </w:r>
    </w:p>
    <w:p w:rsidR="006F662A" w:rsidRDefault="007D7893">
      <w:pPr>
        <w:spacing w:after="355" w:line="259" w:lineRule="auto"/>
        <w:ind w:left="439" w:right="0" w:firstLine="0"/>
      </w:pPr>
      <w:r>
        <w:rPr>
          <w:sz w:val="24"/>
        </w:rPr>
        <w:t xml:space="preserve"> </w:t>
      </w:r>
    </w:p>
    <w:p w:rsidR="006F662A" w:rsidRDefault="007D7893">
      <w:pPr>
        <w:spacing w:after="0" w:line="259" w:lineRule="auto"/>
        <w:ind w:left="0" w:right="1315" w:firstLine="0"/>
        <w:jc w:val="right"/>
      </w:pPr>
      <w:r>
        <w:rPr>
          <w:rFonts w:ascii="Calibri" w:eastAsia="Calibri" w:hAnsi="Calibri" w:cs="Calibri"/>
          <w:noProof/>
        </w:rPr>
        <mc:AlternateContent>
          <mc:Choice Requires="wpg">
            <w:drawing>
              <wp:inline distT="0" distB="0" distL="0" distR="0">
                <wp:extent cx="5943600" cy="19813"/>
                <wp:effectExtent l="0" t="0" r="0" b="0"/>
                <wp:docPr id="18138" name="Group 18138"/>
                <wp:cNvGraphicFramePr/>
                <a:graphic xmlns:a="http://schemas.openxmlformats.org/drawingml/2006/main">
                  <a:graphicData uri="http://schemas.microsoft.com/office/word/2010/wordprocessingGroup">
                    <wpg:wgp>
                      <wpg:cNvGrpSpPr/>
                      <wpg:grpSpPr>
                        <a:xfrm>
                          <a:off x="0" y="0"/>
                          <a:ext cx="5943600" cy="19813"/>
                          <a:chOff x="0" y="0"/>
                          <a:chExt cx="5943600" cy="19813"/>
                        </a:xfrm>
                      </wpg:grpSpPr>
                      <wps:wsp>
                        <wps:cNvPr id="22641" name="Shape 22641"/>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42" name="Shape 2264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43" name="Shape 22643"/>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44" name="Shape 22644"/>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45" name="Shape 2264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46" name="Shape 22646"/>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47" name="Shape 22647"/>
                        <wps:cNvSpPr/>
                        <wps:spPr>
                          <a:xfrm>
                            <a:off x="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48" name="Shape 22648"/>
                        <wps:cNvSpPr/>
                        <wps:spPr>
                          <a:xfrm>
                            <a:off x="3048" y="16764"/>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49" name="Shape 22649"/>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38" style="width:468pt;height:1.56006pt;mso-position-horizontal-relative:char;mso-position-vertical-relative:line" coordsize="59436,198">
                <v:shape id="Shape 22650" style="position:absolute;width:59436;height:196;left:0;top:0;" coordsize="5943600,19686" path="m0,0l5943600,0l5943600,19686l0,19686l0,0">
                  <v:stroke weight="0pt" endcap="flat" joinstyle="miter" miterlimit="10" on="false" color="#000000" opacity="0"/>
                  <v:fill on="true" color="#a0a0a0"/>
                </v:shape>
                <v:shape id="Shape 22651" style="position:absolute;width:91;height:91;left:0;top:0;" coordsize="9144,9144" path="m0,0l9144,0l9144,9144l0,9144l0,0">
                  <v:stroke weight="0pt" endcap="flat" joinstyle="miter" miterlimit="10" on="false" color="#000000" opacity="0"/>
                  <v:fill on="true" color="#a0a0a0"/>
                </v:shape>
                <v:shape id="Shape 22652" style="position:absolute;width:59374;height:91;left:30;top:0;" coordsize="5937492,9144" path="m0,0l5937492,0l5937492,9144l0,9144l0,0">
                  <v:stroke weight="0pt" endcap="flat" joinstyle="miter" miterlimit="10" on="false" color="#000000" opacity="0"/>
                  <v:fill on="true" color="#a0a0a0"/>
                </v:shape>
                <v:shape id="Shape 22653" style="position:absolute;width:91;height:91;left:59405;top:0;" coordsize="9144,9144" path="m0,0l9144,0l9144,9144l0,9144l0,0">
                  <v:stroke weight="0pt" endcap="flat" joinstyle="miter" miterlimit="10" on="false" color="#000000" opacity="0"/>
                  <v:fill on="true" color="#a0a0a0"/>
                </v:shape>
                <v:shape id="Shape 22654" style="position:absolute;width:91;height:137;left:0;top:30;" coordsize="9144,13716" path="m0,0l9144,0l9144,13716l0,13716l0,0">
                  <v:stroke weight="0pt" endcap="flat" joinstyle="miter" miterlimit="10" on="false" color="#000000" opacity="0"/>
                  <v:fill on="true" color="#a0a0a0"/>
                </v:shape>
                <v:shape id="Shape 22655" style="position:absolute;width:91;height:137;left:59405;top:30;" coordsize="9144,13716" path="m0,0l9144,0l9144,13716l0,13716l0,0">
                  <v:stroke weight="0pt" endcap="flat" joinstyle="miter" miterlimit="10" on="false" color="#000000" opacity="0"/>
                  <v:fill on="true" color="#e3e3e3"/>
                </v:shape>
                <v:shape id="Shape 22656" style="position:absolute;width:91;height:91;left:0;top:167;" coordsize="9144,9144" path="m0,0l9144,0l9144,9144l0,9144l0,0">
                  <v:stroke weight="0pt" endcap="flat" joinstyle="miter" miterlimit="10" on="false" color="#000000" opacity="0"/>
                  <v:fill on="true" color="#e3e3e3"/>
                </v:shape>
                <v:shape id="Shape 22657" style="position:absolute;width:59374;height:91;left:30;top:167;" coordsize="5937492,9144" path="m0,0l5937492,0l5937492,9144l0,9144l0,0">
                  <v:stroke weight="0pt" endcap="flat" joinstyle="miter" miterlimit="10" on="false" color="#000000" opacity="0"/>
                  <v:fill on="true" color="#e3e3e3"/>
                </v:shape>
                <v:shape id="Shape 22658"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pStyle w:val="Heading3"/>
        <w:spacing w:after="109"/>
        <w:ind w:left="10" w:right="942"/>
        <w:jc w:val="center"/>
      </w:pPr>
      <w:r>
        <w:lastRenderedPageBreak/>
        <w:t xml:space="preserve">Competitive Landscape </w:t>
      </w:r>
    </w:p>
    <w:p w:rsidR="006F662A" w:rsidRDefault="007D7893">
      <w:pPr>
        <w:spacing w:after="358"/>
        <w:ind w:left="434" w:right="1368"/>
      </w:pPr>
      <w:r>
        <w:t xml:space="preserve">Mainland Truck &amp; Trailer Sales &amp; Leasing operates in a dynamic North American transport equipment market, where it distinguishes itself through strategic advantages over both large-scale U.S. competitors and smaller regional players. Major U.S. firms, such as TRAC Intermodal and </w:t>
      </w:r>
      <w:proofErr w:type="spellStart"/>
      <w:r>
        <w:t>FlexiVan</w:t>
      </w:r>
      <w:proofErr w:type="spellEnd"/>
      <w:r>
        <w:t xml:space="preserve">, hold significant market share in specific U.S. regions, particularly in high-volume port areas. However, their operational focus remains heavily U.S.-centric, with limited integration into Canadian markets, which restricts their ability to serve cross-border clients seamlessly. In contrast, Mainland leverages its strategic presence in key Canadian freight hubs—British Columbia, Alberta, and Ontario, alongside Washington State—to bridge this gap, offering a unique combination of Canadian manufacturing cost efficiencies and broad North American market coverage. This is particularly advantageous given the favorable tariff treatment for Canadian-built chassis in U.S. markets, as noted in the company’s market overview, allowing Mainland to offer competitive pricing that U.S. giants struggle to match. Additionally, regional competitors, typically operating smaller fleets with constrained geographic reach, lack the scale and flexibility to meet the diverse needs of large-scale or cross-border clients. Mainland’s ability to provide tailored rental contracts and responsive service, underpinned by a modern fleet equipped with GPS tracking and robust maintenance capabilities, sets it apart from these smaller players. Unlike larger competitors burdened by rigid operational structures, Mainland’s agile approach enables rapid adaptation to customer demands, ensuring high utilization rates (95% as per 2025 projections) and fostering strong client relationships across both Canadian and U.S. markets. </w:t>
      </w:r>
    </w:p>
    <w:p w:rsidR="006F662A" w:rsidRDefault="007D7893">
      <w:pPr>
        <w:spacing w:after="314" w:line="259" w:lineRule="auto"/>
        <w:ind w:left="0" w:right="1315" w:firstLine="0"/>
        <w:jc w:val="right"/>
      </w:pPr>
      <w:r>
        <w:rPr>
          <w:rFonts w:ascii="Calibri" w:eastAsia="Calibri" w:hAnsi="Calibri" w:cs="Calibri"/>
          <w:noProof/>
        </w:rPr>
        <mc:AlternateContent>
          <mc:Choice Requires="wpg">
            <w:drawing>
              <wp:inline distT="0" distB="0" distL="0" distR="0">
                <wp:extent cx="5943600" cy="19927"/>
                <wp:effectExtent l="0" t="0" r="0" b="0"/>
                <wp:docPr id="17366" name="Group 17366"/>
                <wp:cNvGraphicFramePr/>
                <a:graphic xmlns:a="http://schemas.openxmlformats.org/drawingml/2006/main">
                  <a:graphicData uri="http://schemas.microsoft.com/office/word/2010/wordprocessingGroup">
                    <wpg:wgp>
                      <wpg:cNvGrpSpPr/>
                      <wpg:grpSpPr>
                        <a:xfrm>
                          <a:off x="0" y="0"/>
                          <a:ext cx="5943600" cy="19927"/>
                          <a:chOff x="0" y="0"/>
                          <a:chExt cx="5943600" cy="19927"/>
                        </a:xfrm>
                      </wpg:grpSpPr>
                      <wps:wsp>
                        <wps:cNvPr id="22659" name="Shape 22659"/>
                        <wps:cNvSpPr/>
                        <wps:spPr>
                          <a:xfrm>
                            <a:off x="0" y="242"/>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60" name="Shape 226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61" name="Shape 22661"/>
                        <wps:cNvSpPr/>
                        <wps:spPr>
                          <a:xfrm>
                            <a:off x="3048" y="0"/>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62" name="Shape 22662"/>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63" name="Shape 22663"/>
                        <wps:cNvSpPr/>
                        <wps:spPr>
                          <a:xfrm>
                            <a:off x="0" y="30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64" name="Shape 22664"/>
                        <wps:cNvSpPr/>
                        <wps:spPr>
                          <a:xfrm>
                            <a:off x="5940552" y="30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65" name="Shape 22665"/>
                        <wps:cNvSpPr/>
                        <wps:spPr>
                          <a:xfrm>
                            <a:off x="0" y="167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66" name="Shape 22666"/>
                        <wps:cNvSpPr/>
                        <wps:spPr>
                          <a:xfrm>
                            <a:off x="3048" y="16752"/>
                            <a:ext cx="5937492" cy="9144"/>
                          </a:xfrm>
                          <a:custGeom>
                            <a:avLst/>
                            <a:gdLst/>
                            <a:ahLst/>
                            <a:cxnLst/>
                            <a:rect l="0" t="0" r="0" b="0"/>
                            <a:pathLst>
                              <a:path w="5937492" h="9144">
                                <a:moveTo>
                                  <a:pt x="0" y="0"/>
                                </a:moveTo>
                                <a:lnTo>
                                  <a:pt x="5937492" y="0"/>
                                </a:lnTo>
                                <a:lnTo>
                                  <a:pt x="593749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67" name="Shape 22667"/>
                        <wps:cNvSpPr/>
                        <wps:spPr>
                          <a:xfrm>
                            <a:off x="5940552" y="167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66" style="width:468pt;height:1.56903pt;mso-position-horizontal-relative:char;mso-position-vertical-relative:line" coordsize="59436,199">
                <v:shape id="Shape 22668" style="position:absolute;width:59436;height:196;left:0;top:2;" coordsize="5943600,19685" path="m0,0l5943600,0l5943600,19685l0,19685l0,0">
                  <v:stroke weight="0pt" endcap="flat" joinstyle="miter" miterlimit="10" on="false" color="#000000" opacity="0"/>
                  <v:fill on="true" color="#a0a0a0"/>
                </v:shape>
                <v:shape id="Shape 22669" style="position:absolute;width:91;height:91;left:0;top:0;" coordsize="9144,9144" path="m0,0l9144,0l9144,9144l0,9144l0,0">
                  <v:stroke weight="0pt" endcap="flat" joinstyle="miter" miterlimit="10" on="false" color="#000000" opacity="0"/>
                  <v:fill on="true" color="#a0a0a0"/>
                </v:shape>
                <v:shape id="Shape 22670" style="position:absolute;width:59374;height:91;left:30;top:0;" coordsize="5937492,9144" path="m0,0l5937492,0l5937492,9144l0,9144l0,0">
                  <v:stroke weight="0pt" endcap="flat" joinstyle="miter" miterlimit="10" on="false" color="#000000" opacity="0"/>
                  <v:fill on="true" color="#a0a0a0"/>
                </v:shape>
                <v:shape id="Shape 22671" style="position:absolute;width:91;height:91;left:59405;top:0;" coordsize="9144,9144" path="m0,0l9144,0l9144,9144l0,9144l0,0">
                  <v:stroke weight="0pt" endcap="flat" joinstyle="miter" miterlimit="10" on="false" color="#000000" opacity="0"/>
                  <v:fill on="true" color="#a0a0a0"/>
                </v:shape>
                <v:shape id="Shape 22672" style="position:absolute;width:91;height:137;left:0;top:30;" coordsize="9144,13716" path="m0,0l9144,0l9144,13716l0,13716l0,0">
                  <v:stroke weight="0pt" endcap="flat" joinstyle="miter" miterlimit="10" on="false" color="#000000" opacity="0"/>
                  <v:fill on="true" color="#a0a0a0"/>
                </v:shape>
                <v:shape id="Shape 22673" style="position:absolute;width:91;height:137;left:59405;top:30;" coordsize="9144,13716" path="m0,0l9144,0l9144,13716l0,13716l0,0">
                  <v:stroke weight="0pt" endcap="flat" joinstyle="miter" miterlimit="10" on="false" color="#000000" opacity="0"/>
                  <v:fill on="true" color="#e3e3e3"/>
                </v:shape>
                <v:shape id="Shape 22674" style="position:absolute;width:91;height:91;left:0;top:167;" coordsize="9144,9144" path="m0,0l9144,0l9144,9144l0,9144l0,0">
                  <v:stroke weight="0pt" endcap="flat" joinstyle="miter" miterlimit="10" on="false" color="#000000" opacity="0"/>
                  <v:fill on="true" color="#e3e3e3"/>
                </v:shape>
                <v:shape id="Shape 22675" style="position:absolute;width:59374;height:91;left:30;top:167;" coordsize="5937492,9144" path="m0,0l5937492,0l5937492,9144l0,9144l0,0">
                  <v:stroke weight="0pt" endcap="flat" joinstyle="miter" miterlimit="10" on="false" color="#000000" opacity="0"/>
                  <v:fill on="true" color="#e3e3e3"/>
                </v:shape>
                <v:shape id="Shape 22676" style="position:absolute;width:91;height:91;left:59405;top:167;" coordsize="9144,9144" path="m0,0l9144,0l9144,9144l0,9144l0,0">
                  <v:stroke weight="0pt" endcap="flat" joinstyle="miter" miterlimit="10" on="false" color="#000000" opacity="0"/>
                  <v:fill on="true" color="#e3e3e3"/>
                </v:shape>
              </v:group>
            </w:pict>
          </mc:Fallback>
        </mc:AlternateContent>
      </w:r>
      <w:r>
        <w:rPr>
          <w:sz w:val="24"/>
        </w:rPr>
        <w:t xml:space="preserve"> </w:t>
      </w:r>
    </w:p>
    <w:p w:rsidR="006F662A" w:rsidRDefault="007D7893">
      <w:pPr>
        <w:pStyle w:val="Heading3"/>
        <w:spacing w:after="169"/>
        <w:ind w:left="434"/>
      </w:pPr>
      <w:r>
        <w:t xml:space="preserve">Investment Rationale </w:t>
      </w:r>
    </w:p>
    <w:p w:rsidR="006F662A" w:rsidRDefault="007D7893">
      <w:pPr>
        <w:ind w:left="434" w:right="1368"/>
      </w:pPr>
      <w:r>
        <w:t xml:space="preserve">Mainland Truck &amp; Trailer Sales &amp; Leasing presents a compelling investment opportunity grounded in a robust financial foundation and a clear trajectory for scalable growth. The company’s core strength lies in its strong, recurring, asset-backed cash flows, driven by a fully utilized rental fleet generating $1.048 million to $1.368 million in 2025, scaling to $6.27 - $7.98 million by 2028. These revenues are secured by tangible assets—chassis and dry vans—that provide lenders with collateral, minimizing financial exposure. Mainland’s strategic growth plan, targeting a fleet expansion to 550–700 units by 2028, offers a defined path to scalability, with total company revenues projected to reach $22.98 million to $28.74 million, reflecting a compound annual growth rate of 41–43%. This growth is underpinned by verifiable demand in the North American transport equipment market, fueled by e-commerce growth and port volume increases, as well as the company’s competitive pricing advantage derived from tariff favored Canadian-manufactured chassis. Mainland’s dual-market positioning in both Canadian and U.S. freight hubs, coupled with its operational flexibility, enables it to capture opportunities that larger competitors like TRAC Intermodal cannot match due to their rigid structures. This unique combination of predictable cash flows, asset security, and market-driven growth positions Mainland as an attractive partner for lenders and investors seeking stable returns with significant upside potential. </w:t>
      </w:r>
    </w:p>
    <w:p w:rsidR="006F662A" w:rsidRDefault="007D7893">
      <w:pPr>
        <w:spacing w:after="0" w:line="259" w:lineRule="auto"/>
        <w:ind w:left="439" w:right="0" w:firstLine="0"/>
      </w:pPr>
      <w:r>
        <w:rPr>
          <w:sz w:val="24"/>
        </w:rPr>
        <w:t xml:space="preserve"> </w:t>
      </w:r>
    </w:p>
    <w:p w:rsidR="006F662A" w:rsidRDefault="007D7893">
      <w:pPr>
        <w:pStyle w:val="Heading2"/>
        <w:ind w:left="10" w:right="933"/>
      </w:pPr>
      <w:r>
        <w:lastRenderedPageBreak/>
        <w:t xml:space="preserve">Rental Financial Projections (2025–2028) </w:t>
      </w:r>
    </w:p>
    <w:p w:rsidR="006F662A" w:rsidRDefault="007D7893">
      <w:pPr>
        <w:pStyle w:val="Heading3"/>
        <w:spacing w:after="37"/>
        <w:ind w:left="10" w:right="936"/>
        <w:jc w:val="center"/>
      </w:pPr>
      <w:r>
        <w:rPr>
          <w:i/>
          <w:sz w:val="20"/>
        </w:rPr>
        <w:t xml:space="preserve">(CAD, Low &amp; High Scenarios) </w:t>
      </w:r>
    </w:p>
    <w:tbl>
      <w:tblPr>
        <w:tblStyle w:val="TableGrid"/>
        <w:tblW w:w="9857" w:type="dxa"/>
        <w:tblInd w:w="0" w:type="dxa"/>
        <w:tblCellMar>
          <w:top w:w="47" w:type="dxa"/>
          <w:left w:w="161" w:type="dxa"/>
          <w:bottom w:w="0" w:type="dxa"/>
          <w:right w:w="57" w:type="dxa"/>
        </w:tblCellMar>
        <w:tblLook w:val="04A0" w:firstRow="1" w:lastRow="0" w:firstColumn="1" w:lastColumn="0" w:noHBand="0" w:noVBand="1"/>
      </w:tblPr>
      <w:tblGrid>
        <w:gridCol w:w="958"/>
        <w:gridCol w:w="1241"/>
        <w:gridCol w:w="1560"/>
        <w:gridCol w:w="1579"/>
        <w:gridCol w:w="1301"/>
        <w:gridCol w:w="1600"/>
        <w:gridCol w:w="1618"/>
      </w:tblGrid>
      <w:tr w:rsidR="006F662A" w:rsidTr="0028191A">
        <w:trPr>
          <w:trHeight w:val="308"/>
        </w:trPr>
        <w:tc>
          <w:tcPr>
            <w:tcW w:w="959"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0" w:right="106" w:firstLine="0"/>
              <w:jc w:val="center"/>
            </w:pPr>
            <w:r>
              <w:rPr>
                <w:rFonts w:ascii="Calibri" w:eastAsia="Calibri" w:hAnsi="Calibri" w:cs="Calibri"/>
                <w:b/>
                <w:color w:val="FFFFFF"/>
              </w:rPr>
              <w:t xml:space="preserve">Year </w:t>
            </w:r>
          </w:p>
        </w:tc>
        <w:tc>
          <w:tcPr>
            <w:tcW w:w="1241"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7" w:right="0" w:firstLine="0"/>
            </w:pPr>
            <w:r>
              <w:rPr>
                <w:rFonts w:ascii="Calibri" w:eastAsia="Calibri" w:hAnsi="Calibri" w:cs="Calibri"/>
                <w:b/>
                <w:color w:val="FFFFFF"/>
              </w:rPr>
              <w:t xml:space="preserve">Units Low </w:t>
            </w:r>
          </w:p>
        </w:tc>
        <w:tc>
          <w:tcPr>
            <w:tcW w:w="1560"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0" w:right="0" w:firstLine="0"/>
            </w:pPr>
            <w:r>
              <w:rPr>
                <w:rFonts w:ascii="Calibri" w:eastAsia="Calibri" w:hAnsi="Calibri" w:cs="Calibri"/>
                <w:b/>
                <w:color w:val="FFFFFF"/>
              </w:rPr>
              <w:t xml:space="preserve">Avg Rate Low </w:t>
            </w:r>
          </w:p>
        </w:tc>
        <w:tc>
          <w:tcPr>
            <w:tcW w:w="1579"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17" w:right="0" w:firstLine="0"/>
            </w:pPr>
            <w:r>
              <w:rPr>
                <w:rFonts w:ascii="Calibri" w:eastAsia="Calibri" w:hAnsi="Calibri" w:cs="Calibri"/>
                <w:b/>
                <w:color w:val="FFFFFF"/>
              </w:rPr>
              <w:t xml:space="preserve">Revenue Low </w:t>
            </w:r>
          </w:p>
        </w:tc>
        <w:tc>
          <w:tcPr>
            <w:tcW w:w="1301"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17" w:right="0" w:firstLine="0"/>
            </w:pPr>
            <w:r>
              <w:rPr>
                <w:rFonts w:ascii="Calibri" w:eastAsia="Calibri" w:hAnsi="Calibri" w:cs="Calibri"/>
                <w:b/>
                <w:color w:val="FFFFFF"/>
              </w:rPr>
              <w:t xml:space="preserve">Units High </w:t>
            </w:r>
          </w:p>
        </w:tc>
        <w:tc>
          <w:tcPr>
            <w:tcW w:w="1600"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0" w:right="0" w:firstLine="0"/>
            </w:pPr>
            <w:r>
              <w:rPr>
                <w:rFonts w:ascii="Calibri" w:eastAsia="Calibri" w:hAnsi="Calibri" w:cs="Calibri"/>
                <w:b/>
                <w:color w:val="FFFFFF"/>
              </w:rPr>
              <w:t xml:space="preserve">Avg Rate High </w:t>
            </w:r>
          </w:p>
        </w:tc>
        <w:tc>
          <w:tcPr>
            <w:tcW w:w="1618" w:type="dxa"/>
            <w:tcBorders>
              <w:top w:val="single" w:sz="4" w:space="0" w:color="000000"/>
              <w:left w:val="single" w:sz="4" w:space="0" w:color="000000"/>
              <w:bottom w:val="single" w:sz="4" w:space="0" w:color="000000"/>
              <w:right w:val="single" w:sz="4" w:space="0" w:color="000000"/>
            </w:tcBorders>
            <w:shd w:val="clear" w:color="auto" w:fill="4F81BD"/>
          </w:tcPr>
          <w:p w:rsidR="006F662A" w:rsidRDefault="007D7893">
            <w:pPr>
              <w:spacing w:after="0" w:line="259" w:lineRule="auto"/>
              <w:ind w:left="16" w:right="0" w:firstLine="0"/>
            </w:pPr>
            <w:r>
              <w:rPr>
                <w:rFonts w:ascii="Calibri" w:eastAsia="Calibri" w:hAnsi="Calibri" w:cs="Calibri"/>
                <w:b/>
                <w:color w:val="FFFFFF"/>
              </w:rPr>
              <w:t xml:space="preserve">Revenue High </w:t>
            </w:r>
          </w:p>
        </w:tc>
      </w:tr>
      <w:tr w:rsidR="006F662A" w:rsidTr="0028191A">
        <w:trPr>
          <w:trHeight w:val="310"/>
        </w:trPr>
        <w:tc>
          <w:tcPr>
            <w:tcW w:w="959" w:type="dxa"/>
            <w:tcBorders>
              <w:top w:val="single" w:sz="4" w:space="0" w:color="000000"/>
              <w:left w:val="nil"/>
              <w:bottom w:val="single" w:sz="4" w:space="0" w:color="FFFFFF"/>
              <w:right w:val="single" w:sz="4" w:space="0" w:color="FFFFFF"/>
            </w:tcBorders>
            <w:shd w:val="clear" w:color="auto" w:fill="B8CCE4"/>
          </w:tcPr>
          <w:p w:rsidR="006F662A" w:rsidRDefault="007D7893">
            <w:pPr>
              <w:spacing w:after="0" w:line="259" w:lineRule="auto"/>
              <w:ind w:left="0" w:right="49" w:firstLine="0"/>
              <w:jc w:val="right"/>
            </w:pPr>
            <w:r>
              <w:rPr>
                <w:rFonts w:ascii="Calibri" w:eastAsia="Calibri" w:hAnsi="Calibri" w:cs="Calibri"/>
              </w:rPr>
              <w:t xml:space="preserve">2025 </w:t>
            </w:r>
          </w:p>
        </w:tc>
        <w:tc>
          <w:tcPr>
            <w:tcW w:w="1241" w:type="dxa"/>
            <w:tcBorders>
              <w:top w:val="single" w:sz="4" w:space="0" w:color="000000"/>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50" w:firstLine="0"/>
              <w:jc w:val="right"/>
            </w:pPr>
            <w:r>
              <w:rPr>
                <w:rFonts w:ascii="Calibri" w:eastAsia="Calibri" w:hAnsi="Calibri" w:cs="Calibri"/>
              </w:rPr>
              <w:t xml:space="preserve">92 </w:t>
            </w:r>
          </w:p>
        </w:tc>
        <w:tc>
          <w:tcPr>
            <w:tcW w:w="1560" w:type="dxa"/>
            <w:tcBorders>
              <w:top w:val="single" w:sz="4" w:space="0" w:color="000000"/>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50" w:firstLine="0"/>
              <w:jc w:val="right"/>
            </w:pPr>
            <w:r>
              <w:rPr>
                <w:rFonts w:ascii="Calibri" w:eastAsia="Calibri" w:hAnsi="Calibri" w:cs="Calibri"/>
              </w:rPr>
              <w:t xml:space="preserve">$950 </w:t>
            </w:r>
          </w:p>
        </w:tc>
        <w:tc>
          <w:tcPr>
            <w:tcW w:w="1579" w:type="dxa"/>
            <w:tcBorders>
              <w:top w:val="single" w:sz="4" w:space="0" w:color="000000"/>
              <w:left w:val="single" w:sz="4" w:space="0" w:color="FFFFFF"/>
              <w:bottom w:val="single" w:sz="4" w:space="0" w:color="FFFFFF"/>
              <w:right w:val="single" w:sz="4" w:space="0" w:color="FFFFFF"/>
            </w:tcBorders>
            <w:shd w:val="clear" w:color="auto" w:fill="B8CCE4"/>
          </w:tcPr>
          <w:p w:rsidR="006F662A" w:rsidRDefault="007D7893" w:rsidP="007D7893">
            <w:pPr>
              <w:spacing w:after="0" w:line="259" w:lineRule="auto"/>
              <w:ind w:left="0" w:right="50" w:firstLine="0"/>
              <w:jc w:val="right"/>
            </w:pPr>
            <w:r>
              <w:rPr>
                <w:rFonts w:ascii="Calibri" w:eastAsia="Calibri" w:hAnsi="Calibri" w:cs="Calibri"/>
              </w:rPr>
              <w:t xml:space="preserve">$1,048,800 </w:t>
            </w:r>
          </w:p>
        </w:tc>
        <w:tc>
          <w:tcPr>
            <w:tcW w:w="1301" w:type="dxa"/>
            <w:tcBorders>
              <w:top w:val="single" w:sz="4" w:space="0" w:color="000000"/>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50" w:firstLine="0"/>
              <w:jc w:val="right"/>
            </w:pPr>
            <w:r>
              <w:rPr>
                <w:rFonts w:ascii="Calibri" w:eastAsia="Calibri" w:hAnsi="Calibri" w:cs="Calibri"/>
              </w:rPr>
              <w:t xml:space="preserve">120 </w:t>
            </w:r>
          </w:p>
        </w:tc>
        <w:tc>
          <w:tcPr>
            <w:tcW w:w="1600" w:type="dxa"/>
            <w:tcBorders>
              <w:top w:val="single" w:sz="4" w:space="0" w:color="000000"/>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48" w:firstLine="0"/>
              <w:jc w:val="right"/>
            </w:pPr>
            <w:r>
              <w:rPr>
                <w:rFonts w:ascii="Calibri" w:eastAsia="Calibri" w:hAnsi="Calibri" w:cs="Calibri"/>
              </w:rPr>
              <w:t xml:space="preserve">$950 </w:t>
            </w:r>
          </w:p>
        </w:tc>
        <w:tc>
          <w:tcPr>
            <w:tcW w:w="1618" w:type="dxa"/>
            <w:tcBorders>
              <w:top w:val="single" w:sz="4" w:space="0" w:color="000000"/>
              <w:left w:val="single" w:sz="4" w:space="0" w:color="FFFFFF"/>
              <w:bottom w:val="single" w:sz="4" w:space="0" w:color="FFFFFF"/>
              <w:right w:val="nil"/>
            </w:tcBorders>
            <w:shd w:val="clear" w:color="auto" w:fill="B8CCE4"/>
          </w:tcPr>
          <w:p w:rsidR="006F662A" w:rsidRDefault="007D7893" w:rsidP="00831F6D">
            <w:pPr>
              <w:spacing w:after="0" w:line="259" w:lineRule="auto"/>
              <w:ind w:left="0" w:right="48" w:firstLine="0"/>
              <w:jc w:val="right"/>
            </w:pPr>
            <w:r>
              <w:rPr>
                <w:rFonts w:ascii="Calibri" w:eastAsia="Calibri" w:hAnsi="Calibri" w:cs="Calibri"/>
              </w:rPr>
              <w:t>$1,</w:t>
            </w:r>
            <w:r w:rsidR="00831F6D">
              <w:rPr>
                <w:rFonts w:ascii="Calibri" w:eastAsia="Calibri" w:hAnsi="Calibri" w:cs="Calibri"/>
              </w:rPr>
              <w:t>368,000</w:t>
            </w:r>
            <w:r>
              <w:rPr>
                <w:rFonts w:ascii="Calibri" w:eastAsia="Calibri" w:hAnsi="Calibri" w:cs="Calibri"/>
              </w:rPr>
              <w:t xml:space="preserve"> </w:t>
            </w:r>
          </w:p>
        </w:tc>
      </w:tr>
      <w:tr w:rsidR="006F662A" w:rsidTr="0028191A">
        <w:trPr>
          <w:trHeight w:val="311"/>
        </w:trPr>
        <w:tc>
          <w:tcPr>
            <w:tcW w:w="959" w:type="dxa"/>
            <w:tcBorders>
              <w:top w:val="single" w:sz="4" w:space="0" w:color="FFFFFF"/>
              <w:left w:val="nil"/>
              <w:bottom w:val="single" w:sz="4" w:space="0" w:color="FFFFFF"/>
              <w:right w:val="single" w:sz="4" w:space="0" w:color="FFFFFF"/>
            </w:tcBorders>
            <w:shd w:val="clear" w:color="auto" w:fill="DCE6F1"/>
          </w:tcPr>
          <w:p w:rsidR="006F662A" w:rsidRDefault="007D7893">
            <w:pPr>
              <w:spacing w:after="0" w:line="259" w:lineRule="auto"/>
              <w:ind w:left="0" w:right="49" w:firstLine="0"/>
              <w:jc w:val="right"/>
            </w:pPr>
            <w:r>
              <w:rPr>
                <w:rFonts w:ascii="Calibri" w:eastAsia="Calibri" w:hAnsi="Calibri" w:cs="Calibri"/>
              </w:rPr>
              <w:t xml:space="preserve">2026 </w:t>
            </w:r>
          </w:p>
        </w:tc>
        <w:tc>
          <w:tcPr>
            <w:tcW w:w="1241" w:type="dxa"/>
            <w:tcBorders>
              <w:top w:val="single" w:sz="4" w:space="0" w:color="FFFFFF"/>
              <w:left w:val="single" w:sz="4" w:space="0" w:color="FFFFFF"/>
              <w:bottom w:val="single" w:sz="4" w:space="0" w:color="FFFFFF"/>
              <w:right w:val="single" w:sz="4" w:space="0" w:color="FFFFFF"/>
            </w:tcBorders>
            <w:shd w:val="clear" w:color="auto" w:fill="DCE6F1"/>
          </w:tcPr>
          <w:p w:rsidR="006F662A" w:rsidRDefault="007D7893">
            <w:pPr>
              <w:spacing w:after="0" w:line="259" w:lineRule="auto"/>
              <w:ind w:left="0" w:right="50" w:firstLine="0"/>
              <w:jc w:val="right"/>
            </w:pPr>
            <w:r>
              <w:rPr>
                <w:rFonts w:ascii="Calibri" w:eastAsia="Calibri" w:hAnsi="Calibri" w:cs="Calibri"/>
              </w:rPr>
              <w:t xml:space="preserve">250 </w:t>
            </w:r>
          </w:p>
        </w:tc>
        <w:tc>
          <w:tcPr>
            <w:tcW w:w="1560" w:type="dxa"/>
            <w:tcBorders>
              <w:top w:val="single" w:sz="4" w:space="0" w:color="FFFFFF"/>
              <w:left w:val="single" w:sz="4" w:space="0" w:color="FFFFFF"/>
              <w:bottom w:val="single" w:sz="4" w:space="0" w:color="FFFFFF"/>
              <w:right w:val="single" w:sz="4" w:space="0" w:color="FFFFFF"/>
            </w:tcBorders>
            <w:shd w:val="clear" w:color="auto" w:fill="DCE6F1"/>
          </w:tcPr>
          <w:p w:rsidR="006F662A" w:rsidRDefault="007D7893">
            <w:pPr>
              <w:spacing w:after="0" w:line="259" w:lineRule="auto"/>
              <w:ind w:left="0" w:right="50" w:firstLine="0"/>
              <w:jc w:val="right"/>
            </w:pPr>
            <w:r>
              <w:rPr>
                <w:rFonts w:ascii="Calibri" w:eastAsia="Calibri" w:hAnsi="Calibri" w:cs="Calibri"/>
              </w:rPr>
              <w:t xml:space="preserve">$969 </w:t>
            </w:r>
          </w:p>
        </w:tc>
        <w:tc>
          <w:tcPr>
            <w:tcW w:w="1579" w:type="dxa"/>
            <w:tcBorders>
              <w:top w:val="single" w:sz="4" w:space="0" w:color="FFFFFF"/>
              <w:left w:val="single" w:sz="4" w:space="0" w:color="FFFFFF"/>
              <w:bottom w:val="single" w:sz="4" w:space="0" w:color="FFFFFF"/>
              <w:right w:val="single" w:sz="4" w:space="0" w:color="FFFFFF"/>
            </w:tcBorders>
            <w:shd w:val="clear" w:color="auto" w:fill="DCE6F1"/>
          </w:tcPr>
          <w:p w:rsidR="006F662A" w:rsidRDefault="007D7893">
            <w:pPr>
              <w:spacing w:after="0" w:line="259" w:lineRule="auto"/>
              <w:ind w:left="0" w:right="50" w:firstLine="0"/>
              <w:jc w:val="right"/>
            </w:pPr>
            <w:r>
              <w:rPr>
                <w:rFonts w:ascii="Calibri" w:eastAsia="Calibri" w:hAnsi="Calibri" w:cs="Calibri"/>
              </w:rPr>
              <w:t xml:space="preserve">$2,907,000 </w:t>
            </w:r>
          </w:p>
        </w:tc>
        <w:tc>
          <w:tcPr>
            <w:tcW w:w="1301" w:type="dxa"/>
            <w:tcBorders>
              <w:top w:val="single" w:sz="4" w:space="0" w:color="FFFFFF"/>
              <w:left w:val="single" w:sz="4" w:space="0" w:color="FFFFFF"/>
              <w:bottom w:val="single" w:sz="4" w:space="0" w:color="FFFFFF"/>
              <w:right w:val="single" w:sz="4" w:space="0" w:color="FFFFFF"/>
            </w:tcBorders>
            <w:shd w:val="clear" w:color="auto" w:fill="DCE6F1"/>
          </w:tcPr>
          <w:p w:rsidR="006F662A" w:rsidRDefault="00831F6D">
            <w:pPr>
              <w:spacing w:after="0" w:line="259" w:lineRule="auto"/>
              <w:ind w:left="0" w:right="50" w:firstLine="0"/>
              <w:jc w:val="right"/>
            </w:pPr>
            <w:r>
              <w:rPr>
                <w:rFonts w:ascii="Calibri" w:eastAsia="Calibri" w:hAnsi="Calibri" w:cs="Calibri"/>
              </w:rPr>
              <w:t>320</w:t>
            </w:r>
            <w:r w:rsidR="007D7893">
              <w:rPr>
                <w:rFonts w:ascii="Calibri" w:eastAsia="Calibri" w:hAnsi="Calibri" w:cs="Calibri"/>
              </w:rPr>
              <w:t xml:space="preserve"> </w:t>
            </w:r>
          </w:p>
        </w:tc>
        <w:tc>
          <w:tcPr>
            <w:tcW w:w="1600" w:type="dxa"/>
            <w:tcBorders>
              <w:top w:val="single" w:sz="4" w:space="0" w:color="FFFFFF"/>
              <w:left w:val="single" w:sz="4" w:space="0" w:color="FFFFFF"/>
              <w:bottom w:val="single" w:sz="4" w:space="0" w:color="FFFFFF"/>
              <w:right w:val="single" w:sz="4" w:space="0" w:color="FFFFFF"/>
            </w:tcBorders>
            <w:shd w:val="clear" w:color="auto" w:fill="DCE6F1"/>
          </w:tcPr>
          <w:p w:rsidR="006F662A" w:rsidRDefault="007D7893">
            <w:pPr>
              <w:spacing w:after="0" w:line="259" w:lineRule="auto"/>
              <w:ind w:left="0" w:right="48" w:firstLine="0"/>
              <w:jc w:val="right"/>
            </w:pPr>
            <w:r>
              <w:rPr>
                <w:rFonts w:ascii="Calibri" w:eastAsia="Calibri" w:hAnsi="Calibri" w:cs="Calibri"/>
              </w:rPr>
              <w:t xml:space="preserve">$978 </w:t>
            </w:r>
          </w:p>
        </w:tc>
        <w:tc>
          <w:tcPr>
            <w:tcW w:w="1618" w:type="dxa"/>
            <w:tcBorders>
              <w:top w:val="single" w:sz="4" w:space="0" w:color="FFFFFF"/>
              <w:left w:val="single" w:sz="4" w:space="0" w:color="FFFFFF"/>
              <w:bottom w:val="single" w:sz="4" w:space="0" w:color="FFFFFF"/>
              <w:right w:val="nil"/>
            </w:tcBorders>
            <w:shd w:val="clear" w:color="auto" w:fill="DCE6F1"/>
          </w:tcPr>
          <w:p w:rsidR="006F662A" w:rsidRDefault="007D7893" w:rsidP="00831F6D">
            <w:pPr>
              <w:spacing w:after="0" w:line="259" w:lineRule="auto"/>
              <w:ind w:left="0" w:right="48" w:firstLine="0"/>
              <w:jc w:val="right"/>
            </w:pPr>
            <w:r>
              <w:rPr>
                <w:rFonts w:ascii="Calibri" w:eastAsia="Calibri" w:hAnsi="Calibri" w:cs="Calibri"/>
              </w:rPr>
              <w:t>$</w:t>
            </w:r>
            <w:r w:rsidR="00831F6D">
              <w:rPr>
                <w:rFonts w:ascii="Calibri" w:eastAsia="Calibri" w:hAnsi="Calibri" w:cs="Calibri"/>
              </w:rPr>
              <w:t>3,755,520</w:t>
            </w:r>
            <w:r>
              <w:rPr>
                <w:rFonts w:ascii="Calibri" w:eastAsia="Calibri" w:hAnsi="Calibri" w:cs="Calibri"/>
              </w:rPr>
              <w:t xml:space="preserve"> </w:t>
            </w:r>
          </w:p>
        </w:tc>
      </w:tr>
      <w:tr w:rsidR="006F662A" w:rsidTr="0028191A">
        <w:trPr>
          <w:trHeight w:val="311"/>
        </w:trPr>
        <w:tc>
          <w:tcPr>
            <w:tcW w:w="959" w:type="dxa"/>
            <w:tcBorders>
              <w:top w:val="single" w:sz="4" w:space="0" w:color="FFFFFF"/>
              <w:left w:val="nil"/>
              <w:bottom w:val="single" w:sz="4" w:space="0" w:color="FFFFFF"/>
              <w:right w:val="single" w:sz="4" w:space="0" w:color="FFFFFF"/>
            </w:tcBorders>
            <w:shd w:val="clear" w:color="auto" w:fill="B8CCE4"/>
          </w:tcPr>
          <w:p w:rsidR="006F662A" w:rsidRDefault="007D7893">
            <w:pPr>
              <w:spacing w:after="0" w:line="259" w:lineRule="auto"/>
              <w:ind w:left="0" w:right="49" w:firstLine="0"/>
              <w:jc w:val="right"/>
            </w:pPr>
            <w:r>
              <w:rPr>
                <w:rFonts w:ascii="Calibri" w:eastAsia="Calibri" w:hAnsi="Calibri" w:cs="Calibri"/>
              </w:rPr>
              <w:t xml:space="preserve">2027 </w:t>
            </w:r>
          </w:p>
        </w:tc>
        <w:tc>
          <w:tcPr>
            <w:tcW w:w="1241" w:type="dxa"/>
            <w:tcBorders>
              <w:top w:val="single" w:sz="4" w:space="0" w:color="FFFFFF"/>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50" w:firstLine="0"/>
              <w:jc w:val="right"/>
            </w:pPr>
            <w:r>
              <w:rPr>
                <w:rFonts w:ascii="Calibri" w:eastAsia="Calibri" w:hAnsi="Calibri" w:cs="Calibri"/>
              </w:rPr>
              <w:t xml:space="preserve">400 </w:t>
            </w:r>
          </w:p>
        </w:tc>
        <w:tc>
          <w:tcPr>
            <w:tcW w:w="1560" w:type="dxa"/>
            <w:tcBorders>
              <w:top w:val="single" w:sz="4" w:space="0" w:color="FFFFFF"/>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49" w:firstLine="0"/>
              <w:jc w:val="right"/>
            </w:pPr>
            <w:r>
              <w:rPr>
                <w:rFonts w:ascii="Calibri" w:eastAsia="Calibri" w:hAnsi="Calibri" w:cs="Calibri"/>
              </w:rPr>
              <w:t xml:space="preserve">$988 </w:t>
            </w:r>
          </w:p>
        </w:tc>
        <w:tc>
          <w:tcPr>
            <w:tcW w:w="1579" w:type="dxa"/>
            <w:tcBorders>
              <w:top w:val="single" w:sz="4" w:space="0" w:color="FFFFFF"/>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50" w:firstLine="0"/>
              <w:jc w:val="right"/>
            </w:pPr>
            <w:r>
              <w:rPr>
                <w:rFonts w:ascii="Calibri" w:eastAsia="Calibri" w:hAnsi="Calibri" w:cs="Calibri"/>
              </w:rPr>
              <w:t xml:space="preserve">$4,744,224 </w:t>
            </w:r>
          </w:p>
        </w:tc>
        <w:tc>
          <w:tcPr>
            <w:tcW w:w="1301" w:type="dxa"/>
            <w:tcBorders>
              <w:top w:val="single" w:sz="4" w:space="0" w:color="FFFFFF"/>
              <w:left w:val="single" w:sz="4" w:space="0" w:color="FFFFFF"/>
              <w:bottom w:val="single" w:sz="4" w:space="0" w:color="FFFFFF"/>
              <w:right w:val="single" w:sz="4" w:space="0" w:color="FFFFFF"/>
            </w:tcBorders>
            <w:shd w:val="clear" w:color="auto" w:fill="B8CCE4"/>
          </w:tcPr>
          <w:p w:rsidR="006F662A" w:rsidRDefault="00831F6D">
            <w:pPr>
              <w:spacing w:after="0" w:line="259" w:lineRule="auto"/>
              <w:ind w:left="0" w:right="50" w:firstLine="0"/>
              <w:jc w:val="right"/>
            </w:pPr>
            <w:r>
              <w:rPr>
                <w:rFonts w:ascii="Calibri" w:eastAsia="Calibri" w:hAnsi="Calibri" w:cs="Calibri"/>
              </w:rPr>
              <w:t>520</w:t>
            </w:r>
            <w:r w:rsidR="007D7893">
              <w:rPr>
                <w:rFonts w:ascii="Calibri" w:eastAsia="Calibri" w:hAnsi="Calibri" w:cs="Calibri"/>
              </w:rPr>
              <w:t xml:space="preserve"> </w:t>
            </w:r>
          </w:p>
        </w:tc>
        <w:tc>
          <w:tcPr>
            <w:tcW w:w="1600" w:type="dxa"/>
            <w:tcBorders>
              <w:top w:val="single" w:sz="4" w:space="0" w:color="FFFFFF"/>
              <w:left w:val="single" w:sz="4" w:space="0" w:color="FFFFFF"/>
              <w:bottom w:val="single" w:sz="4" w:space="0" w:color="FFFFFF"/>
              <w:right w:val="single" w:sz="4" w:space="0" w:color="FFFFFF"/>
            </w:tcBorders>
            <w:shd w:val="clear" w:color="auto" w:fill="B8CCE4"/>
          </w:tcPr>
          <w:p w:rsidR="006F662A" w:rsidRDefault="007D7893">
            <w:pPr>
              <w:spacing w:after="0" w:line="259" w:lineRule="auto"/>
              <w:ind w:left="0" w:right="48" w:firstLine="0"/>
              <w:jc w:val="right"/>
            </w:pPr>
            <w:r>
              <w:rPr>
                <w:rFonts w:ascii="Calibri" w:eastAsia="Calibri" w:hAnsi="Calibri" w:cs="Calibri"/>
              </w:rPr>
              <w:t xml:space="preserve">$1007 </w:t>
            </w:r>
          </w:p>
        </w:tc>
        <w:tc>
          <w:tcPr>
            <w:tcW w:w="1618" w:type="dxa"/>
            <w:tcBorders>
              <w:top w:val="single" w:sz="4" w:space="0" w:color="FFFFFF"/>
              <w:left w:val="single" w:sz="4" w:space="0" w:color="FFFFFF"/>
              <w:bottom w:val="single" w:sz="4" w:space="0" w:color="FFFFFF"/>
              <w:right w:val="nil"/>
            </w:tcBorders>
            <w:shd w:val="clear" w:color="auto" w:fill="B8CCE4"/>
          </w:tcPr>
          <w:p w:rsidR="006F662A" w:rsidRDefault="007D7893" w:rsidP="00831F6D">
            <w:pPr>
              <w:spacing w:after="0" w:line="259" w:lineRule="auto"/>
              <w:ind w:left="0" w:right="48" w:firstLine="0"/>
              <w:jc w:val="right"/>
            </w:pPr>
            <w:r>
              <w:rPr>
                <w:rFonts w:ascii="Calibri" w:eastAsia="Calibri" w:hAnsi="Calibri" w:cs="Calibri"/>
              </w:rPr>
              <w:t>$6,</w:t>
            </w:r>
            <w:r w:rsidR="00831F6D">
              <w:rPr>
                <w:rFonts w:ascii="Calibri" w:eastAsia="Calibri" w:hAnsi="Calibri" w:cs="Calibri"/>
              </w:rPr>
              <w:t>283,000</w:t>
            </w:r>
            <w:r>
              <w:rPr>
                <w:rFonts w:ascii="Calibri" w:eastAsia="Calibri" w:hAnsi="Calibri" w:cs="Calibri"/>
              </w:rPr>
              <w:t xml:space="preserve"> </w:t>
            </w:r>
          </w:p>
        </w:tc>
      </w:tr>
      <w:tr w:rsidR="006F662A" w:rsidTr="0028191A">
        <w:trPr>
          <w:trHeight w:val="305"/>
        </w:trPr>
        <w:tc>
          <w:tcPr>
            <w:tcW w:w="959" w:type="dxa"/>
            <w:tcBorders>
              <w:top w:val="single" w:sz="4" w:space="0" w:color="FFFFFF"/>
              <w:left w:val="nil"/>
              <w:bottom w:val="nil"/>
              <w:right w:val="single" w:sz="4" w:space="0" w:color="FFFFFF"/>
            </w:tcBorders>
            <w:shd w:val="clear" w:color="auto" w:fill="DCE6F1"/>
          </w:tcPr>
          <w:p w:rsidR="006F662A" w:rsidRDefault="007D7893">
            <w:pPr>
              <w:spacing w:after="0" w:line="259" w:lineRule="auto"/>
              <w:ind w:left="0" w:right="49" w:firstLine="0"/>
              <w:jc w:val="right"/>
            </w:pPr>
            <w:r>
              <w:rPr>
                <w:rFonts w:ascii="Calibri" w:eastAsia="Calibri" w:hAnsi="Calibri" w:cs="Calibri"/>
              </w:rPr>
              <w:t xml:space="preserve">2028 </w:t>
            </w:r>
          </w:p>
        </w:tc>
        <w:tc>
          <w:tcPr>
            <w:tcW w:w="1241" w:type="dxa"/>
            <w:tcBorders>
              <w:top w:val="single" w:sz="4" w:space="0" w:color="FFFFFF"/>
              <w:left w:val="single" w:sz="4" w:space="0" w:color="FFFFFF"/>
              <w:bottom w:val="nil"/>
              <w:right w:val="single" w:sz="4" w:space="0" w:color="FFFFFF"/>
            </w:tcBorders>
            <w:shd w:val="clear" w:color="auto" w:fill="DCE6F1"/>
          </w:tcPr>
          <w:p w:rsidR="006F662A" w:rsidRDefault="007D7893">
            <w:pPr>
              <w:spacing w:after="0" w:line="259" w:lineRule="auto"/>
              <w:ind w:left="0" w:right="50" w:firstLine="0"/>
              <w:jc w:val="right"/>
            </w:pPr>
            <w:r>
              <w:rPr>
                <w:rFonts w:ascii="Calibri" w:eastAsia="Calibri" w:hAnsi="Calibri" w:cs="Calibri"/>
              </w:rPr>
              <w:t xml:space="preserve">550 </w:t>
            </w:r>
          </w:p>
        </w:tc>
        <w:tc>
          <w:tcPr>
            <w:tcW w:w="1560" w:type="dxa"/>
            <w:tcBorders>
              <w:top w:val="single" w:sz="4" w:space="0" w:color="FFFFFF"/>
              <w:left w:val="single" w:sz="4" w:space="0" w:color="FFFFFF"/>
              <w:bottom w:val="nil"/>
              <w:right w:val="single" w:sz="4" w:space="0" w:color="FFFFFF"/>
            </w:tcBorders>
            <w:shd w:val="clear" w:color="auto" w:fill="DCE6F1"/>
          </w:tcPr>
          <w:p w:rsidR="006F662A" w:rsidRDefault="007D7893">
            <w:pPr>
              <w:spacing w:after="0" w:line="259" w:lineRule="auto"/>
              <w:ind w:left="0" w:right="50" w:firstLine="0"/>
              <w:jc w:val="right"/>
            </w:pPr>
            <w:r>
              <w:rPr>
                <w:rFonts w:ascii="Calibri" w:eastAsia="Calibri" w:hAnsi="Calibri" w:cs="Calibri"/>
              </w:rPr>
              <w:t xml:space="preserve">$1008 </w:t>
            </w:r>
          </w:p>
        </w:tc>
        <w:tc>
          <w:tcPr>
            <w:tcW w:w="1579" w:type="dxa"/>
            <w:tcBorders>
              <w:top w:val="single" w:sz="4" w:space="0" w:color="FFFFFF"/>
              <w:left w:val="single" w:sz="4" w:space="0" w:color="FFFFFF"/>
              <w:bottom w:val="nil"/>
              <w:right w:val="single" w:sz="4" w:space="0" w:color="FFFFFF"/>
            </w:tcBorders>
            <w:shd w:val="clear" w:color="auto" w:fill="DCE6F1"/>
          </w:tcPr>
          <w:p w:rsidR="006F662A" w:rsidRDefault="007D7893">
            <w:pPr>
              <w:spacing w:after="0" w:line="259" w:lineRule="auto"/>
              <w:ind w:left="0" w:right="50" w:firstLine="0"/>
              <w:jc w:val="right"/>
            </w:pPr>
            <w:r>
              <w:rPr>
                <w:rFonts w:ascii="Calibri" w:eastAsia="Calibri" w:hAnsi="Calibri" w:cs="Calibri"/>
              </w:rPr>
              <w:t xml:space="preserve">$6,653,774 </w:t>
            </w:r>
          </w:p>
        </w:tc>
        <w:tc>
          <w:tcPr>
            <w:tcW w:w="1301" w:type="dxa"/>
            <w:tcBorders>
              <w:top w:val="single" w:sz="4" w:space="0" w:color="FFFFFF"/>
              <w:left w:val="single" w:sz="4" w:space="0" w:color="FFFFFF"/>
              <w:bottom w:val="nil"/>
              <w:right w:val="single" w:sz="4" w:space="0" w:color="FFFFFF"/>
            </w:tcBorders>
            <w:shd w:val="clear" w:color="auto" w:fill="DCE6F1"/>
          </w:tcPr>
          <w:p w:rsidR="006F662A" w:rsidRDefault="00831F6D">
            <w:pPr>
              <w:spacing w:after="0" w:line="259" w:lineRule="auto"/>
              <w:ind w:left="0" w:right="50" w:firstLine="0"/>
              <w:jc w:val="right"/>
            </w:pPr>
            <w:r>
              <w:rPr>
                <w:rFonts w:ascii="Calibri" w:eastAsia="Calibri" w:hAnsi="Calibri" w:cs="Calibri"/>
              </w:rPr>
              <w:t>720</w:t>
            </w:r>
            <w:r w:rsidR="007D7893">
              <w:rPr>
                <w:rFonts w:ascii="Calibri" w:eastAsia="Calibri" w:hAnsi="Calibri" w:cs="Calibri"/>
              </w:rPr>
              <w:t xml:space="preserve"> </w:t>
            </w:r>
          </w:p>
        </w:tc>
        <w:tc>
          <w:tcPr>
            <w:tcW w:w="1600" w:type="dxa"/>
            <w:tcBorders>
              <w:top w:val="single" w:sz="4" w:space="0" w:color="FFFFFF"/>
              <w:left w:val="single" w:sz="4" w:space="0" w:color="FFFFFF"/>
              <w:bottom w:val="nil"/>
              <w:right w:val="single" w:sz="4" w:space="0" w:color="FFFFFF"/>
            </w:tcBorders>
            <w:shd w:val="clear" w:color="auto" w:fill="DCE6F1"/>
          </w:tcPr>
          <w:p w:rsidR="006F662A" w:rsidRDefault="007D7893">
            <w:pPr>
              <w:spacing w:after="0" w:line="259" w:lineRule="auto"/>
              <w:ind w:left="0" w:right="48" w:firstLine="0"/>
              <w:jc w:val="right"/>
            </w:pPr>
            <w:r>
              <w:rPr>
                <w:rFonts w:ascii="Calibri" w:eastAsia="Calibri" w:hAnsi="Calibri" w:cs="Calibri"/>
              </w:rPr>
              <w:t xml:space="preserve">$1038 </w:t>
            </w:r>
          </w:p>
        </w:tc>
        <w:tc>
          <w:tcPr>
            <w:tcW w:w="1618" w:type="dxa"/>
            <w:tcBorders>
              <w:top w:val="single" w:sz="4" w:space="0" w:color="FFFFFF"/>
              <w:left w:val="single" w:sz="4" w:space="0" w:color="FFFFFF"/>
              <w:bottom w:val="nil"/>
              <w:right w:val="nil"/>
            </w:tcBorders>
            <w:shd w:val="clear" w:color="auto" w:fill="DCE6F1"/>
          </w:tcPr>
          <w:p w:rsidR="006F662A" w:rsidRDefault="007D7893" w:rsidP="00831F6D">
            <w:pPr>
              <w:spacing w:after="0" w:line="259" w:lineRule="auto"/>
              <w:ind w:left="0" w:right="48" w:firstLine="0"/>
              <w:jc w:val="right"/>
            </w:pPr>
            <w:r>
              <w:rPr>
                <w:rFonts w:ascii="Calibri" w:eastAsia="Calibri" w:hAnsi="Calibri" w:cs="Calibri"/>
              </w:rPr>
              <w:t>$</w:t>
            </w:r>
            <w:r w:rsidR="00831F6D">
              <w:rPr>
                <w:rFonts w:ascii="Calibri" w:eastAsia="Calibri" w:hAnsi="Calibri" w:cs="Calibri"/>
              </w:rPr>
              <w:t>8,968,320</w:t>
            </w:r>
            <w:r>
              <w:rPr>
                <w:rFonts w:ascii="Calibri" w:eastAsia="Calibri" w:hAnsi="Calibri" w:cs="Calibri"/>
              </w:rPr>
              <w:t xml:space="preserve"> </w:t>
            </w:r>
          </w:p>
        </w:tc>
      </w:tr>
    </w:tbl>
    <w:p w:rsidR="006F662A" w:rsidRDefault="007D7893">
      <w:pPr>
        <w:spacing w:after="0" w:line="259" w:lineRule="auto"/>
        <w:ind w:left="439" w:right="0" w:firstLine="0"/>
      </w:pPr>
      <w:r>
        <w:rPr>
          <w:sz w:val="24"/>
        </w:rPr>
        <w:t xml:space="preserve"> </w:t>
      </w:r>
    </w:p>
    <w:p w:rsidR="006F662A" w:rsidRDefault="007D7893">
      <w:pPr>
        <w:spacing w:after="0" w:line="259" w:lineRule="auto"/>
        <w:ind w:left="1099" w:right="0" w:firstLine="0"/>
      </w:pPr>
      <w:r>
        <w:rPr>
          <w:rFonts w:ascii="Calibri" w:eastAsia="Calibri" w:hAnsi="Calibri" w:cs="Calibri"/>
          <w:noProof/>
        </w:rPr>
        <mc:AlternateContent>
          <mc:Choice Requires="wpg">
            <w:drawing>
              <wp:inline distT="0" distB="0" distL="0" distR="0">
                <wp:extent cx="5143500" cy="2680217"/>
                <wp:effectExtent l="0" t="0" r="0" b="0"/>
                <wp:docPr id="21490" name="Group 21490"/>
                <wp:cNvGraphicFramePr/>
                <a:graphic xmlns:a="http://schemas.openxmlformats.org/drawingml/2006/main">
                  <a:graphicData uri="http://schemas.microsoft.com/office/word/2010/wordprocessingGroup">
                    <wpg:wgp>
                      <wpg:cNvGrpSpPr/>
                      <wpg:grpSpPr>
                        <a:xfrm>
                          <a:off x="0" y="0"/>
                          <a:ext cx="5143500" cy="2680217"/>
                          <a:chOff x="0" y="0"/>
                          <a:chExt cx="5143500" cy="2680217"/>
                        </a:xfrm>
                      </wpg:grpSpPr>
                      <wps:wsp>
                        <wps:cNvPr id="1274" name="Rectangle 1274"/>
                        <wps:cNvSpPr/>
                        <wps:spPr>
                          <a:xfrm>
                            <a:off x="5105400" y="2541584"/>
                            <a:ext cx="50673" cy="184382"/>
                          </a:xfrm>
                          <a:prstGeom prst="rect">
                            <a:avLst/>
                          </a:prstGeom>
                          <a:ln>
                            <a:noFill/>
                          </a:ln>
                        </wps:spPr>
                        <wps:txbx>
                          <w:txbxContent>
                            <w:p w:rsidR="007D7893" w:rsidRDefault="007D7893">
                              <w:pPr>
                                <w:spacing w:after="160" w:line="259" w:lineRule="auto"/>
                                <w:ind w:left="0" w:righ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1671" name="Picture 1671"/>
                          <pic:cNvPicPr/>
                        </pic:nvPicPr>
                        <pic:blipFill>
                          <a:blip r:embed="rId8"/>
                          <a:stretch>
                            <a:fillRect/>
                          </a:stretch>
                        </pic:blipFill>
                        <pic:spPr>
                          <a:xfrm>
                            <a:off x="384048" y="544132"/>
                            <a:ext cx="3424428" cy="1371600"/>
                          </a:xfrm>
                          <a:prstGeom prst="rect">
                            <a:avLst/>
                          </a:prstGeom>
                        </pic:spPr>
                      </pic:pic>
                      <wps:wsp>
                        <wps:cNvPr id="1672" name="Rectangle 1672"/>
                        <wps:cNvSpPr/>
                        <wps:spPr>
                          <a:xfrm>
                            <a:off x="3448595" y="1740127"/>
                            <a:ext cx="144247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Revenue Low YoY (%)</w:t>
                              </w:r>
                            </w:p>
                          </w:txbxContent>
                        </wps:txbx>
                        <wps:bodyPr horzOverflow="overflow" vert="horz" lIns="0" tIns="0" rIns="0" bIns="0" rtlCol="0">
                          <a:noAutofit/>
                        </wps:bodyPr>
                      </wps:wsp>
                      <wps:wsp>
                        <wps:cNvPr id="1673" name="Rectangle 1673"/>
                        <wps:cNvSpPr/>
                        <wps:spPr>
                          <a:xfrm>
                            <a:off x="3761091" y="1503640"/>
                            <a:ext cx="1493207"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Revenue High YoY (%)</w:t>
                              </w:r>
                            </w:p>
                          </w:txbxContent>
                        </wps:txbx>
                        <wps:bodyPr horzOverflow="overflow" vert="horz" lIns="0" tIns="0" rIns="0" bIns="0" rtlCol="0">
                          <a:noAutofit/>
                        </wps:bodyPr>
                      </wps:wsp>
                      <wps:wsp>
                        <wps:cNvPr id="1674" name="Rectangle 1674"/>
                        <wps:cNvSpPr/>
                        <wps:spPr>
                          <a:xfrm>
                            <a:off x="226135" y="1857970"/>
                            <a:ext cx="8193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0</w:t>
                              </w:r>
                            </w:p>
                          </w:txbxContent>
                        </wps:txbx>
                        <wps:bodyPr horzOverflow="overflow" vert="horz" lIns="0" tIns="0" rIns="0" bIns="0" rtlCol="0">
                          <a:noAutofit/>
                        </wps:bodyPr>
                      </wps:wsp>
                      <wps:wsp>
                        <wps:cNvPr id="1675" name="Rectangle 1675"/>
                        <wps:cNvSpPr/>
                        <wps:spPr>
                          <a:xfrm>
                            <a:off x="164527" y="1647086"/>
                            <a:ext cx="162964"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50</w:t>
                              </w:r>
                            </w:p>
                          </w:txbxContent>
                        </wps:txbx>
                        <wps:bodyPr horzOverflow="overflow" vert="horz" lIns="0" tIns="0" rIns="0" bIns="0" rtlCol="0">
                          <a:noAutofit/>
                        </wps:bodyPr>
                      </wps:wsp>
                      <wps:wsp>
                        <wps:cNvPr id="1676" name="Rectangle 1676"/>
                        <wps:cNvSpPr/>
                        <wps:spPr>
                          <a:xfrm>
                            <a:off x="102920" y="1436203"/>
                            <a:ext cx="246073"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100</w:t>
                              </w:r>
                            </w:p>
                          </w:txbxContent>
                        </wps:txbx>
                        <wps:bodyPr horzOverflow="overflow" vert="horz" lIns="0" tIns="0" rIns="0" bIns="0" rtlCol="0">
                          <a:noAutofit/>
                        </wps:bodyPr>
                      </wps:wsp>
                      <wps:wsp>
                        <wps:cNvPr id="1677" name="Rectangle 1677"/>
                        <wps:cNvSpPr/>
                        <wps:spPr>
                          <a:xfrm>
                            <a:off x="102920" y="1225319"/>
                            <a:ext cx="246073"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150</w:t>
                              </w:r>
                            </w:p>
                          </w:txbxContent>
                        </wps:txbx>
                        <wps:bodyPr horzOverflow="overflow" vert="horz" lIns="0" tIns="0" rIns="0" bIns="0" rtlCol="0">
                          <a:noAutofit/>
                        </wps:bodyPr>
                      </wps:wsp>
                      <wps:wsp>
                        <wps:cNvPr id="1678" name="Rectangle 1678"/>
                        <wps:cNvSpPr/>
                        <wps:spPr>
                          <a:xfrm>
                            <a:off x="102920" y="1014435"/>
                            <a:ext cx="246073"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200</w:t>
                              </w:r>
                            </w:p>
                          </w:txbxContent>
                        </wps:txbx>
                        <wps:bodyPr horzOverflow="overflow" vert="horz" lIns="0" tIns="0" rIns="0" bIns="0" rtlCol="0">
                          <a:noAutofit/>
                        </wps:bodyPr>
                      </wps:wsp>
                      <wps:wsp>
                        <wps:cNvPr id="1679" name="Rectangle 1679"/>
                        <wps:cNvSpPr/>
                        <wps:spPr>
                          <a:xfrm>
                            <a:off x="738771" y="2016618"/>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2026</w:t>
                              </w:r>
                            </w:p>
                          </w:txbxContent>
                        </wps:txbx>
                        <wps:bodyPr horzOverflow="overflow" vert="horz" lIns="0" tIns="0" rIns="0" bIns="0" rtlCol="0">
                          <a:noAutofit/>
                        </wps:bodyPr>
                      </wps:wsp>
                      <wps:wsp>
                        <wps:cNvPr id="1680" name="Rectangle 1680"/>
                        <wps:cNvSpPr/>
                        <wps:spPr>
                          <a:xfrm>
                            <a:off x="1652371" y="2016618"/>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2027</w:t>
                              </w:r>
                            </w:p>
                          </w:txbxContent>
                        </wps:txbx>
                        <wps:bodyPr horzOverflow="overflow" vert="horz" lIns="0" tIns="0" rIns="0" bIns="0" rtlCol="0">
                          <a:noAutofit/>
                        </wps:bodyPr>
                      </wps:wsp>
                      <wps:wsp>
                        <wps:cNvPr id="1681" name="Rectangle 1681"/>
                        <wps:cNvSpPr/>
                        <wps:spPr>
                          <a:xfrm>
                            <a:off x="2565971" y="2016618"/>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2028</w:t>
                              </w:r>
                            </w:p>
                          </w:txbxContent>
                        </wps:txbx>
                        <wps:bodyPr horzOverflow="overflow" vert="horz" lIns="0" tIns="0" rIns="0" bIns="0" rtlCol="0">
                          <a:noAutofit/>
                        </wps:bodyPr>
                      </wps:wsp>
                      <wps:wsp>
                        <wps:cNvPr id="1682" name="Rectangle 1682"/>
                        <wps:cNvSpPr/>
                        <wps:spPr>
                          <a:xfrm>
                            <a:off x="777570" y="145369"/>
                            <a:ext cx="4578250" cy="174625"/>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b/>
                                  <w:sz w:val="21"/>
                                </w:rPr>
                                <w:t>Year-over-Year (YoY) Growth Rates for Rental Revenue</w:t>
                              </w:r>
                            </w:p>
                          </w:txbxContent>
                        </wps:txbx>
                        <wps:bodyPr horzOverflow="overflow" vert="horz" lIns="0" tIns="0" rIns="0" bIns="0" rtlCol="0">
                          <a:noAutofit/>
                        </wps:bodyPr>
                      </wps:wsp>
                      <wps:wsp>
                        <wps:cNvPr id="22677" name="Shape 22677"/>
                        <wps:cNvSpPr/>
                        <wps:spPr>
                          <a:xfrm>
                            <a:off x="1264641" y="2415693"/>
                            <a:ext cx="68402" cy="68402"/>
                          </a:xfrm>
                          <a:custGeom>
                            <a:avLst/>
                            <a:gdLst/>
                            <a:ahLst/>
                            <a:cxnLst/>
                            <a:rect l="0" t="0" r="0" b="0"/>
                            <a:pathLst>
                              <a:path w="68402" h="68402">
                                <a:moveTo>
                                  <a:pt x="0" y="0"/>
                                </a:moveTo>
                                <a:lnTo>
                                  <a:pt x="68402" y="0"/>
                                </a:lnTo>
                                <a:lnTo>
                                  <a:pt x="68402" y="68402"/>
                                </a:lnTo>
                                <a:lnTo>
                                  <a:pt x="0" y="6840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84" name="Rectangle 1684"/>
                        <wps:cNvSpPr/>
                        <wps:spPr>
                          <a:xfrm>
                            <a:off x="1362485" y="2404692"/>
                            <a:ext cx="144247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Revenue Low YoY (%)</w:t>
                              </w:r>
                            </w:p>
                          </w:txbxContent>
                        </wps:txbx>
                        <wps:bodyPr horzOverflow="overflow" vert="horz" lIns="0" tIns="0" rIns="0" bIns="0" rtlCol="0">
                          <a:noAutofit/>
                        </wps:bodyPr>
                      </wps:wsp>
                      <wps:wsp>
                        <wps:cNvPr id="22678" name="Shape 22678"/>
                        <wps:cNvSpPr/>
                        <wps:spPr>
                          <a:xfrm>
                            <a:off x="2651824" y="2415693"/>
                            <a:ext cx="68402" cy="68402"/>
                          </a:xfrm>
                          <a:custGeom>
                            <a:avLst/>
                            <a:gdLst/>
                            <a:ahLst/>
                            <a:cxnLst/>
                            <a:rect l="0" t="0" r="0" b="0"/>
                            <a:pathLst>
                              <a:path w="68402" h="68402">
                                <a:moveTo>
                                  <a:pt x="0" y="0"/>
                                </a:moveTo>
                                <a:lnTo>
                                  <a:pt x="68402" y="0"/>
                                </a:lnTo>
                                <a:lnTo>
                                  <a:pt x="68402" y="68402"/>
                                </a:lnTo>
                                <a:lnTo>
                                  <a:pt x="0" y="68402"/>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686" name="Rectangle 1686"/>
                        <wps:cNvSpPr/>
                        <wps:spPr>
                          <a:xfrm>
                            <a:off x="2749676" y="2404692"/>
                            <a:ext cx="1493207"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Revenue High YoY (%)</w:t>
                              </w:r>
                            </w:p>
                          </w:txbxContent>
                        </wps:txbx>
                        <wps:bodyPr horzOverflow="overflow" vert="horz" lIns="0" tIns="0" rIns="0" bIns="0" rtlCol="0">
                          <a:noAutofit/>
                        </wps:bodyPr>
                      </wps:wsp>
                      <wps:wsp>
                        <wps:cNvPr id="1687" name="Shape 1687"/>
                        <wps:cNvSpPr/>
                        <wps:spPr>
                          <a:xfrm>
                            <a:off x="0" y="0"/>
                            <a:ext cx="5088255" cy="2639454"/>
                          </a:xfrm>
                          <a:custGeom>
                            <a:avLst/>
                            <a:gdLst/>
                            <a:ahLst/>
                            <a:cxnLst/>
                            <a:rect l="0" t="0" r="0" b="0"/>
                            <a:pathLst>
                              <a:path w="5088255" h="2639454">
                                <a:moveTo>
                                  <a:pt x="5088255" y="0"/>
                                </a:moveTo>
                                <a:lnTo>
                                  <a:pt x="5088255" y="2639454"/>
                                </a:lnTo>
                                <a:lnTo>
                                  <a:pt x="0" y="2639454"/>
                                </a:ln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id="Group 21490" o:spid="_x0000_s1026" style="width:405pt;height:211.05pt;mso-position-horizontal-relative:char;mso-position-vertical-relative:line" coordsize="51435,26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">
                <v:rect id="Rectangle 1274" o:spid="_x0000_s1027" style="position:absolute;left:51054;top:2541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" filled="f" stroked="f">
                  <v:textbox inset="0,0,0,0">
                    <w:txbxContent>
                      <w:p w:rsidR="007D7893" w:rsidRDefault="007D7893">
                        <w:pPr>
                          <w:spacing w:after="160" w:line="259" w:lineRule="auto"/>
                          <w:ind w:left="0" w:right="0" w:firstLine="0"/>
                        </w:pPr>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71" o:spid="_x0000_s1028" type="#_x0000_t75" style="position:absolute;left:3840;top:5441;width:34244;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">
                  <v:imagedata r:id="rId9" o:title=""/>
                </v:shape>
                <v:rect id="Rectangle 1672" o:spid="_x0000_s1029" style="position:absolute;left:34485;top:17401;width:14425;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Revenue Low YoY (%)</w:t>
                        </w:r>
                      </w:p>
                    </w:txbxContent>
                  </v:textbox>
                </v:rect>
                <v:rect id="Rectangle 1673" o:spid="_x0000_s1030" style="position:absolute;left:37610;top:15036;width:14932;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Revenue High YoY (%)</w:t>
                        </w:r>
                      </w:p>
                    </w:txbxContent>
                  </v:textbox>
                </v:rect>
                <v:rect id="Rectangle 1674" o:spid="_x0000_s1031" style="position:absolute;left:2261;top:18579;width:819;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0PwwAAAN0AAAAPAAAAZHJzL2Rvd25yZXYueG1sRE9Li8Iw&#10;EL4v+B/CCN7WVB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ON0dD8MAAADdAAAADwAA&#10;AAAAAAAAAAAAAAAHAgAAZHJzL2Rvd25yZXYueG1sUEsFBgAAAAADAAMAtwAAAPc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0</w:t>
                        </w:r>
                      </w:p>
                    </w:txbxContent>
                  </v:textbox>
                </v:rect>
                <v:rect id="Rectangle 1675" o:spid="_x0000_s1032" style="position:absolute;left:1645;top:16470;width:1629;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iUwwAAAN0AAAAPAAAAZHJzL2Rvd25yZXYueG1sRE9Li8Iw&#10;EL4v+B/CCN7WVEF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V5G4lMMAAADdAAAADwAA&#10;AAAAAAAAAAAAAAAHAgAAZHJzL2Rvd25yZXYueG1sUEsFBgAAAAADAAMAtwAAAPc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50</w:t>
                        </w:r>
                      </w:p>
                    </w:txbxContent>
                  </v:textbox>
                </v:rect>
                <v:rect id="Rectangle 1676" o:spid="_x0000_s1033" style="position:absolute;left:1029;top:14362;width:246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100</w:t>
                        </w:r>
                      </w:p>
                    </w:txbxContent>
                  </v:textbox>
                </v:rect>
                <v:rect id="Rectangle 1677" o:spid="_x0000_s1034" style="position:absolute;left:1029;top:12253;width:246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150</w:t>
                        </w:r>
                      </w:p>
                    </w:txbxContent>
                  </v:textbox>
                </v:rect>
                <v:rect id="Rectangle 1678" o:spid="_x0000_s1035" style="position:absolute;left:1029;top:10144;width:246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200</w:t>
                        </w:r>
                      </w:p>
                    </w:txbxContent>
                  </v:textbox>
                </v:rect>
                <v:rect id="Rectangle 1679" o:spid="_x0000_s1036" style="position:absolute;left:7387;top:20166;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2026</w:t>
                        </w:r>
                      </w:p>
                    </w:txbxContent>
                  </v:textbox>
                </v:rect>
                <v:rect id="Rectangle 1680" o:spid="_x0000_s1037" style="position:absolute;left:16523;top:20166;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2027</w:t>
                        </w:r>
                      </w:p>
                    </w:txbxContent>
                  </v:textbox>
                </v:rect>
                <v:rect id="Rectangle 1681" o:spid="_x0000_s1038" style="position:absolute;left:25659;top:20166;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2028</w:t>
                        </w:r>
                      </w:p>
                    </w:txbxContent>
                  </v:textbox>
                </v:rect>
                <v:rect id="Rectangle 1682" o:spid="_x0000_s1039" style="position:absolute;left:7775;top:1453;width:4578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rsidR="007D7893" w:rsidRDefault="007D7893">
                        <w:pPr>
                          <w:spacing w:after="160" w:line="259" w:lineRule="auto"/>
                          <w:ind w:left="0" w:right="0" w:firstLine="0"/>
                        </w:pPr>
                        <w:r>
                          <w:rPr>
                            <w:rFonts w:ascii="Segoe UI" w:eastAsia="Segoe UI" w:hAnsi="Segoe UI" w:cs="Segoe UI"/>
                            <w:b/>
                            <w:sz w:val="21"/>
                          </w:rPr>
                          <w:t>Year-over-Year (YoY) Growth Rates for Rental Revenue</w:t>
                        </w:r>
                      </w:p>
                    </w:txbxContent>
                  </v:textbox>
                </v:rect>
                <v:shape id="Shape 22677" o:spid="_x0000_s1040" style="position:absolute;left:12646;top:24156;width:684;height:684;visibility:visible;mso-wrap-style:square;v-text-anchor:top" coordsize="68402,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" path="m,l68402,r,68402l,68402,,e" fillcolor="#5b9bd5" stroked="f" strokeweight="0">
                  <v:stroke miterlimit="83231f" joinstyle="miter"/>
                  <v:path arrowok="t" textboxrect="0,0,68402,68402"/>
                </v:shape>
                <v:rect id="Rectangle 1684" o:spid="_x0000_s1041" style="position:absolute;left:13624;top:24046;width:14425;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0owwAAAN0AAAAPAAAAZHJzL2Rvd25yZXYueG1sRE9Li8Iw&#10;EL4L+x/CLHjTVB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DQhtKMMAAADdAAAADwAA&#10;AAAAAAAAAAAAAAAHAgAAZHJzL2Rvd25yZXYueG1sUEsFBgAAAAADAAMAtwAAAPc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Revenue Low YoY (%)</w:t>
                        </w:r>
                      </w:p>
                    </w:txbxContent>
                  </v:textbox>
                </v:rect>
                <v:shape id="Shape 22678" o:spid="_x0000_s1042" style="position:absolute;left:26518;top:24156;width:684;height:684;visibility:visible;mso-wrap-style:square;v-text-anchor:top" coordsize="68402,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" path="m,l68402,r,68402l,68402,,e" fillcolor="red" stroked="f" strokeweight="0">
                  <v:stroke miterlimit="83231f" joinstyle="miter"/>
                  <v:path arrowok="t" textboxrect="0,0,68402,68402"/>
                </v:shape>
                <v:rect id="Rectangle 1686" o:spid="_x0000_s1043" style="position:absolute;left:27496;top:24046;width:14932;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Revenue High YoY (%)</w:t>
                        </w:r>
                      </w:p>
                    </w:txbxContent>
                  </v:textbox>
                </v:rect>
                <v:shape id="Shape 1687" o:spid="_x0000_s1044" style="position:absolute;width:50882;height:26394;visibility:visible;mso-wrap-style:square;v-text-anchor:top" coordsize="5088255,2639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" path="m5088255,r,2639454l,2639454,,e" filled="f" strokecolor="#d9d9d9">
                  <v:path arrowok="t" textboxrect="0,0,5088255,2639454"/>
                </v:shape>
                <w10:anchorlock/>
              </v:group>
            </w:pict>
          </mc:Fallback>
        </mc:AlternateContent>
      </w:r>
    </w:p>
    <w:p w:rsidR="006F662A" w:rsidRDefault="007D7893">
      <w:pPr>
        <w:spacing w:after="0" w:line="259" w:lineRule="auto"/>
        <w:ind w:left="0" w:right="876" w:firstLine="0"/>
        <w:jc w:val="center"/>
      </w:pPr>
      <w:r>
        <w:rPr>
          <w:sz w:val="24"/>
        </w:rPr>
        <w:t xml:space="preserve"> </w:t>
      </w:r>
    </w:p>
    <w:p w:rsidR="006F662A" w:rsidRDefault="007D7893">
      <w:pPr>
        <w:spacing w:after="372" w:line="259" w:lineRule="auto"/>
        <w:ind w:left="0" w:right="876" w:firstLine="0"/>
        <w:jc w:val="center"/>
      </w:pPr>
      <w:r>
        <w:rPr>
          <w:sz w:val="24"/>
        </w:rPr>
        <w:t xml:space="preserve"> </w:t>
      </w:r>
    </w:p>
    <w:p w:rsidR="006F662A" w:rsidRDefault="007D7893">
      <w:pPr>
        <w:pStyle w:val="Heading3"/>
        <w:spacing w:after="0"/>
        <w:ind w:left="10" w:right="936"/>
        <w:jc w:val="center"/>
        <w:rPr>
          <w:b w:val="0"/>
          <w:sz w:val="44"/>
          <w:szCs w:val="44"/>
        </w:rPr>
      </w:pPr>
      <w:r w:rsidRPr="0028191A">
        <w:rPr>
          <w:sz w:val="44"/>
          <w:szCs w:val="44"/>
        </w:rPr>
        <w:t>Sensitivity Analysis (Utilization Impact Rental Fleet)</w:t>
      </w:r>
      <w:r w:rsidRPr="0028191A">
        <w:rPr>
          <w:b w:val="0"/>
          <w:sz w:val="44"/>
          <w:szCs w:val="44"/>
        </w:rPr>
        <w:t xml:space="preserve"> </w:t>
      </w:r>
    </w:p>
    <w:p w:rsidR="0000075A" w:rsidRPr="0000075A" w:rsidRDefault="0000075A" w:rsidP="0000075A">
      <w:pPr>
        <w:ind w:left="0" w:firstLine="439"/>
      </w:pPr>
    </w:p>
    <w:tbl>
      <w:tblPr>
        <w:tblW w:w="6091" w:type="dxa"/>
        <w:jc w:val="center"/>
        <w:tblLook w:val="04A0" w:firstRow="1" w:lastRow="0" w:firstColumn="1" w:lastColumn="0" w:noHBand="0" w:noVBand="1"/>
      </w:tblPr>
      <w:tblGrid>
        <w:gridCol w:w="1271"/>
        <w:gridCol w:w="1843"/>
        <w:gridCol w:w="1559"/>
        <w:gridCol w:w="1418"/>
      </w:tblGrid>
      <w:tr w:rsidR="0000075A" w:rsidRPr="0000075A" w:rsidTr="009D109C">
        <w:trPr>
          <w:trHeight w:val="300"/>
          <w:jc w:val="center"/>
        </w:trPr>
        <w:tc>
          <w:tcPr>
            <w:tcW w:w="1271" w:type="dxa"/>
            <w:tcBorders>
              <w:top w:val="single" w:sz="4" w:space="0" w:color="auto"/>
              <w:left w:val="single" w:sz="4" w:space="0" w:color="auto"/>
              <w:bottom w:val="single" w:sz="4" w:space="0" w:color="auto"/>
              <w:right w:val="single" w:sz="4" w:space="0" w:color="auto"/>
            </w:tcBorders>
            <w:shd w:val="clear" w:color="4F81BD" w:fill="4F81BD"/>
            <w:noWrap/>
            <w:hideMark/>
          </w:tcPr>
          <w:p w:rsidR="0000075A" w:rsidRPr="0000075A" w:rsidRDefault="0000075A" w:rsidP="0000075A">
            <w:pPr>
              <w:spacing w:after="0" w:line="240" w:lineRule="auto"/>
              <w:ind w:left="0" w:right="0" w:firstLine="0"/>
              <w:jc w:val="center"/>
              <w:rPr>
                <w:b/>
                <w:bCs/>
                <w:color w:val="FFFFFF"/>
              </w:rPr>
            </w:pPr>
            <w:r w:rsidRPr="0000075A">
              <w:rPr>
                <w:b/>
                <w:bCs/>
                <w:color w:val="FFFFFF"/>
              </w:rPr>
              <w:t>Year</w:t>
            </w:r>
          </w:p>
        </w:tc>
        <w:tc>
          <w:tcPr>
            <w:tcW w:w="1843" w:type="dxa"/>
            <w:tcBorders>
              <w:top w:val="single" w:sz="4" w:space="0" w:color="auto"/>
              <w:left w:val="single" w:sz="4" w:space="0" w:color="auto"/>
              <w:bottom w:val="single" w:sz="4" w:space="0" w:color="auto"/>
              <w:right w:val="single" w:sz="4" w:space="0" w:color="auto"/>
            </w:tcBorders>
            <w:shd w:val="clear" w:color="4F81BD" w:fill="4F81BD"/>
            <w:noWrap/>
            <w:hideMark/>
          </w:tcPr>
          <w:p w:rsidR="002C048B" w:rsidRDefault="0000075A" w:rsidP="009D109C">
            <w:pPr>
              <w:spacing w:after="0" w:line="240" w:lineRule="auto"/>
              <w:ind w:left="-2074" w:right="0" w:firstLine="2074"/>
              <w:jc w:val="center"/>
              <w:rPr>
                <w:b/>
                <w:bCs/>
                <w:color w:val="FFFFFF"/>
              </w:rPr>
            </w:pPr>
            <w:r w:rsidRPr="0000075A">
              <w:rPr>
                <w:b/>
                <w:bCs/>
                <w:color w:val="FFFFFF"/>
              </w:rPr>
              <w:t>100%</w:t>
            </w:r>
          </w:p>
          <w:p w:rsidR="0000075A" w:rsidRPr="0000075A" w:rsidRDefault="0000075A" w:rsidP="0000075A">
            <w:pPr>
              <w:spacing w:after="0" w:line="240" w:lineRule="auto"/>
              <w:ind w:left="0" w:right="0" w:firstLine="0"/>
              <w:jc w:val="center"/>
              <w:rPr>
                <w:b/>
                <w:bCs/>
                <w:color w:val="FFFFFF"/>
              </w:rPr>
            </w:pPr>
            <w:r w:rsidRPr="0000075A">
              <w:rPr>
                <w:b/>
                <w:bCs/>
                <w:color w:val="FFFFFF"/>
              </w:rPr>
              <w:t xml:space="preserve"> Utilization</w:t>
            </w:r>
          </w:p>
        </w:tc>
        <w:tc>
          <w:tcPr>
            <w:tcW w:w="1559" w:type="dxa"/>
            <w:tcBorders>
              <w:top w:val="single" w:sz="4" w:space="0" w:color="auto"/>
              <w:left w:val="single" w:sz="4" w:space="0" w:color="auto"/>
              <w:bottom w:val="single" w:sz="4" w:space="0" w:color="auto"/>
              <w:right w:val="single" w:sz="4" w:space="0" w:color="auto"/>
            </w:tcBorders>
            <w:shd w:val="clear" w:color="4F81BD" w:fill="4F81BD"/>
            <w:noWrap/>
            <w:hideMark/>
          </w:tcPr>
          <w:p w:rsidR="002C048B" w:rsidRDefault="0000075A" w:rsidP="0000075A">
            <w:pPr>
              <w:spacing w:after="0" w:line="240" w:lineRule="auto"/>
              <w:ind w:left="0" w:right="0" w:firstLine="0"/>
              <w:jc w:val="center"/>
              <w:rPr>
                <w:b/>
                <w:bCs/>
                <w:color w:val="FFFFFF"/>
              </w:rPr>
            </w:pPr>
            <w:r w:rsidRPr="0000075A">
              <w:rPr>
                <w:b/>
                <w:bCs/>
                <w:color w:val="FFFFFF"/>
              </w:rPr>
              <w:t>95%</w:t>
            </w:r>
          </w:p>
          <w:p w:rsidR="0000075A" w:rsidRPr="0000075A" w:rsidRDefault="0000075A" w:rsidP="0000075A">
            <w:pPr>
              <w:spacing w:after="0" w:line="240" w:lineRule="auto"/>
              <w:ind w:left="0" w:right="0" w:firstLine="0"/>
              <w:jc w:val="center"/>
              <w:rPr>
                <w:b/>
                <w:bCs/>
                <w:color w:val="FFFFFF"/>
              </w:rPr>
            </w:pPr>
            <w:r w:rsidRPr="0000075A">
              <w:rPr>
                <w:b/>
                <w:bCs/>
                <w:color w:val="FFFFFF"/>
              </w:rPr>
              <w:t xml:space="preserve"> Utilization</w:t>
            </w:r>
          </w:p>
        </w:tc>
        <w:tc>
          <w:tcPr>
            <w:tcW w:w="1418" w:type="dxa"/>
            <w:tcBorders>
              <w:top w:val="single" w:sz="4" w:space="0" w:color="auto"/>
              <w:left w:val="single" w:sz="4" w:space="0" w:color="auto"/>
              <w:bottom w:val="single" w:sz="4" w:space="0" w:color="auto"/>
              <w:right w:val="single" w:sz="4" w:space="0" w:color="auto"/>
            </w:tcBorders>
            <w:shd w:val="clear" w:color="4F81BD" w:fill="4F81BD"/>
            <w:noWrap/>
            <w:hideMark/>
          </w:tcPr>
          <w:p w:rsidR="002C048B" w:rsidRDefault="0000075A" w:rsidP="0000075A">
            <w:pPr>
              <w:spacing w:after="0" w:line="240" w:lineRule="auto"/>
              <w:ind w:left="0" w:right="0" w:firstLine="0"/>
              <w:jc w:val="center"/>
              <w:rPr>
                <w:b/>
                <w:bCs/>
                <w:color w:val="FFFFFF"/>
              </w:rPr>
            </w:pPr>
            <w:r w:rsidRPr="0000075A">
              <w:rPr>
                <w:b/>
                <w:bCs/>
                <w:color w:val="FFFFFF"/>
              </w:rPr>
              <w:t xml:space="preserve">90% </w:t>
            </w:r>
          </w:p>
          <w:p w:rsidR="0000075A" w:rsidRPr="0000075A" w:rsidRDefault="0000075A" w:rsidP="0000075A">
            <w:pPr>
              <w:spacing w:after="0" w:line="240" w:lineRule="auto"/>
              <w:ind w:left="0" w:right="0" w:firstLine="0"/>
              <w:jc w:val="center"/>
              <w:rPr>
                <w:b/>
                <w:bCs/>
                <w:color w:val="FFFFFF"/>
              </w:rPr>
            </w:pPr>
            <w:r w:rsidRPr="0000075A">
              <w:rPr>
                <w:b/>
                <w:bCs/>
                <w:color w:val="FFFFFF"/>
              </w:rPr>
              <w:t>Utilization</w:t>
            </w:r>
          </w:p>
        </w:tc>
      </w:tr>
      <w:tr w:rsidR="0000075A" w:rsidRPr="0000075A" w:rsidTr="009D109C">
        <w:trPr>
          <w:trHeight w:val="300"/>
          <w:jc w:val="center"/>
        </w:trPr>
        <w:tc>
          <w:tcPr>
            <w:tcW w:w="1271" w:type="dxa"/>
            <w:tcBorders>
              <w:top w:val="single" w:sz="4" w:space="0" w:color="FFFFFF"/>
              <w:left w:val="nil"/>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27" w:right="0" w:firstLine="0"/>
            </w:pPr>
            <w:r w:rsidRPr="0000075A">
              <w:t>2025 Low</w:t>
            </w:r>
          </w:p>
        </w:tc>
        <w:tc>
          <w:tcPr>
            <w:tcW w:w="184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$1,048,800</w:t>
            </w:r>
          </w:p>
        </w:tc>
        <w:tc>
          <w:tcPr>
            <w:tcW w:w="155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$996,360</w:t>
            </w:r>
          </w:p>
        </w:tc>
        <w:tc>
          <w:tcPr>
            <w:tcW w:w="1418" w:type="dxa"/>
            <w:tcBorders>
              <w:top w:val="single" w:sz="4" w:space="0" w:color="FFFFFF"/>
              <w:left w:val="single" w:sz="4" w:space="0" w:color="FFFFFF"/>
              <w:bottom w:val="single" w:sz="4" w:space="0" w:color="FFFFFF"/>
              <w:right w:val="nil"/>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$943,920</w:t>
            </w:r>
          </w:p>
        </w:tc>
      </w:tr>
      <w:tr w:rsidR="0000075A" w:rsidRPr="0000075A" w:rsidTr="009D109C">
        <w:trPr>
          <w:trHeight w:val="300"/>
          <w:jc w:val="center"/>
        </w:trPr>
        <w:tc>
          <w:tcPr>
            <w:tcW w:w="1271" w:type="dxa"/>
            <w:tcBorders>
              <w:top w:val="single" w:sz="4" w:space="0" w:color="FFFFFF"/>
              <w:left w:val="nil"/>
              <w:bottom w:val="single" w:sz="4" w:space="0" w:color="FFFFFF"/>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pPr>
            <w:r w:rsidRPr="0000075A">
              <w:t>2025 High</w:t>
            </w:r>
          </w:p>
        </w:tc>
        <w:tc>
          <w:tcPr>
            <w:tcW w:w="184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$1,368,000</w:t>
            </w:r>
          </w:p>
        </w:tc>
        <w:tc>
          <w:tcPr>
            <w:tcW w:w="155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$1,299,600</w:t>
            </w:r>
          </w:p>
        </w:tc>
        <w:tc>
          <w:tcPr>
            <w:tcW w:w="1418" w:type="dxa"/>
            <w:tcBorders>
              <w:top w:val="single" w:sz="4" w:space="0" w:color="FFFFFF"/>
              <w:left w:val="single" w:sz="4" w:space="0" w:color="FFFFFF"/>
              <w:bottom w:val="single" w:sz="4" w:space="0" w:color="FFFFFF"/>
              <w:right w:val="nil"/>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$1,231,200</w:t>
            </w:r>
          </w:p>
        </w:tc>
      </w:tr>
      <w:tr w:rsidR="0000075A" w:rsidRPr="0000075A" w:rsidTr="009D109C">
        <w:trPr>
          <w:trHeight w:val="300"/>
          <w:jc w:val="center"/>
        </w:trPr>
        <w:tc>
          <w:tcPr>
            <w:tcW w:w="1271" w:type="dxa"/>
            <w:tcBorders>
              <w:top w:val="single" w:sz="4" w:space="0" w:color="FFFFFF"/>
              <w:left w:val="nil"/>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pPr>
            <w:r w:rsidRPr="0000075A">
              <w:t>2026 Low</w:t>
            </w:r>
          </w:p>
        </w:tc>
        <w:tc>
          <w:tcPr>
            <w:tcW w:w="184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$2,907,000</w:t>
            </w:r>
          </w:p>
        </w:tc>
        <w:tc>
          <w:tcPr>
            <w:tcW w:w="155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$2,761,650</w:t>
            </w:r>
          </w:p>
        </w:tc>
        <w:tc>
          <w:tcPr>
            <w:tcW w:w="1418" w:type="dxa"/>
            <w:tcBorders>
              <w:top w:val="single" w:sz="4" w:space="0" w:color="FFFFFF"/>
              <w:left w:val="single" w:sz="4" w:space="0" w:color="FFFFFF"/>
              <w:bottom w:val="single" w:sz="4" w:space="0" w:color="FFFFFF"/>
              <w:right w:val="nil"/>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$2,616,300</w:t>
            </w:r>
          </w:p>
        </w:tc>
      </w:tr>
      <w:tr w:rsidR="0000075A" w:rsidRPr="0000075A" w:rsidTr="009D109C">
        <w:trPr>
          <w:trHeight w:val="300"/>
          <w:jc w:val="center"/>
        </w:trPr>
        <w:tc>
          <w:tcPr>
            <w:tcW w:w="1271" w:type="dxa"/>
            <w:tcBorders>
              <w:top w:val="single" w:sz="4" w:space="0" w:color="FFFFFF"/>
              <w:left w:val="nil"/>
              <w:bottom w:val="single" w:sz="4" w:space="0" w:color="FFFFFF"/>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pPr>
            <w:r w:rsidRPr="0000075A">
              <w:t>2026 High</w:t>
            </w:r>
          </w:p>
        </w:tc>
        <w:tc>
          <w:tcPr>
            <w:tcW w:w="184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$3,755,520</w:t>
            </w:r>
          </w:p>
        </w:tc>
        <w:tc>
          <w:tcPr>
            <w:tcW w:w="155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$3,567,744</w:t>
            </w:r>
          </w:p>
        </w:tc>
        <w:tc>
          <w:tcPr>
            <w:tcW w:w="1418" w:type="dxa"/>
            <w:tcBorders>
              <w:top w:val="single" w:sz="4" w:space="0" w:color="FFFFFF"/>
              <w:left w:val="single" w:sz="4" w:space="0" w:color="FFFFFF"/>
              <w:bottom w:val="single" w:sz="4" w:space="0" w:color="FFFFFF"/>
              <w:right w:val="nil"/>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$3,379,968</w:t>
            </w:r>
          </w:p>
        </w:tc>
      </w:tr>
      <w:tr w:rsidR="0000075A" w:rsidRPr="0000075A" w:rsidTr="009D109C">
        <w:trPr>
          <w:trHeight w:val="300"/>
          <w:jc w:val="center"/>
        </w:trPr>
        <w:tc>
          <w:tcPr>
            <w:tcW w:w="1271" w:type="dxa"/>
            <w:tcBorders>
              <w:top w:val="single" w:sz="4" w:space="0" w:color="FFFFFF"/>
              <w:left w:val="nil"/>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pPr>
            <w:r w:rsidRPr="0000075A">
              <w:t>2027 Low</w:t>
            </w:r>
          </w:p>
        </w:tc>
        <w:tc>
          <w:tcPr>
            <w:tcW w:w="184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$4,744,224</w:t>
            </w:r>
          </w:p>
        </w:tc>
        <w:tc>
          <w:tcPr>
            <w:tcW w:w="155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$4,507,013</w:t>
            </w:r>
          </w:p>
        </w:tc>
        <w:tc>
          <w:tcPr>
            <w:tcW w:w="1418" w:type="dxa"/>
            <w:tcBorders>
              <w:top w:val="single" w:sz="4" w:space="0" w:color="FFFFFF"/>
              <w:left w:val="single" w:sz="4" w:space="0" w:color="FFFFFF"/>
              <w:bottom w:val="single" w:sz="4" w:space="0" w:color="FFFFFF"/>
              <w:right w:val="nil"/>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$4,269,802</w:t>
            </w:r>
          </w:p>
        </w:tc>
      </w:tr>
      <w:tr w:rsidR="0000075A" w:rsidRPr="0000075A" w:rsidTr="009D109C">
        <w:trPr>
          <w:trHeight w:val="300"/>
          <w:jc w:val="center"/>
        </w:trPr>
        <w:tc>
          <w:tcPr>
            <w:tcW w:w="1271" w:type="dxa"/>
            <w:tcBorders>
              <w:top w:val="single" w:sz="4" w:space="0" w:color="FFFFFF"/>
              <w:left w:val="nil"/>
              <w:bottom w:val="single" w:sz="4" w:space="0" w:color="FFFFFF"/>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pPr>
            <w:r w:rsidRPr="0000075A">
              <w:t>2027 High</w:t>
            </w:r>
          </w:p>
        </w:tc>
        <w:tc>
          <w:tcPr>
            <w:tcW w:w="184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$6,283,000</w:t>
            </w:r>
          </w:p>
        </w:tc>
        <w:tc>
          <w:tcPr>
            <w:tcW w:w="155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$5,968,850</w:t>
            </w:r>
          </w:p>
        </w:tc>
        <w:tc>
          <w:tcPr>
            <w:tcW w:w="1418" w:type="dxa"/>
            <w:tcBorders>
              <w:top w:val="single" w:sz="4" w:space="0" w:color="FFFFFF"/>
              <w:left w:val="single" w:sz="4" w:space="0" w:color="FFFFFF"/>
              <w:bottom w:val="single" w:sz="4" w:space="0" w:color="FFFFFF"/>
              <w:right w:val="nil"/>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$5,654,700</w:t>
            </w:r>
          </w:p>
        </w:tc>
      </w:tr>
      <w:tr w:rsidR="0000075A" w:rsidRPr="0000075A" w:rsidTr="009D109C">
        <w:trPr>
          <w:trHeight w:val="300"/>
          <w:jc w:val="center"/>
        </w:trPr>
        <w:tc>
          <w:tcPr>
            <w:tcW w:w="1271" w:type="dxa"/>
            <w:tcBorders>
              <w:top w:val="single" w:sz="4" w:space="0" w:color="FFFFFF"/>
              <w:left w:val="nil"/>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pPr>
            <w:r w:rsidRPr="0000075A">
              <w:t>2028 Low</w:t>
            </w:r>
          </w:p>
        </w:tc>
        <w:tc>
          <w:tcPr>
            <w:tcW w:w="184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$6,653,774</w:t>
            </w:r>
          </w:p>
        </w:tc>
        <w:tc>
          <w:tcPr>
            <w:tcW w:w="155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$6,321,085</w:t>
            </w:r>
          </w:p>
        </w:tc>
        <w:tc>
          <w:tcPr>
            <w:tcW w:w="1418" w:type="dxa"/>
            <w:tcBorders>
              <w:top w:val="single" w:sz="4" w:space="0" w:color="FFFFFF"/>
              <w:left w:val="single" w:sz="4" w:space="0" w:color="FFFFFF"/>
              <w:bottom w:val="single" w:sz="4" w:space="0" w:color="FFFFFF"/>
              <w:right w:val="nil"/>
            </w:tcBorders>
            <w:shd w:val="clear" w:color="B8CCE4" w:fill="B8CCE4"/>
            <w:noWrap/>
            <w:vAlign w:val="bottom"/>
            <w:hideMark/>
          </w:tcPr>
          <w:p w:rsidR="0000075A" w:rsidRPr="0000075A" w:rsidRDefault="0000075A" w:rsidP="0000075A">
            <w:pPr>
              <w:spacing w:after="0" w:line="240" w:lineRule="auto"/>
              <w:ind w:left="0" w:right="0" w:firstLine="0"/>
              <w:jc w:val="right"/>
            </w:pPr>
            <w:r w:rsidRPr="0000075A">
              <w:t>$5,988,397</w:t>
            </w:r>
          </w:p>
        </w:tc>
      </w:tr>
      <w:tr w:rsidR="0000075A" w:rsidRPr="0000075A" w:rsidTr="009D109C">
        <w:trPr>
          <w:trHeight w:val="300"/>
          <w:jc w:val="center"/>
        </w:trPr>
        <w:tc>
          <w:tcPr>
            <w:tcW w:w="1271" w:type="dxa"/>
            <w:tcBorders>
              <w:top w:val="single" w:sz="4" w:space="0" w:color="FFFFFF"/>
              <w:left w:val="nil"/>
              <w:bottom w:val="nil"/>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pPr>
            <w:r w:rsidRPr="0000075A">
              <w:t>2028 High</w:t>
            </w:r>
          </w:p>
        </w:tc>
        <w:tc>
          <w:tcPr>
            <w:tcW w:w="1843" w:type="dxa"/>
            <w:tcBorders>
              <w:top w:val="single" w:sz="4" w:space="0" w:color="FFFFFF"/>
              <w:left w:val="single" w:sz="4" w:space="0" w:color="FFFFFF"/>
              <w:bottom w:val="nil"/>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$8,968,320</w:t>
            </w:r>
          </w:p>
        </w:tc>
        <w:tc>
          <w:tcPr>
            <w:tcW w:w="1559" w:type="dxa"/>
            <w:tcBorders>
              <w:top w:val="single" w:sz="4" w:space="0" w:color="FFFFFF"/>
              <w:left w:val="single" w:sz="4" w:space="0" w:color="FFFFFF"/>
              <w:bottom w:val="nil"/>
              <w:right w:val="single" w:sz="4" w:space="0" w:color="FFFFFF"/>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$8,519,904</w:t>
            </w:r>
          </w:p>
        </w:tc>
        <w:tc>
          <w:tcPr>
            <w:tcW w:w="1418" w:type="dxa"/>
            <w:tcBorders>
              <w:top w:val="single" w:sz="4" w:space="0" w:color="FFFFFF"/>
              <w:left w:val="single" w:sz="4" w:space="0" w:color="FFFFFF"/>
              <w:bottom w:val="nil"/>
              <w:right w:val="nil"/>
            </w:tcBorders>
            <w:shd w:val="clear" w:color="DCE6F1" w:fill="DCE6F1"/>
            <w:noWrap/>
            <w:vAlign w:val="bottom"/>
            <w:hideMark/>
          </w:tcPr>
          <w:p w:rsidR="0000075A" w:rsidRPr="0000075A" w:rsidRDefault="0000075A" w:rsidP="0000075A">
            <w:pPr>
              <w:spacing w:after="0" w:line="240" w:lineRule="auto"/>
              <w:ind w:left="0" w:right="0" w:firstLine="0"/>
              <w:jc w:val="right"/>
            </w:pPr>
            <w:r w:rsidRPr="0000075A">
              <w:t>$8,071,488</w:t>
            </w:r>
          </w:p>
        </w:tc>
      </w:tr>
    </w:tbl>
    <w:p w:rsidR="0028191A" w:rsidRPr="0028191A" w:rsidRDefault="0028191A" w:rsidP="0028191A"/>
    <w:p w:rsidR="006F662A" w:rsidRDefault="007D7893" w:rsidP="0000075A">
      <w:pPr>
        <w:pStyle w:val="Heading2"/>
        <w:ind w:left="0" w:right="938" w:firstLine="0"/>
      </w:pPr>
      <w:r>
        <w:lastRenderedPageBreak/>
        <w:t xml:space="preserve">Sales Division Projections </w:t>
      </w:r>
      <w:r w:rsidR="0000075A">
        <w:t>–</w:t>
      </w:r>
      <w:r>
        <w:t xml:space="preserve"> Chassis</w:t>
      </w:r>
    </w:p>
    <w:p w:rsidR="0000075A" w:rsidRPr="0000075A" w:rsidRDefault="0000075A" w:rsidP="0000075A"/>
    <w:p w:rsidR="006F662A" w:rsidRDefault="007D7893">
      <w:pPr>
        <w:pStyle w:val="Heading3"/>
        <w:spacing w:after="37"/>
        <w:ind w:left="10" w:right="936"/>
        <w:jc w:val="center"/>
      </w:pPr>
      <w:r>
        <w:rPr>
          <w:i/>
          <w:sz w:val="20"/>
        </w:rPr>
        <w:t xml:space="preserve">(CAD, Low &amp; High Scenarios) </w:t>
      </w:r>
    </w:p>
    <w:tbl>
      <w:tblPr>
        <w:tblStyle w:val="TableGrid"/>
        <w:tblW w:w="4560" w:type="dxa"/>
        <w:tblInd w:w="2846" w:type="dxa"/>
        <w:tblCellMar>
          <w:top w:w="62" w:type="dxa"/>
          <w:left w:w="178" w:type="dxa"/>
          <w:bottom w:w="0" w:type="dxa"/>
          <w:right w:w="58" w:type="dxa"/>
        </w:tblCellMar>
        <w:tblLook w:val="04A0" w:firstRow="1" w:lastRow="0" w:firstColumn="1" w:lastColumn="0" w:noHBand="0" w:noVBand="1"/>
      </w:tblPr>
      <w:tblGrid>
        <w:gridCol w:w="960"/>
        <w:gridCol w:w="1721"/>
        <w:gridCol w:w="1879"/>
      </w:tblGrid>
      <w:tr w:rsidR="006F662A">
        <w:trPr>
          <w:trHeight w:val="600"/>
        </w:trPr>
        <w:tc>
          <w:tcPr>
            <w:tcW w:w="960" w:type="dxa"/>
            <w:tcBorders>
              <w:top w:val="nil"/>
              <w:left w:val="nil"/>
              <w:bottom w:val="single" w:sz="12" w:space="0" w:color="FFFFFF"/>
              <w:right w:val="single" w:sz="4" w:space="0" w:color="FFFFFF"/>
            </w:tcBorders>
            <w:shd w:val="clear" w:color="auto" w:fill="4472C4"/>
            <w:vAlign w:val="center"/>
          </w:tcPr>
          <w:p w:rsidR="006F662A" w:rsidRDefault="007D7893">
            <w:pPr>
              <w:spacing w:after="0" w:line="259" w:lineRule="auto"/>
              <w:ind w:left="0" w:right="120" w:firstLine="0"/>
              <w:jc w:val="center"/>
            </w:pPr>
            <w:r>
              <w:rPr>
                <w:rFonts w:ascii="Calibri" w:eastAsia="Calibri" w:hAnsi="Calibri" w:cs="Calibri"/>
                <w:b/>
                <w:color w:val="FFFFFF"/>
              </w:rPr>
              <w:t xml:space="preserve">Year </w:t>
            </w:r>
          </w:p>
        </w:tc>
        <w:tc>
          <w:tcPr>
            <w:tcW w:w="1721" w:type="dxa"/>
            <w:tcBorders>
              <w:top w:val="nil"/>
              <w:left w:val="single" w:sz="4" w:space="0" w:color="FFFFFF"/>
              <w:bottom w:val="single" w:sz="12" w:space="0" w:color="FFFFFF"/>
              <w:right w:val="single" w:sz="4" w:space="0" w:color="FFFFFF"/>
            </w:tcBorders>
            <w:shd w:val="clear" w:color="auto" w:fill="4472C4"/>
            <w:vAlign w:val="center"/>
          </w:tcPr>
          <w:p w:rsidR="006F662A" w:rsidRDefault="007D7893">
            <w:pPr>
              <w:spacing w:after="0" w:line="259" w:lineRule="auto"/>
              <w:ind w:left="0" w:right="0" w:firstLine="0"/>
            </w:pPr>
            <w:r>
              <w:rPr>
                <w:rFonts w:ascii="Calibri" w:eastAsia="Calibri" w:hAnsi="Calibri" w:cs="Calibri"/>
                <w:b/>
                <w:color w:val="FFFFFF"/>
              </w:rPr>
              <w:t xml:space="preserve">Low Projection </w:t>
            </w:r>
          </w:p>
        </w:tc>
        <w:tc>
          <w:tcPr>
            <w:tcW w:w="1879" w:type="dxa"/>
            <w:tcBorders>
              <w:top w:val="nil"/>
              <w:left w:val="single" w:sz="4" w:space="0" w:color="FFFFFF"/>
              <w:bottom w:val="single" w:sz="12" w:space="0" w:color="FFFFFF"/>
              <w:right w:val="nil"/>
            </w:tcBorders>
            <w:shd w:val="clear" w:color="auto" w:fill="4472C4"/>
            <w:vAlign w:val="center"/>
          </w:tcPr>
          <w:p w:rsidR="006F662A" w:rsidRDefault="007D7893">
            <w:pPr>
              <w:spacing w:after="0" w:line="259" w:lineRule="auto"/>
              <w:ind w:left="0" w:right="116" w:firstLine="0"/>
              <w:jc w:val="center"/>
            </w:pPr>
            <w:r>
              <w:rPr>
                <w:rFonts w:ascii="Calibri" w:eastAsia="Calibri" w:hAnsi="Calibri" w:cs="Calibri"/>
                <w:b/>
                <w:color w:val="FFFFFF"/>
              </w:rPr>
              <w:t xml:space="preserve">High Projection </w:t>
            </w:r>
          </w:p>
        </w:tc>
      </w:tr>
      <w:tr w:rsidR="006F662A">
        <w:trPr>
          <w:trHeight w:val="319"/>
        </w:trPr>
        <w:tc>
          <w:tcPr>
            <w:tcW w:w="960" w:type="dxa"/>
            <w:tcBorders>
              <w:top w:val="single" w:sz="12" w:space="0" w:color="FFFFFF"/>
              <w:left w:val="nil"/>
              <w:bottom w:val="single" w:sz="4" w:space="0" w:color="FFFFFF"/>
              <w:right w:val="single" w:sz="4" w:space="0" w:color="FFFFFF"/>
            </w:tcBorders>
            <w:shd w:val="clear" w:color="auto" w:fill="B4C6E7"/>
          </w:tcPr>
          <w:p w:rsidR="006F662A" w:rsidRDefault="007D7893">
            <w:pPr>
              <w:spacing w:after="0" w:line="259" w:lineRule="auto"/>
              <w:ind w:left="0" w:right="48" w:firstLine="0"/>
              <w:jc w:val="right"/>
            </w:pPr>
            <w:r>
              <w:rPr>
                <w:rFonts w:ascii="Calibri" w:eastAsia="Calibri" w:hAnsi="Calibri" w:cs="Calibri"/>
              </w:rPr>
              <w:t xml:space="preserve">2025 </w:t>
            </w:r>
          </w:p>
        </w:tc>
        <w:tc>
          <w:tcPr>
            <w:tcW w:w="1721" w:type="dxa"/>
            <w:tcBorders>
              <w:top w:val="single" w:sz="12" w:space="0" w:color="FFFFFF"/>
              <w:left w:val="single" w:sz="4" w:space="0" w:color="FFFFFF"/>
              <w:bottom w:val="single" w:sz="4" w:space="0" w:color="FFFFFF"/>
              <w:right w:val="single" w:sz="4" w:space="0" w:color="FFFFFF"/>
            </w:tcBorders>
            <w:shd w:val="clear" w:color="auto" w:fill="B4C6E7"/>
          </w:tcPr>
          <w:p w:rsidR="006F662A" w:rsidRDefault="007D7893">
            <w:pPr>
              <w:spacing w:after="0" w:line="259" w:lineRule="auto"/>
              <w:ind w:left="0" w:right="48" w:firstLine="0"/>
              <w:jc w:val="right"/>
            </w:pPr>
            <w:r>
              <w:rPr>
                <w:rFonts w:ascii="Calibri" w:eastAsia="Calibri" w:hAnsi="Calibri" w:cs="Calibri"/>
              </w:rPr>
              <w:t xml:space="preserve">$3,000,000 </w:t>
            </w:r>
          </w:p>
        </w:tc>
        <w:tc>
          <w:tcPr>
            <w:tcW w:w="1879" w:type="dxa"/>
            <w:tcBorders>
              <w:top w:val="single" w:sz="12" w:space="0" w:color="FFFFFF"/>
              <w:left w:val="single" w:sz="4" w:space="0" w:color="FFFFFF"/>
              <w:bottom w:val="single" w:sz="4" w:space="0" w:color="FFFFFF"/>
              <w:right w:val="nil"/>
            </w:tcBorders>
            <w:shd w:val="clear" w:color="auto" w:fill="B4C6E7"/>
          </w:tcPr>
          <w:p w:rsidR="006F662A" w:rsidRDefault="007D7893">
            <w:pPr>
              <w:spacing w:after="0" w:line="259" w:lineRule="auto"/>
              <w:ind w:left="0" w:right="48" w:firstLine="0"/>
              <w:jc w:val="right"/>
            </w:pPr>
            <w:r>
              <w:rPr>
                <w:rFonts w:ascii="Calibri" w:eastAsia="Calibri" w:hAnsi="Calibri" w:cs="Calibri"/>
              </w:rPr>
              <w:t xml:space="preserve">$3,500,000 </w:t>
            </w:r>
          </w:p>
        </w:tc>
      </w:tr>
      <w:tr w:rsidR="006F662A">
        <w:trPr>
          <w:trHeight w:val="311"/>
        </w:trPr>
        <w:tc>
          <w:tcPr>
            <w:tcW w:w="960" w:type="dxa"/>
            <w:tcBorders>
              <w:top w:val="single" w:sz="4" w:space="0" w:color="FFFFFF"/>
              <w:left w:val="nil"/>
              <w:bottom w:val="single" w:sz="4" w:space="0" w:color="FFFFFF"/>
              <w:right w:val="single" w:sz="4" w:space="0" w:color="FFFFFF"/>
            </w:tcBorders>
            <w:shd w:val="clear" w:color="auto" w:fill="D9E1F2"/>
          </w:tcPr>
          <w:p w:rsidR="006F662A" w:rsidRDefault="007D7893">
            <w:pPr>
              <w:spacing w:after="0" w:line="259" w:lineRule="auto"/>
              <w:ind w:left="0" w:right="48" w:firstLine="0"/>
              <w:jc w:val="right"/>
            </w:pPr>
            <w:r>
              <w:rPr>
                <w:rFonts w:ascii="Calibri" w:eastAsia="Calibri" w:hAnsi="Calibri" w:cs="Calibri"/>
              </w:rPr>
              <w:t xml:space="preserve">2026 </w:t>
            </w:r>
          </w:p>
        </w:tc>
        <w:tc>
          <w:tcPr>
            <w:tcW w:w="1721" w:type="dxa"/>
            <w:tcBorders>
              <w:top w:val="single" w:sz="4" w:space="0" w:color="FFFFFF"/>
              <w:left w:val="single" w:sz="4" w:space="0" w:color="FFFFFF"/>
              <w:bottom w:val="single" w:sz="4" w:space="0" w:color="FFFFFF"/>
              <w:right w:val="single" w:sz="4" w:space="0" w:color="FFFFFF"/>
            </w:tcBorders>
            <w:shd w:val="clear" w:color="auto" w:fill="D9E1F2"/>
          </w:tcPr>
          <w:p w:rsidR="006F662A" w:rsidRDefault="007D7893">
            <w:pPr>
              <w:spacing w:after="0" w:line="259" w:lineRule="auto"/>
              <w:ind w:left="0" w:right="48" w:firstLine="0"/>
              <w:jc w:val="right"/>
            </w:pPr>
            <w:r>
              <w:rPr>
                <w:rFonts w:ascii="Calibri" w:eastAsia="Calibri" w:hAnsi="Calibri" w:cs="Calibri"/>
              </w:rPr>
              <w:t xml:space="preserve">$5,000,000 </w:t>
            </w:r>
          </w:p>
        </w:tc>
        <w:tc>
          <w:tcPr>
            <w:tcW w:w="1879" w:type="dxa"/>
            <w:tcBorders>
              <w:top w:val="single" w:sz="4" w:space="0" w:color="FFFFFF"/>
              <w:left w:val="single" w:sz="4" w:space="0" w:color="FFFFFF"/>
              <w:bottom w:val="single" w:sz="4" w:space="0" w:color="FFFFFF"/>
              <w:right w:val="nil"/>
            </w:tcBorders>
            <w:shd w:val="clear" w:color="auto" w:fill="D9E1F2"/>
          </w:tcPr>
          <w:p w:rsidR="006F662A" w:rsidRDefault="007D7893">
            <w:pPr>
              <w:spacing w:after="0" w:line="259" w:lineRule="auto"/>
              <w:ind w:left="0" w:right="48" w:firstLine="0"/>
              <w:jc w:val="right"/>
            </w:pPr>
            <w:r>
              <w:rPr>
                <w:rFonts w:ascii="Calibri" w:eastAsia="Calibri" w:hAnsi="Calibri" w:cs="Calibri"/>
              </w:rPr>
              <w:t xml:space="preserve">$6,500,000 </w:t>
            </w:r>
          </w:p>
        </w:tc>
      </w:tr>
      <w:tr w:rsidR="006F662A">
        <w:trPr>
          <w:trHeight w:val="311"/>
        </w:trPr>
        <w:tc>
          <w:tcPr>
            <w:tcW w:w="960" w:type="dxa"/>
            <w:tcBorders>
              <w:top w:val="single" w:sz="4" w:space="0" w:color="FFFFFF"/>
              <w:left w:val="nil"/>
              <w:bottom w:val="single" w:sz="4" w:space="0" w:color="FFFFFF"/>
              <w:right w:val="single" w:sz="4" w:space="0" w:color="FFFFFF"/>
            </w:tcBorders>
            <w:shd w:val="clear" w:color="auto" w:fill="B4C6E7"/>
          </w:tcPr>
          <w:p w:rsidR="006F662A" w:rsidRDefault="007D7893">
            <w:pPr>
              <w:spacing w:after="0" w:line="259" w:lineRule="auto"/>
              <w:ind w:left="0" w:right="48" w:firstLine="0"/>
              <w:jc w:val="right"/>
            </w:pPr>
            <w:r>
              <w:rPr>
                <w:rFonts w:ascii="Calibri" w:eastAsia="Calibri" w:hAnsi="Calibri" w:cs="Calibri"/>
              </w:rPr>
              <w:t xml:space="preserve">2027 </w:t>
            </w:r>
          </w:p>
        </w:tc>
        <w:tc>
          <w:tcPr>
            <w:tcW w:w="1721" w:type="dxa"/>
            <w:tcBorders>
              <w:top w:val="single" w:sz="4" w:space="0" w:color="FFFFFF"/>
              <w:left w:val="single" w:sz="4" w:space="0" w:color="FFFFFF"/>
              <w:bottom w:val="single" w:sz="4" w:space="0" w:color="FFFFFF"/>
              <w:right w:val="single" w:sz="4" w:space="0" w:color="FFFFFF"/>
            </w:tcBorders>
            <w:shd w:val="clear" w:color="auto" w:fill="B4C6E7"/>
          </w:tcPr>
          <w:p w:rsidR="006F662A" w:rsidRDefault="007D7893">
            <w:pPr>
              <w:spacing w:after="0" w:line="259" w:lineRule="auto"/>
              <w:ind w:left="0" w:right="48" w:firstLine="0"/>
              <w:jc w:val="right"/>
            </w:pPr>
            <w:r>
              <w:rPr>
                <w:rFonts w:ascii="Calibri" w:eastAsia="Calibri" w:hAnsi="Calibri" w:cs="Calibri"/>
              </w:rPr>
              <w:t xml:space="preserve">$8,000,000 </w:t>
            </w:r>
          </w:p>
        </w:tc>
        <w:tc>
          <w:tcPr>
            <w:tcW w:w="1879" w:type="dxa"/>
            <w:tcBorders>
              <w:top w:val="single" w:sz="4" w:space="0" w:color="FFFFFF"/>
              <w:left w:val="single" w:sz="4" w:space="0" w:color="FFFFFF"/>
              <w:bottom w:val="single" w:sz="4" w:space="0" w:color="FFFFFF"/>
              <w:right w:val="nil"/>
            </w:tcBorders>
            <w:shd w:val="clear" w:color="auto" w:fill="B4C6E7"/>
          </w:tcPr>
          <w:p w:rsidR="006F662A" w:rsidRDefault="007D7893">
            <w:pPr>
              <w:spacing w:after="0" w:line="259" w:lineRule="auto"/>
              <w:ind w:left="0" w:right="48" w:firstLine="0"/>
              <w:jc w:val="right"/>
            </w:pPr>
            <w:r>
              <w:rPr>
                <w:rFonts w:ascii="Calibri" w:eastAsia="Calibri" w:hAnsi="Calibri" w:cs="Calibri"/>
              </w:rPr>
              <w:t xml:space="preserve">$9,000,000 </w:t>
            </w:r>
          </w:p>
        </w:tc>
      </w:tr>
      <w:tr w:rsidR="006F662A">
        <w:trPr>
          <w:trHeight w:val="305"/>
        </w:trPr>
        <w:tc>
          <w:tcPr>
            <w:tcW w:w="960" w:type="dxa"/>
            <w:tcBorders>
              <w:top w:val="single" w:sz="4" w:space="0" w:color="FFFFFF"/>
              <w:left w:val="nil"/>
              <w:bottom w:val="nil"/>
              <w:right w:val="single" w:sz="4" w:space="0" w:color="FFFFFF"/>
            </w:tcBorders>
            <w:shd w:val="clear" w:color="auto" w:fill="D9E1F2"/>
          </w:tcPr>
          <w:p w:rsidR="006F662A" w:rsidRDefault="007D7893">
            <w:pPr>
              <w:spacing w:after="0" w:line="259" w:lineRule="auto"/>
              <w:ind w:left="0" w:right="48" w:firstLine="0"/>
              <w:jc w:val="right"/>
            </w:pPr>
            <w:r>
              <w:rPr>
                <w:rFonts w:ascii="Calibri" w:eastAsia="Calibri" w:hAnsi="Calibri" w:cs="Calibri"/>
              </w:rPr>
              <w:t xml:space="preserve">2028 </w:t>
            </w:r>
          </w:p>
        </w:tc>
        <w:tc>
          <w:tcPr>
            <w:tcW w:w="1721" w:type="dxa"/>
            <w:tcBorders>
              <w:top w:val="single" w:sz="4" w:space="0" w:color="FFFFFF"/>
              <w:left w:val="single" w:sz="4" w:space="0" w:color="FFFFFF"/>
              <w:bottom w:val="nil"/>
              <w:right w:val="single" w:sz="4" w:space="0" w:color="FFFFFF"/>
            </w:tcBorders>
            <w:shd w:val="clear" w:color="auto" w:fill="D9E1F2"/>
          </w:tcPr>
          <w:p w:rsidR="006F662A" w:rsidRDefault="007D7893">
            <w:pPr>
              <w:spacing w:after="0" w:line="259" w:lineRule="auto"/>
              <w:ind w:left="0" w:right="48" w:firstLine="0"/>
              <w:jc w:val="right"/>
            </w:pPr>
            <w:r>
              <w:rPr>
                <w:rFonts w:ascii="Calibri" w:eastAsia="Calibri" w:hAnsi="Calibri" w:cs="Calibri"/>
              </w:rPr>
              <w:t xml:space="preserve">$11,000,000 </w:t>
            </w:r>
          </w:p>
        </w:tc>
        <w:tc>
          <w:tcPr>
            <w:tcW w:w="1879" w:type="dxa"/>
            <w:tcBorders>
              <w:top w:val="single" w:sz="4" w:space="0" w:color="FFFFFF"/>
              <w:left w:val="single" w:sz="4" w:space="0" w:color="FFFFFF"/>
              <w:bottom w:val="nil"/>
              <w:right w:val="nil"/>
            </w:tcBorders>
            <w:shd w:val="clear" w:color="auto" w:fill="D9E1F2"/>
          </w:tcPr>
          <w:p w:rsidR="006F662A" w:rsidRDefault="007D7893">
            <w:pPr>
              <w:spacing w:after="0" w:line="259" w:lineRule="auto"/>
              <w:ind w:left="0" w:right="48" w:firstLine="0"/>
              <w:jc w:val="right"/>
            </w:pPr>
            <w:r>
              <w:rPr>
                <w:rFonts w:ascii="Calibri" w:eastAsia="Calibri" w:hAnsi="Calibri" w:cs="Calibri"/>
              </w:rPr>
              <w:t xml:space="preserve">$12,500,000 </w:t>
            </w:r>
          </w:p>
        </w:tc>
      </w:tr>
    </w:tbl>
    <w:p w:rsidR="0028191A" w:rsidRDefault="0028191A">
      <w:pPr>
        <w:spacing w:after="240" w:line="259" w:lineRule="auto"/>
        <w:ind w:left="1534" w:right="0" w:firstLine="0"/>
      </w:pPr>
    </w:p>
    <w:p w:rsidR="006F662A" w:rsidRDefault="007D7893">
      <w:pPr>
        <w:spacing w:after="240" w:line="259" w:lineRule="auto"/>
        <w:ind w:left="1534" w:right="0" w:firstLine="0"/>
      </w:pPr>
      <w:r>
        <w:rPr>
          <w:rFonts w:ascii="Calibri" w:eastAsia="Calibri" w:hAnsi="Calibri" w:cs="Calibri"/>
          <w:noProof/>
        </w:rPr>
        <mc:AlternateContent>
          <mc:Choice Requires="wpg">
            <w:drawing>
              <wp:inline distT="0" distB="0" distL="0" distR="0">
                <wp:extent cx="4615434" cy="2322168"/>
                <wp:effectExtent l="0" t="0" r="0" b="0"/>
                <wp:docPr id="19228" name="Group 19228"/>
                <wp:cNvGraphicFramePr/>
                <a:graphic xmlns:a="http://schemas.openxmlformats.org/drawingml/2006/main">
                  <a:graphicData uri="http://schemas.microsoft.com/office/word/2010/wordprocessingGroup">
                    <wpg:wgp>
                      <wpg:cNvGrpSpPr/>
                      <wpg:grpSpPr>
                        <a:xfrm>
                          <a:off x="0" y="0"/>
                          <a:ext cx="4615434" cy="2322168"/>
                          <a:chOff x="0" y="0"/>
                          <a:chExt cx="4615434" cy="2322168"/>
                        </a:xfrm>
                      </wpg:grpSpPr>
                      <wps:wsp>
                        <wps:cNvPr id="1831" name="Rectangle 1831"/>
                        <wps:cNvSpPr/>
                        <wps:spPr>
                          <a:xfrm>
                            <a:off x="4551807" y="2094750"/>
                            <a:ext cx="84624" cy="302465"/>
                          </a:xfrm>
                          <a:prstGeom prst="rect">
                            <a:avLst/>
                          </a:prstGeom>
                          <a:ln>
                            <a:noFill/>
                          </a:ln>
                        </wps:spPr>
                        <wps:txbx>
                          <w:txbxContent>
                            <w:p w:rsidR="007D7893" w:rsidRDefault="007D7893">
                              <w:pPr>
                                <w:spacing w:after="160" w:line="259" w:lineRule="auto"/>
                                <w:ind w:left="0" w:right="0" w:firstLine="0"/>
                              </w:pPr>
                              <w:r>
                                <w:rPr>
                                  <w:b/>
                                  <w:sz w:val="40"/>
                                </w:rPr>
                                <w:t xml:space="preserve"> </w:t>
                              </w:r>
                            </w:p>
                          </w:txbxContent>
                        </wps:txbx>
                        <wps:bodyPr horzOverflow="overflow" vert="horz" lIns="0" tIns="0" rIns="0" bIns="0" rtlCol="0">
                          <a:noAutofit/>
                        </wps:bodyPr>
                      </wps:wsp>
                      <pic:pic xmlns:pic="http://schemas.openxmlformats.org/drawingml/2006/picture">
                        <pic:nvPicPr>
                          <pic:cNvPr id="1847" name="Picture 1847"/>
                          <pic:cNvPicPr/>
                        </pic:nvPicPr>
                        <pic:blipFill>
                          <a:blip r:embed="rId10"/>
                          <a:stretch>
                            <a:fillRect/>
                          </a:stretch>
                        </pic:blipFill>
                        <pic:spPr>
                          <a:xfrm>
                            <a:off x="383667" y="494703"/>
                            <a:ext cx="2808732" cy="1083564"/>
                          </a:xfrm>
                          <a:prstGeom prst="rect">
                            <a:avLst/>
                          </a:prstGeom>
                        </pic:spPr>
                      </pic:pic>
                      <wps:wsp>
                        <wps:cNvPr id="1848" name="Rectangle 1848"/>
                        <wps:cNvSpPr/>
                        <wps:spPr>
                          <a:xfrm>
                            <a:off x="2918983" y="1424255"/>
                            <a:ext cx="154601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Low Projection YoY (%)</w:t>
                              </w:r>
                            </w:p>
                          </w:txbxContent>
                        </wps:txbx>
                        <wps:bodyPr horzOverflow="overflow" vert="horz" lIns="0" tIns="0" rIns="0" bIns="0" rtlCol="0">
                          <a:noAutofit/>
                        </wps:bodyPr>
                      </wps:wsp>
                      <wps:wsp>
                        <wps:cNvPr id="1849" name="Rectangle 1849"/>
                        <wps:cNvSpPr/>
                        <wps:spPr>
                          <a:xfrm>
                            <a:off x="3174329" y="1230974"/>
                            <a:ext cx="1596504"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High Projection YoY (%)</w:t>
                              </w:r>
                            </w:p>
                          </w:txbxContent>
                        </wps:txbx>
                        <wps:bodyPr horzOverflow="overflow" vert="horz" lIns="0" tIns="0" rIns="0" bIns="0" rtlCol="0">
                          <a:noAutofit/>
                        </wps:bodyPr>
                      </wps:wsp>
                      <wps:wsp>
                        <wps:cNvPr id="1850" name="Rectangle 1850"/>
                        <wps:cNvSpPr/>
                        <wps:spPr>
                          <a:xfrm>
                            <a:off x="225961" y="1520496"/>
                            <a:ext cx="8193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0</w:t>
                              </w:r>
                            </w:p>
                          </w:txbxContent>
                        </wps:txbx>
                        <wps:bodyPr horzOverflow="overflow" vert="horz" lIns="0" tIns="0" rIns="0" bIns="0" rtlCol="0">
                          <a:noAutofit/>
                        </wps:bodyPr>
                      </wps:wsp>
                      <wps:wsp>
                        <wps:cNvPr id="1851" name="Rectangle 1851"/>
                        <wps:cNvSpPr/>
                        <wps:spPr>
                          <a:xfrm>
                            <a:off x="164353" y="1198970"/>
                            <a:ext cx="162964"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50</w:t>
                              </w:r>
                            </w:p>
                          </w:txbxContent>
                        </wps:txbx>
                        <wps:bodyPr horzOverflow="overflow" vert="horz" lIns="0" tIns="0" rIns="0" bIns="0" rtlCol="0">
                          <a:noAutofit/>
                        </wps:bodyPr>
                      </wps:wsp>
                      <wps:wsp>
                        <wps:cNvPr id="1852" name="Rectangle 1852"/>
                        <wps:cNvSpPr/>
                        <wps:spPr>
                          <a:xfrm>
                            <a:off x="102745" y="877444"/>
                            <a:ext cx="246073"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100</w:t>
                              </w:r>
                            </w:p>
                          </w:txbxContent>
                        </wps:txbx>
                        <wps:bodyPr horzOverflow="overflow" vert="horz" lIns="0" tIns="0" rIns="0" bIns="0" rtlCol="0">
                          <a:noAutofit/>
                        </wps:bodyPr>
                      </wps:wsp>
                      <wps:wsp>
                        <wps:cNvPr id="1853" name="Rectangle 1853"/>
                        <wps:cNvSpPr/>
                        <wps:spPr>
                          <a:xfrm>
                            <a:off x="655043" y="1679144"/>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2026</w:t>
                              </w:r>
                            </w:p>
                          </w:txbxContent>
                        </wps:txbx>
                        <wps:bodyPr horzOverflow="overflow" vert="horz" lIns="0" tIns="0" rIns="0" bIns="0" rtlCol="0">
                          <a:noAutofit/>
                        </wps:bodyPr>
                      </wps:wsp>
                      <wps:wsp>
                        <wps:cNvPr id="1854" name="Rectangle 1854"/>
                        <wps:cNvSpPr/>
                        <wps:spPr>
                          <a:xfrm>
                            <a:off x="1401651" y="1679144"/>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2027</w:t>
                              </w:r>
                            </w:p>
                          </w:txbxContent>
                        </wps:txbx>
                        <wps:bodyPr horzOverflow="overflow" vert="horz" lIns="0" tIns="0" rIns="0" bIns="0" rtlCol="0">
                          <a:noAutofit/>
                        </wps:bodyPr>
                      </wps:wsp>
                      <wps:wsp>
                        <wps:cNvPr id="1855" name="Rectangle 1855"/>
                        <wps:cNvSpPr/>
                        <wps:spPr>
                          <a:xfrm>
                            <a:off x="2148258" y="1679144"/>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2028</w:t>
                              </w:r>
                            </w:p>
                          </w:txbxContent>
                        </wps:txbx>
                        <wps:bodyPr horzOverflow="overflow" vert="horz" lIns="0" tIns="0" rIns="0" bIns="0" rtlCol="0">
                          <a:noAutofit/>
                        </wps:bodyPr>
                      </wps:wsp>
                      <wps:wsp>
                        <wps:cNvPr id="1856" name="Rectangle 1856"/>
                        <wps:cNvSpPr/>
                        <wps:spPr>
                          <a:xfrm>
                            <a:off x="640905" y="140866"/>
                            <a:ext cx="4343374" cy="174625"/>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b/>
                                  <w:color w:val="595959"/>
                                  <w:sz w:val="21"/>
                                </w:rPr>
                                <w:t>Year-over-Year (YoY) Growth Rates for Chassis Sales</w:t>
                              </w:r>
                            </w:p>
                          </w:txbxContent>
                        </wps:txbx>
                        <wps:bodyPr horzOverflow="overflow" vert="horz" lIns="0" tIns="0" rIns="0" bIns="0" rtlCol="0">
                          <a:noAutofit/>
                        </wps:bodyPr>
                      </wps:wsp>
                      <wps:wsp>
                        <wps:cNvPr id="22699" name="Shape 22699"/>
                        <wps:cNvSpPr/>
                        <wps:spPr>
                          <a:xfrm>
                            <a:off x="912965" y="2036204"/>
                            <a:ext cx="68402" cy="68402"/>
                          </a:xfrm>
                          <a:custGeom>
                            <a:avLst/>
                            <a:gdLst/>
                            <a:ahLst/>
                            <a:cxnLst/>
                            <a:rect l="0" t="0" r="0" b="0"/>
                            <a:pathLst>
                              <a:path w="68402" h="68402">
                                <a:moveTo>
                                  <a:pt x="0" y="0"/>
                                </a:moveTo>
                                <a:lnTo>
                                  <a:pt x="68402" y="0"/>
                                </a:lnTo>
                                <a:lnTo>
                                  <a:pt x="68402" y="68402"/>
                                </a:lnTo>
                                <a:lnTo>
                                  <a:pt x="0" y="6840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58" name="Rectangle 1858"/>
                        <wps:cNvSpPr/>
                        <wps:spPr>
                          <a:xfrm>
                            <a:off x="1010815" y="2025205"/>
                            <a:ext cx="154601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Low Projection YoY (%)</w:t>
                              </w:r>
                            </w:p>
                          </w:txbxContent>
                        </wps:txbx>
                        <wps:bodyPr horzOverflow="overflow" vert="horz" lIns="0" tIns="0" rIns="0" bIns="0" rtlCol="0">
                          <a:noAutofit/>
                        </wps:bodyPr>
                      </wps:wsp>
                      <wps:wsp>
                        <wps:cNvPr id="22700" name="Shape 22700"/>
                        <wps:cNvSpPr/>
                        <wps:spPr>
                          <a:xfrm>
                            <a:off x="2387740" y="2036204"/>
                            <a:ext cx="68402" cy="68402"/>
                          </a:xfrm>
                          <a:custGeom>
                            <a:avLst/>
                            <a:gdLst/>
                            <a:ahLst/>
                            <a:cxnLst/>
                            <a:rect l="0" t="0" r="0" b="0"/>
                            <a:pathLst>
                              <a:path w="68402" h="68402">
                                <a:moveTo>
                                  <a:pt x="0" y="0"/>
                                </a:moveTo>
                                <a:lnTo>
                                  <a:pt x="68402" y="0"/>
                                </a:lnTo>
                                <a:lnTo>
                                  <a:pt x="68402" y="68402"/>
                                </a:lnTo>
                                <a:lnTo>
                                  <a:pt x="0" y="68402"/>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860" name="Rectangle 1860"/>
                        <wps:cNvSpPr/>
                        <wps:spPr>
                          <a:xfrm>
                            <a:off x="2485587" y="2025205"/>
                            <a:ext cx="1596504"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High Projection YoY (%)</w:t>
                              </w:r>
                            </w:p>
                          </w:txbxContent>
                        </wps:txbx>
                        <wps:bodyPr horzOverflow="overflow" vert="horz" lIns="0" tIns="0" rIns="0" bIns="0" rtlCol="0">
                          <a:noAutofit/>
                        </wps:bodyPr>
                      </wps:wsp>
                      <wps:wsp>
                        <wps:cNvPr id="1861" name="Shape 1861"/>
                        <wps:cNvSpPr/>
                        <wps:spPr>
                          <a:xfrm>
                            <a:off x="0" y="0"/>
                            <a:ext cx="4549775" cy="2259965"/>
                          </a:xfrm>
                          <a:custGeom>
                            <a:avLst/>
                            <a:gdLst/>
                            <a:ahLst/>
                            <a:cxnLst/>
                            <a:rect l="0" t="0" r="0" b="0"/>
                            <a:pathLst>
                              <a:path w="4549775" h="2259965">
                                <a:moveTo>
                                  <a:pt x="0" y="2259965"/>
                                </a:moveTo>
                                <a:lnTo>
                                  <a:pt x="4549775" y="2259965"/>
                                </a:lnTo>
                                <a:lnTo>
                                  <a:pt x="454977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id="Group 19228" o:spid="_x0000_s1045" style="width:363.4pt;height:182.85pt;mso-position-horizontal-relative:char;mso-position-vertical-relative:line" coordsize="46154,232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">
                <v:rect id="Rectangle 1831" o:spid="_x0000_s1046" style="position:absolute;left:45518;top:20947;width:846;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rsidR="007D7893" w:rsidRDefault="007D7893">
                        <w:pPr>
                          <w:spacing w:after="160" w:line="259" w:lineRule="auto"/>
                          <w:ind w:left="0" w:right="0" w:firstLine="0"/>
                        </w:pPr>
                        <w:r>
                          <w:rPr>
                            <w:b/>
                            <w:sz w:val="40"/>
                          </w:rPr>
                          <w:t xml:space="preserve"> </w:t>
                        </w:r>
                      </w:p>
                    </w:txbxContent>
                  </v:textbox>
                </v:rect>
                <v:shape id="Picture 1847" o:spid="_x0000_s1047" type="#_x0000_t75" style="position:absolute;left:3836;top:4947;width:28087;height:10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">
                  <v:imagedata r:id="rId11" o:title=""/>
                </v:shape>
                <v:rect id="Rectangle 1848" o:spid="_x0000_s1048" style="position:absolute;left:29189;top:14242;width:1546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Low Projection YoY (%)</w:t>
                        </w:r>
                      </w:p>
                    </w:txbxContent>
                  </v:textbox>
                </v:rect>
                <v:rect id="Rectangle 1849" o:spid="_x0000_s1049" style="position:absolute;left:31743;top:12309;width:15965;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High Projection YoY (%)</w:t>
                        </w:r>
                      </w:p>
                    </w:txbxContent>
                  </v:textbox>
                </v:rect>
                <v:rect id="Rectangle 1850" o:spid="_x0000_s1050" style="position:absolute;left:2259;top:15204;width:819;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0</w:t>
                        </w:r>
                      </w:p>
                    </w:txbxContent>
                  </v:textbox>
                </v:rect>
                <v:rect id="Rectangle 1851" o:spid="_x0000_s1051" style="position:absolute;left:1643;top:11989;width:163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50</w:t>
                        </w:r>
                      </w:p>
                    </w:txbxContent>
                  </v:textbox>
                </v:rect>
                <v:rect id="Rectangle 1852" o:spid="_x0000_s1052" style="position:absolute;left:1027;top:8774;width:246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100</w:t>
                        </w:r>
                      </w:p>
                    </w:txbxContent>
                  </v:textbox>
                </v:rect>
                <v:rect id="Rectangle 1853" o:spid="_x0000_s1053" style="position:absolute;left:6550;top:16791;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2026</w:t>
                        </w:r>
                      </w:p>
                    </w:txbxContent>
                  </v:textbox>
                </v:rect>
                <v:rect id="Rectangle 1854" o:spid="_x0000_s1054" style="position:absolute;left:14016;top:16791;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2027</w:t>
                        </w:r>
                      </w:p>
                    </w:txbxContent>
                  </v:textbox>
                </v:rect>
                <v:rect id="Rectangle 1855" o:spid="_x0000_s1055" style="position:absolute;left:21482;top:16791;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2028</w:t>
                        </w:r>
                      </w:p>
                    </w:txbxContent>
                  </v:textbox>
                </v:rect>
                <v:rect id="Rectangle 1856" o:spid="_x0000_s1056" style="position:absolute;left:6409;top:1408;width:4343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rsidR="007D7893" w:rsidRDefault="007D7893">
                        <w:pPr>
                          <w:spacing w:after="160" w:line="259" w:lineRule="auto"/>
                          <w:ind w:left="0" w:right="0" w:firstLine="0"/>
                        </w:pPr>
                        <w:r>
                          <w:rPr>
                            <w:rFonts w:ascii="Segoe UI" w:eastAsia="Segoe UI" w:hAnsi="Segoe UI" w:cs="Segoe UI"/>
                            <w:b/>
                            <w:color w:val="595959"/>
                            <w:sz w:val="21"/>
                          </w:rPr>
                          <w:t>Year-over-Year (YoY) Growth Rates for Chassis Sales</w:t>
                        </w:r>
                      </w:p>
                    </w:txbxContent>
                  </v:textbox>
                </v:rect>
                <v:shape id="Shape 22699" o:spid="_x0000_s1057" style="position:absolute;left:9129;top:20362;width:684;height:684;visibility:visible;mso-wrap-style:square;v-text-anchor:top" coordsize="68402,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" path="m,l68402,r,68402l,68402,,e" fillcolor="#5b9bd5" stroked="f" strokeweight="0">
                  <v:stroke miterlimit="83231f" joinstyle="miter"/>
                  <v:path arrowok="t" textboxrect="0,0,68402,68402"/>
                </v:shape>
                <v:rect id="Rectangle 1858" o:spid="_x0000_s1058" style="position:absolute;left:10108;top:20252;width:1546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Low Projection YoY (%)</w:t>
                        </w:r>
                      </w:p>
                    </w:txbxContent>
                  </v:textbox>
                </v:rect>
                <v:shape id="Shape 22700" o:spid="_x0000_s1059" style="position:absolute;left:23877;top:20362;width:684;height:684;visibility:visible;mso-wrap-style:square;v-text-anchor:top" coordsize="68402,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" path="m,l68402,r,68402l,68402,,e" fillcolor="red" stroked="f" strokeweight="0">
                  <v:stroke miterlimit="83231f" joinstyle="miter"/>
                  <v:path arrowok="t" textboxrect="0,0,68402,68402"/>
                </v:shape>
                <v:rect id="Rectangle 1860" o:spid="_x0000_s1060" style="position:absolute;left:24855;top:20252;width:15965;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High Projection YoY (%)</w:t>
                        </w:r>
                      </w:p>
                    </w:txbxContent>
                  </v:textbox>
                </v:rect>
                <v:shape id="Shape 1861" o:spid="_x0000_s1061" style="position:absolute;width:45497;height:22599;visibility:visible;mso-wrap-style:square;v-text-anchor:top" coordsize="4549775,2259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" path="m,2259965r4549775,l4549775,,,,,2259965xe" filled="f" strokecolor="#d9d9d9">
                  <v:path arrowok="t" textboxrect="0,0,4549775,2259965"/>
                </v:shape>
                <w10:anchorlock/>
              </v:group>
            </w:pict>
          </mc:Fallback>
        </mc:AlternateContent>
      </w:r>
    </w:p>
    <w:p w:rsidR="006F662A" w:rsidRDefault="007D7893">
      <w:pPr>
        <w:spacing w:after="292" w:line="259" w:lineRule="auto"/>
        <w:ind w:left="439" w:right="0" w:firstLine="0"/>
      </w:pPr>
      <w:r>
        <w:t xml:space="preserve"> </w:t>
      </w:r>
    </w:p>
    <w:p w:rsidR="008C0E35" w:rsidRDefault="007D7893" w:rsidP="008C0E35">
      <w:pPr>
        <w:spacing w:line="356" w:lineRule="auto"/>
        <w:ind w:left="434" w:right="1368"/>
      </w:pPr>
      <w:r>
        <w:t xml:space="preserve">The Sales Division Projections for Chassis demonstrate a robust and optimistic outlook for Mainland Truck &amp; Trailer Sales &amp; Leasing, reflecting strong market demand and strategic growth opportunities from 2025 to 2028. With projected revenues rising from $3 million to $11 million in the low scenario and $3.5 million to $12.5 million in the high scenario, the chassis sales division is poised for significant expansion, achieving a compound annual growth rate of approximately 54–53%. This upward trajectory is fueled by the company’s competitive advantage in leveraging tariff-favored Canadian-manufactured chassis, enabling penetration into high-demand U.S. markets alongside established Canadian operations. The consistent year-over-year growth, particularly the substantial increases projected for 2026 and 2027, underscores Mainland’s ability to capitalize on rising freight volumes and port activity, positioning the chassis sales division as a cornerstone of the company’s diversified revenue strategy and a compelling opportunity for investors and lenders. </w:t>
      </w:r>
    </w:p>
    <w:p w:rsidR="006F662A" w:rsidRDefault="007D7893" w:rsidP="008C0E35">
      <w:pPr>
        <w:spacing w:line="356" w:lineRule="auto"/>
        <w:ind w:left="434" w:right="1368"/>
        <w:jc w:val="center"/>
      </w:pPr>
      <w:r>
        <w:rPr>
          <w:b/>
          <w:sz w:val="40"/>
        </w:rPr>
        <w:lastRenderedPageBreak/>
        <w:t>Sales Division Projections – Used Trucks &amp; Trailers</w:t>
      </w:r>
    </w:p>
    <w:p w:rsidR="006F662A" w:rsidRDefault="007D7893">
      <w:pPr>
        <w:pStyle w:val="Heading3"/>
        <w:spacing w:after="37"/>
        <w:ind w:left="10" w:right="936"/>
        <w:jc w:val="center"/>
      </w:pPr>
      <w:r>
        <w:rPr>
          <w:i/>
          <w:sz w:val="20"/>
        </w:rPr>
        <w:t xml:space="preserve">(CAD, Low &amp; High Scenarios) </w:t>
      </w:r>
    </w:p>
    <w:tbl>
      <w:tblPr>
        <w:tblStyle w:val="TableGrid"/>
        <w:tblW w:w="4560" w:type="dxa"/>
        <w:tblInd w:w="2846" w:type="dxa"/>
        <w:tblCellMar>
          <w:top w:w="64" w:type="dxa"/>
          <w:left w:w="178" w:type="dxa"/>
          <w:bottom w:w="0" w:type="dxa"/>
          <w:right w:w="115" w:type="dxa"/>
        </w:tblCellMar>
        <w:tblLook w:val="04A0" w:firstRow="1" w:lastRow="0" w:firstColumn="1" w:lastColumn="0" w:noHBand="0" w:noVBand="1"/>
      </w:tblPr>
      <w:tblGrid>
        <w:gridCol w:w="960"/>
        <w:gridCol w:w="1721"/>
        <w:gridCol w:w="1879"/>
      </w:tblGrid>
      <w:tr w:rsidR="006F662A">
        <w:trPr>
          <w:trHeight w:val="600"/>
        </w:trPr>
        <w:tc>
          <w:tcPr>
            <w:tcW w:w="960" w:type="dxa"/>
            <w:tcBorders>
              <w:top w:val="nil"/>
              <w:left w:val="nil"/>
              <w:bottom w:val="single" w:sz="12" w:space="0" w:color="FFFFFF"/>
              <w:right w:val="single" w:sz="4" w:space="0" w:color="FFFFFF"/>
            </w:tcBorders>
            <w:shd w:val="clear" w:color="auto" w:fill="4472C4"/>
            <w:vAlign w:val="center"/>
          </w:tcPr>
          <w:p w:rsidR="006F662A" w:rsidRDefault="007D7893">
            <w:pPr>
              <w:spacing w:after="0" w:line="259" w:lineRule="auto"/>
              <w:ind w:left="0" w:right="63" w:firstLine="0"/>
              <w:jc w:val="center"/>
            </w:pPr>
            <w:r>
              <w:rPr>
                <w:rFonts w:ascii="Calibri" w:eastAsia="Calibri" w:hAnsi="Calibri" w:cs="Calibri"/>
                <w:b/>
                <w:color w:val="FFFFFF"/>
              </w:rPr>
              <w:t xml:space="preserve">Year </w:t>
            </w:r>
          </w:p>
        </w:tc>
        <w:tc>
          <w:tcPr>
            <w:tcW w:w="1721" w:type="dxa"/>
            <w:tcBorders>
              <w:top w:val="nil"/>
              <w:left w:val="single" w:sz="4" w:space="0" w:color="FFFFFF"/>
              <w:bottom w:val="single" w:sz="12" w:space="0" w:color="FFFFFF"/>
              <w:right w:val="single" w:sz="4" w:space="0" w:color="FFFFFF"/>
            </w:tcBorders>
            <w:shd w:val="clear" w:color="auto" w:fill="4472C4"/>
          </w:tcPr>
          <w:p w:rsidR="006F662A" w:rsidRDefault="007D7893">
            <w:pPr>
              <w:spacing w:after="0" w:line="259" w:lineRule="auto"/>
              <w:ind w:left="0" w:right="0" w:firstLine="0"/>
            </w:pPr>
            <w:r>
              <w:rPr>
                <w:rFonts w:ascii="Calibri" w:eastAsia="Calibri" w:hAnsi="Calibri" w:cs="Calibri"/>
                <w:b/>
                <w:color w:val="FFFFFF"/>
              </w:rPr>
              <w:t xml:space="preserve">Low Projection </w:t>
            </w:r>
          </w:p>
          <w:p w:rsidR="006F662A" w:rsidRDefault="007D7893">
            <w:pPr>
              <w:spacing w:after="0" w:line="259" w:lineRule="auto"/>
              <w:ind w:left="0" w:right="63" w:firstLine="0"/>
              <w:jc w:val="center"/>
            </w:pPr>
            <w:r>
              <w:rPr>
                <w:rFonts w:ascii="Segoe UI" w:eastAsia="Segoe UI" w:hAnsi="Segoe UI" w:cs="Segoe UI"/>
                <w:color w:val="FFFFFF"/>
                <w:sz w:val="18"/>
              </w:rPr>
              <w:t>(10% CAGR)</w:t>
            </w:r>
            <w:r>
              <w:rPr>
                <w:rFonts w:ascii="Calibri" w:eastAsia="Calibri" w:hAnsi="Calibri" w:cs="Calibri"/>
                <w:b/>
                <w:color w:val="FFFFFF"/>
              </w:rPr>
              <w:t xml:space="preserve"> </w:t>
            </w:r>
          </w:p>
        </w:tc>
        <w:tc>
          <w:tcPr>
            <w:tcW w:w="1879" w:type="dxa"/>
            <w:tcBorders>
              <w:top w:val="nil"/>
              <w:left w:val="single" w:sz="4" w:space="0" w:color="FFFFFF"/>
              <w:bottom w:val="single" w:sz="12" w:space="0" w:color="FFFFFF"/>
              <w:right w:val="nil"/>
            </w:tcBorders>
            <w:shd w:val="clear" w:color="auto" w:fill="4472C4"/>
          </w:tcPr>
          <w:p w:rsidR="006F662A" w:rsidRDefault="007D7893">
            <w:pPr>
              <w:spacing w:after="0" w:line="259" w:lineRule="auto"/>
              <w:ind w:left="0" w:right="59" w:firstLine="0"/>
              <w:jc w:val="center"/>
            </w:pPr>
            <w:r>
              <w:rPr>
                <w:rFonts w:ascii="Calibri" w:eastAsia="Calibri" w:hAnsi="Calibri" w:cs="Calibri"/>
                <w:b/>
                <w:color w:val="FFFFFF"/>
              </w:rPr>
              <w:t xml:space="preserve">High Projection </w:t>
            </w:r>
          </w:p>
          <w:p w:rsidR="006F662A" w:rsidRDefault="007D7893">
            <w:pPr>
              <w:spacing w:after="0" w:line="259" w:lineRule="auto"/>
              <w:ind w:left="0" w:right="63" w:firstLine="0"/>
              <w:jc w:val="center"/>
            </w:pPr>
            <w:r>
              <w:rPr>
                <w:rFonts w:ascii="Segoe UI" w:eastAsia="Segoe UI" w:hAnsi="Segoe UI" w:cs="Segoe UI"/>
                <w:color w:val="FFFFFF"/>
                <w:sz w:val="18"/>
              </w:rPr>
              <w:t>(15% CAGR)</w:t>
            </w:r>
            <w:r>
              <w:rPr>
                <w:rFonts w:ascii="Calibri" w:eastAsia="Calibri" w:hAnsi="Calibri" w:cs="Calibri"/>
                <w:b/>
                <w:color w:val="FFFFFF"/>
              </w:rPr>
              <w:t xml:space="preserve"> </w:t>
            </w:r>
          </w:p>
        </w:tc>
      </w:tr>
      <w:tr w:rsidR="006F662A">
        <w:trPr>
          <w:trHeight w:val="319"/>
        </w:trPr>
        <w:tc>
          <w:tcPr>
            <w:tcW w:w="960" w:type="dxa"/>
            <w:tcBorders>
              <w:top w:val="single" w:sz="12" w:space="0" w:color="FFFFFF"/>
              <w:left w:val="nil"/>
              <w:bottom w:val="single" w:sz="4" w:space="0" w:color="FFFFFF"/>
              <w:right w:val="single" w:sz="4" w:space="0" w:color="FFFFFF"/>
            </w:tcBorders>
            <w:shd w:val="clear" w:color="auto" w:fill="B4C6E7"/>
          </w:tcPr>
          <w:p w:rsidR="006F662A" w:rsidRDefault="007D7893">
            <w:pPr>
              <w:spacing w:after="0" w:line="259" w:lineRule="auto"/>
              <w:ind w:left="0" w:right="61" w:firstLine="0"/>
              <w:jc w:val="center"/>
            </w:pPr>
            <w:r>
              <w:rPr>
                <w:rFonts w:ascii="Calibri" w:eastAsia="Calibri" w:hAnsi="Calibri" w:cs="Calibri"/>
              </w:rPr>
              <w:t xml:space="preserve">2025 </w:t>
            </w:r>
          </w:p>
        </w:tc>
        <w:tc>
          <w:tcPr>
            <w:tcW w:w="1721" w:type="dxa"/>
            <w:tcBorders>
              <w:top w:val="single" w:sz="12" w:space="0" w:color="FFFFFF"/>
              <w:left w:val="single" w:sz="4" w:space="0" w:color="FFFFFF"/>
              <w:bottom w:val="single" w:sz="4" w:space="0" w:color="FFFFFF"/>
              <w:right w:val="single" w:sz="4" w:space="0" w:color="FFFFFF"/>
            </w:tcBorders>
            <w:shd w:val="clear" w:color="auto" w:fill="B4C6E7"/>
          </w:tcPr>
          <w:p w:rsidR="006F662A" w:rsidRDefault="007D7893">
            <w:pPr>
              <w:spacing w:after="0" w:line="259" w:lineRule="auto"/>
              <w:ind w:left="0" w:right="61" w:firstLine="0"/>
              <w:jc w:val="center"/>
            </w:pPr>
            <w:r>
              <w:rPr>
                <w:rFonts w:ascii="Calibri" w:eastAsia="Calibri" w:hAnsi="Calibri" w:cs="Calibri"/>
              </w:rPr>
              <w:t xml:space="preserve">$4,000,000 </w:t>
            </w:r>
          </w:p>
        </w:tc>
        <w:tc>
          <w:tcPr>
            <w:tcW w:w="1879" w:type="dxa"/>
            <w:tcBorders>
              <w:top w:val="single" w:sz="12" w:space="0" w:color="FFFFFF"/>
              <w:left w:val="single" w:sz="4" w:space="0" w:color="FFFFFF"/>
              <w:bottom w:val="single" w:sz="4" w:space="0" w:color="FFFFFF"/>
              <w:right w:val="nil"/>
            </w:tcBorders>
            <w:shd w:val="clear" w:color="auto" w:fill="B4C6E7"/>
          </w:tcPr>
          <w:p w:rsidR="006F662A" w:rsidRDefault="007D7893">
            <w:pPr>
              <w:spacing w:after="0" w:line="259" w:lineRule="auto"/>
              <w:ind w:left="0" w:right="61" w:firstLine="0"/>
              <w:jc w:val="center"/>
            </w:pPr>
            <w:r>
              <w:rPr>
                <w:rFonts w:ascii="Calibri" w:eastAsia="Calibri" w:hAnsi="Calibri" w:cs="Calibri"/>
              </w:rPr>
              <w:t xml:space="preserve">$4,500,000 </w:t>
            </w:r>
          </w:p>
        </w:tc>
      </w:tr>
      <w:tr w:rsidR="006F662A">
        <w:trPr>
          <w:trHeight w:val="310"/>
        </w:trPr>
        <w:tc>
          <w:tcPr>
            <w:tcW w:w="960" w:type="dxa"/>
            <w:tcBorders>
              <w:top w:val="single" w:sz="4" w:space="0" w:color="FFFFFF"/>
              <w:left w:val="nil"/>
              <w:bottom w:val="single" w:sz="4" w:space="0" w:color="FFFFFF"/>
              <w:right w:val="single" w:sz="4" w:space="0" w:color="FFFFFF"/>
            </w:tcBorders>
            <w:shd w:val="clear" w:color="auto" w:fill="D9E1F2"/>
          </w:tcPr>
          <w:p w:rsidR="006F662A" w:rsidRDefault="007D7893">
            <w:pPr>
              <w:spacing w:after="0" w:line="259" w:lineRule="auto"/>
              <w:ind w:left="0" w:right="61" w:firstLine="0"/>
              <w:jc w:val="center"/>
            </w:pPr>
            <w:r>
              <w:rPr>
                <w:rFonts w:ascii="Calibri" w:eastAsia="Calibri" w:hAnsi="Calibri" w:cs="Calibri"/>
              </w:rPr>
              <w:t xml:space="preserve">2026 </w:t>
            </w:r>
          </w:p>
        </w:tc>
        <w:tc>
          <w:tcPr>
            <w:tcW w:w="1721" w:type="dxa"/>
            <w:tcBorders>
              <w:top w:val="single" w:sz="4" w:space="0" w:color="FFFFFF"/>
              <w:left w:val="single" w:sz="4" w:space="0" w:color="FFFFFF"/>
              <w:bottom w:val="single" w:sz="4" w:space="0" w:color="FFFFFF"/>
              <w:right w:val="single" w:sz="4" w:space="0" w:color="FFFFFF"/>
            </w:tcBorders>
            <w:shd w:val="clear" w:color="auto" w:fill="D9E1F2"/>
          </w:tcPr>
          <w:p w:rsidR="006F662A" w:rsidRDefault="007D7893">
            <w:pPr>
              <w:spacing w:after="0" w:line="259" w:lineRule="auto"/>
              <w:ind w:left="0" w:right="61" w:firstLine="0"/>
              <w:jc w:val="center"/>
            </w:pPr>
            <w:r>
              <w:rPr>
                <w:rFonts w:ascii="Calibri" w:eastAsia="Calibri" w:hAnsi="Calibri" w:cs="Calibri"/>
              </w:rPr>
              <w:t xml:space="preserve">$4,400,000 </w:t>
            </w:r>
          </w:p>
        </w:tc>
        <w:tc>
          <w:tcPr>
            <w:tcW w:w="1879" w:type="dxa"/>
            <w:tcBorders>
              <w:top w:val="single" w:sz="4" w:space="0" w:color="FFFFFF"/>
              <w:left w:val="single" w:sz="4" w:space="0" w:color="FFFFFF"/>
              <w:bottom w:val="single" w:sz="4" w:space="0" w:color="FFFFFF"/>
              <w:right w:val="nil"/>
            </w:tcBorders>
            <w:shd w:val="clear" w:color="auto" w:fill="D9E1F2"/>
          </w:tcPr>
          <w:p w:rsidR="006F662A" w:rsidRDefault="007D7893">
            <w:pPr>
              <w:spacing w:after="0" w:line="259" w:lineRule="auto"/>
              <w:ind w:left="0" w:right="61" w:firstLine="0"/>
              <w:jc w:val="center"/>
            </w:pPr>
            <w:r>
              <w:rPr>
                <w:rFonts w:ascii="Calibri" w:eastAsia="Calibri" w:hAnsi="Calibri" w:cs="Calibri"/>
              </w:rPr>
              <w:t xml:space="preserve">$5,175,000 </w:t>
            </w:r>
          </w:p>
        </w:tc>
      </w:tr>
      <w:tr w:rsidR="006F662A">
        <w:trPr>
          <w:trHeight w:val="311"/>
        </w:trPr>
        <w:tc>
          <w:tcPr>
            <w:tcW w:w="960" w:type="dxa"/>
            <w:tcBorders>
              <w:top w:val="single" w:sz="4" w:space="0" w:color="FFFFFF"/>
              <w:left w:val="nil"/>
              <w:bottom w:val="single" w:sz="4" w:space="0" w:color="FFFFFF"/>
              <w:right w:val="single" w:sz="4" w:space="0" w:color="FFFFFF"/>
            </w:tcBorders>
            <w:shd w:val="clear" w:color="auto" w:fill="B4C6E7"/>
          </w:tcPr>
          <w:p w:rsidR="006F662A" w:rsidRDefault="007D7893">
            <w:pPr>
              <w:spacing w:after="0" w:line="259" w:lineRule="auto"/>
              <w:ind w:left="0" w:right="61" w:firstLine="0"/>
              <w:jc w:val="center"/>
            </w:pPr>
            <w:r>
              <w:rPr>
                <w:rFonts w:ascii="Calibri" w:eastAsia="Calibri" w:hAnsi="Calibri" w:cs="Calibri"/>
              </w:rPr>
              <w:t xml:space="preserve">2027 </w:t>
            </w:r>
          </w:p>
        </w:tc>
        <w:tc>
          <w:tcPr>
            <w:tcW w:w="1721" w:type="dxa"/>
            <w:tcBorders>
              <w:top w:val="single" w:sz="4" w:space="0" w:color="FFFFFF"/>
              <w:left w:val="single" w:sz="4" w:space="0" w:color="FFFFFF"/>
              <w:bottom w:val="single" w:sz="4" w:space="0" w:color="FFFFFF"/>
              <w:right w:val="single" w:sz="4" w:space="0" w:color="FFFFFF"/>
            </w:tcBorders>
            <w:shd w:val="clear" w:color="auto" w:fill="B4C6E7"/>
          </w:tcPr>
          <w:p w:rsidR="006F662A" w:rsidRDefault="007D7893">
            <w:pPr>
              <w:spacing w:after="0" w:line="259" w:lineRule="auto"/>
              <w:ind w:left="0" w:right="61" w:firstLine="0"/>
              <w:jc w:val="center"/>
            </w:pPr>
            <w:r>
              <w:rPr>
                <w:rFonts w:ascii="Calibri" w:eastAsia="Calibri" w:hAnsi="Calibri" w:cs="Calibri"/>
              </w:rPr>
              <w:t xml:space="preserve">$4,840,000 </w:t>
            </w:r>
          </w:p>
        </w:tc>
        <w:tc>
          <w:tcPr>
            <w:tcW w:w="1879" w:type="dxa"/>
            <w:tcBorders>
              <w:top w:val="single" w:sz="4" w:space="0" w:color="FFFFFF"/>
              <w:left w:val="single" w:sz="4" w:space="0" w:color="FFFFFF"/>
              <w:bottom w:val="single" w:sz="4" w:space="0" w:color="FFFFFF"/>
              <w:right w:val="nil"/>
            </w:tcBorders>
            <w:shd w:val="clear" w:color="auto" w:fill="B4C6E7"/>
          </w:tcPr>
          <w:p w:rsidR="006F662A" w:rsidRDefault="007D7893">
            <w:pPr>
              <w:spacing w:after="0" w:line="259" w:lineRule="auto"/>
              <w:ind w:left="0" w:right="61" w:firstLine="0"/>
              <w:jc w:val="center"/>
            </w:pPr>
            <w:r>
              <w:rPr>
                <w:rFonts w:ascii="Calibri" w:eastAsia="Calibri" w:hAnsi="Calibri" w:cs="Calibri"/>
              </w:rPr>
              <w:t xml:space="preserve">$5,950,000 </w:t>
            </w:r>
          </w:p>
        </w:tc>
      </w:tr>
      <w:tr w:rsidR="006F662A">
        <w:trPr>
          <w:trHeight w:val="306"/>
        </w:trPr>
        <w:tc>
          <w:tcPr>
            <w:tcW w:w="960" w:type="dxa"/>
            <w:tcBorders>
              <w:top w:val="single" w:sz="4" w:space="0" w:color="FFFFFF"/>
              <w:left w:val="nil"/>
              <w:bottom w:val="nil"/>
              <w:right w:val="single" w:sz="4" w:space="0" w:color="FFFFFF"/>
            </w:tcBorders>
            <w:shd w:val="clear" w:color="auto" w:fill="D9E1F2"/>
          </w:tcPr>
          <w:p w:rsidR="006F662A" w:rsidRDefault="007D7893">
            <w:pPr>
              <w:spacing w:after="0" w:line="259" w:lineRule="auto"/>
              <w:ind w:left="0" w:right="61" w:firstLine="0"/>
              <w:jc w:val="center"/>
            </w:pPr>
            <w:r>
              <w:rPr>
                <w:rFonts w:ascii="Calibri" w:eastAsia="Calibri" w:hAnsi="Calibri" w:cs="Calibri"/>
              </w:rPr>
              <w:t xml:space="preserve">2028 </w:t>
            </w:r>
          </w:p>
        </w:tc>
        <w:tc>
          <w:tcPr>
            <w:tcW w:w="1721" w:type="dxa"/>
            <w:tcBorders>
              <w:top w:val="single" w:sz="4" w:space="0" w:color="FFFFFF"/>
              <w:left w:val="single" w:sz="4" w:space="0" w:color="FFFFFF"/>
              <w:bottom w:val="nil"/>
              <w:right w:val="single" w:sz="4" w:space="0" w:color="FFFFFF"/>
            </w:tcBorders>
            <w:shd w:val="clear" w:color="auto" w:fill="D9E1F2"/>
          </w:tcPr>
          <w:p w:rsidR="006F662A" w:rsidRDefault="007D7893">
            <w:pPr>
              <w:spacing w:after="0" w:line="259" w:lineRule="auto"/>
              <w:ind w:left="0" w:right="61" w:firstLine="0"/>
              <w:jc w:val="center"/>
            </w:pPr>
            <w:r>
              <w:rPr>
                <w:rFonts w:ascii="Calibri" w:eastAsia="Calibri" w:hAnsi="Calibri" w:cs="Calibri"/>
              </w:rPr>
              <w:t xml:space="preserve">$5,325,000 </w:t>
            </w:r>
          </w:p>
        </w:tc>
        <w:tc>
          <w:tcPr>
            <w:tcW w:w="1879" w:type="dxa"/>
            <w:tcBorders>
              <w:top w:val="single" w:sz="4" w:space="0" w:color="FFFFFF"/>
              <w:left w:val="single" w:sz="4" w:space="0" w:color="FFFFFF"/>
              <w:bottom w:val="nil"/>
              <w:right w:val="nil"/>
            </w:tcBorders>
            <w:shd w:val="clear" w:color="auto" w:fill="D9E1F2"/>
          </w:tcPr>
          <w:p w:rsidR="006F662A" w:rsidRDefault="007D7893">
            <w:pPr>
              <w:spacing w:after="0" w:line="259" w:lineRule="auto"/>
              <w:ind w:left="0" w:right="61" w:firstLine="0"/>
              <w:jc w:val="center"/>
            </w:pPr>
            <w:r>
              <w:rPr>
                <w:rFonts w:ascii="Calibri" w:eastAsia="Calibri" w:hAnsi="Calibri" w:cs="Calibri"/>
              </w:rPr>
              <w:t xml:space="preserve">$6,850,000 </w:t>
            </w:r>
          </w:p>
        </w:tc>
      </w:tr>
    </w:tbl>
    <w:p w:rsidR="0028191A" w:rsidRDefault="0028191A">
      <w:pPr>
        <w:spacing w:after="249" w:line="259" w:lineRule="auto"/>
        <w:ind w:left="1519" w:right="0" w:firstLine="0"/>
      </w:pPr>
    </w:p>
    <w:p w:rsidR="006F662A" w:rsidRDefault="007D7893" w:rsidP="000C2646">
      <w:pPr>
        <w:spacing w:after="249" w:line="259" w:lineRule="auto"/>
        <w:ind w:left="1519" w:right="0" w:firstLine="0"/>
      </w:pPr>
      <w:r>
        <w:rPr>
          <w:rFonts w:ascii="Calibri" w:eastAsia="Calibri" w:hAnsi="Calibri" w:cs="Calibri"/>
          <w:noProof/>
        </w:rPr>
        <mc:AlternateContent>
          <mc:Choice Requires="wpg">
            <w:drawing>
              <wp:inline distT="0" distB="0" distL="0" distR="0">
                <wp:extent cx="4629150" cy="2792305"/>
                <wp:effectExtent l="0" t="0" r="0" b="0"/>
                <wp:docPr id="19481" name="Group 19481"/>
                <wp:cNvGraphicFramePr/>
                <a:graphic xmlns:a="http://schemas.openxmlformats.org/drawingml/2006/main">
                  <a:graphicData uri="http://schemas.microsoft.com/office/word/2010/wordprocessingGroup">
                    <wpg:wgp>
                      <wpg:cNvGrpSpPr/>
                      <wpg:grpSpPr>
                        <a:xfrm>
                          <a:off x="0" y="0"/>
                          <a:ext cx="4629150" cy="2792305"/>
                          <a:chOff x="0" y="0"/>
                          <a:chExt cx="4629150" cy="2792305"/>
                        </a:xfrm>
                      </wpg:grpSpPr>
                      <wps:wsp>
                        <wps:cNvPr id="2019" name="Rectangle 2019"/>
                        <wps:cNvSpPr/>
                        <wps:spPr>
                          <a:xfrm>
                            <a:off x="4572000" y="2588039"/>
                            <a:ext cx="76010" cy="271675"/>
                          </a:xfrm>
                          <a:prstGeom prst="rect">
                            <a:avLst/>
                          </a:prstGeom>
                          <a:ln>
                            <a:noFill/>
                          </a:ln>
                        </wps:spPr>
                        <wps:txbx>
                          <w:txbxContent>
                            <w:p w:rsidR="007D7893" w:rsidRDefault="007D7893">
                              <w:pPr>
                                <w:spacing w:after="160" w:line="259" w:lineRule="auto"/>
                                <w:ind w:left="0" w:right="0" w:firstLine="0"/>
                              </w:pPr>
                              <w:r>
                                <w:rPr>
                                  <w:b/>
                                  <w:sz w:val="36"/>
                                </w:rPr>
                                <w:t xml:space="preserve"> </w:t>
                              </w:r>
                            </w:p>
                          </w:txbxContent>
                        </wps:txbx>
                        <wps:bodyPr horzOverflow="overflow" vert="horz" lIns="0" tIns="0" rIns="0" bIns="0" rtlCol="0">
                          <a:noAutofit/>
                        </wps:bodyPr>
                      </wps:wsp>
                      <pic:pic xmlns:pic="http://schemas.openxmlformats.org/drawingml/2006/picture">
                        <pic:nvPicPr>
                          <pic:cNvPr id="2034" name="Picture 2034"/>
                          <pic:cNvPicPr/>
                        </pic:nvPicPr>
                        <pic:blipFill>
                          <a:blip r:embed="rId12"/>
                          <a:stretch>
                            <a:fillRect/>
                          </a:stretch>
                        </pic:blipFill>
                        <pic:spPr>
                          <a:xfrm>
                            <a:off x="321564" y="918629"/>
                            <a:ext cx="2892552" cy="1132332"/>
                          </a:xfrm>
                          <a:prstGeom prst="rect">
                            <a:avLst/>
                          </a:prstGeom>
                        </pic:spPr>
                      </pic:pic>
                      <wps:wsp>
                        <wps:cNvPr id="2035" name="Rectangle 2035"/>
                        <wps:cNvSpPr/>
                        <wps:spPr>
                          <a:xfrm>
                            <a:off x="2929480" y="1894409"/>
                            <a:ext cx="154601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Low Projection YoY (%)</w:t>
                              </w:r>
                            </w:p>
                          </w:txbxContent>
                        </wps:txbx>
                        <wps:bodyPr horzOverflow="overflow" vert="horz" lIns="0" tIns="0" rIns="0" bIns="0" rtlCol="0">
                          <a:noAutofit/>
                        </wps:bodyPr>
                      </wps:wsp>
                      <wps:wsp>
                        <wps:cNvPr id="2036" name="Rectangle 2036"/>
                        <wps:cNvSpPr/>
                        <wps:spPr>
                          <a:xfrm>
                            <a:off x="3192598" y="1695298"/>
                            <a:ext cx="1596504"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High Projection YoY (%)</w:t>
                              </w:r>
                            </w:p>
                          </w:txbxContent>
                        </wps:txbx>
                        <wps:bodyPr horzOverflow="overflow" vert="horz" lIns="0" tIns="0" rIns="0" bIns="0" rtlCol="0">
                          <a:noAutofit/>
                        </wps:bodyPr>
                      </wps:wsp>
                      <wps:wsp>
                        <wps:cNvPr id="2037" name="Rectangle 2037"/>
                        <wps:cNvSpPr/>
                        <wps:spPr>
                          <a:xfrm>
                            <a:off x="164448" y="1993621"/>
                            <a:ext cx="8193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0</w:t>
                              </w:r>
                            </w:p>
                          </w:txbxContent>
                        </wps:txbx>
                        <wps:bodyPr horzOverflow="overflow" vert="horz" lIns="0" tIns="0" rIns="0" bIns="0" rtlCol="0">
                          <a:noAutofit/>
                        </wps:bodyPr>
                      </wps:wsp>
                      <wps:wsp>
                        <wps:cNvPr id="2038" name="Rectangle 2038"/>
                        <wps:cNvSpPr/>
                        <wps:spPr>
                          <a:xfrm>
                            <a:off x="102841" y="1653350"/>
                            <a:ext cx="162964"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10</w:t>
                              </w:r>
                            </w:p>
                          </w:txbxContent>
                        </wps:txbx>
                        <wps:bodyPr horzOverflow="overflow" vert="horz" lIns="0" tIns="0" rIns="0" bIns="0" rtlCol="0">
                          <a:noAutofit/>
                        </wps:bodyPr>
                      </wps:wsp>
                      <wps:wsp>
                        <wps:cNvPr id="2039" name="Rectangle 2039"/>
                        <wps:cNvSpPr/>
                        <wps:spPr>
                          <a:xfrm>
                            <a:off x="102841" y="1313079"/>
                            <a:ext cx="162964"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w:t>
                              </w:r>
                            </w:p>
                          </w:txbxContent>
                        </wps:txbx>
                        <wps:bodyPr horzOverflow="overflow" vert="horz" lIns="0" tIns="0" rIns="0" bIns="0" rtlCol="0">
                          <a:noAutofit/>
                        </wps:bodyPr>
                      </wps:wsp>
                      <wps:wsp>
                        <wps:cNvPr id="2040" name="Rectangle 2040"/>
                        <wps:cNvSpPr/>
                        <wps:spPr>
                          <a:xfrm>
                            <a:off x="604961" y="2152041"/>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2026</w:t>
                              </w:r>
                            </w:p>
                          </w:txbxContent>
                        </wps:txbx>
                        <wps:bodyPr horzOverflow="overflow" vert="horz" lIns="0" tIns="0" rIns="0" bIns="0" rtlCol="0">
                          <a:noAutofit/>
                        </wps:bodyPr>
                      </wps:wsp>
                      <wps:wsp>
                        <wps:cNvPr id="2041" name="Rectangle 2041"/>
                        <wps:cNvSpPr/>
                        <wps:spPr>
                          <a:xfrm>
                            <a:off x="1374314" y="2152041"/>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2027</w:t>
                              </w:r>
                            </w:p>
                          </w:txbxContent>
                        </wps:txbx>
                        <wps:bodyPr horzOverflow="overflow" vert="horz" lIns="0" tIns="0" rIns="0" bIns="0" rtlCol="0">
                          <a:noAutofit/>
                        </wps:bodyPr>
                      </wps:wsp>
                      <wps:wsp>
                        <wps:cNvPr id="2042" name="Rectangle 2042"/>
                        <wps:cNvSpPr/>
                        <wps:spPr>
                          <a:xfrm>
                            <a:off x="2143667" y="2152041"/>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2028</w:t>
                              </w:r>
                            </w:p>
                          </w:txbxContent>
                        </wps:txbx>
                        <wps:bodyPr horzOverflow="overflow" vert="horz" lIns="0" tIns="0" rIns="0" bIns="0" rtlCol="0">
                          <a:noAutofit/>
                        </wps:bodyPr>
                      </wps:wsp>
                      <wps:wsp>
                        <wps:cNvPr id="2043" name="Rectangle 2043"/>
                        <wps:cNvSpPr/>
                        <wps:spPr>
                          <a:xfrm>
                            <a:off x="600486" y="140870"/>
                            <a:ext cx="4530947" cy="174625"/>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b/>
                                  <w:color w:val="595959"/>
                                  <w:sz w:val="21"/>
                                </w:rPr>
                                <w:t xml:space="preserve">Year-over-Year (YoY) Growth Rates for Used Trucks &amp; </w:t>
                              </w:r>
                            </w:p>
                          </w:txbxContent>
                        </wps:txbx>
                        <wps:bodyPr horzOverflow="overflow" vert="horz" lIns="0" tIns="0" rIns="0" bIns="0" rtlCol="0">
                          <a:noAutofit/>
                        </wps:bodyPr>
                      </wps:wsp>
                      <wps:wsp>
                        <wps:cNvPr id="2044" name="Rectangle 2044"/>
                        <wps:cNvSpPr/>
                        <wps:spPr>
                          <a:xfrm>
                            <a:off x="1877635" y="319239"/>
                            <a:ext cx="1085910" cy="174625"/>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b/>
                                  <w:color w:val="595959"/>
                                  <w:sz w:val="21"/>
                                </w:rPr>
                                <w:t>Trailers Sales</w:t>
                              </w:r>
                            </w:p>
                          </w:txbxContent>
                        </wps:txbx>
                        <wps:bodyPr horzOverflow="overflow" vert="horz" lIns="0" tIns="0" rIns="0" bIns="0" rtlCol="0">
                          <a:noAutofit/>
                        </wps:bodyPr>
                      </wps:wsp>
                      <wps:wsp>
                        <wps:cNvPr id="22703" name="Shape 22703"/>
                        <wps:cNvSpPr/>
                        <wps:spPr>
                          <a:xfrm>
                            <a:off x="924077" y="2519451"/>
                            <a:ext cx="68402" cy="68402"/>
                          </a:xfrm>
                          <a:custGeom>
                            <a:avLst/>
                            <a:gdLst/>
                            <a:ahLst/>
                            <a:cxnLst/>
                            <a:rect l="0" t="0" r="0" b="0"/>
                            <a:pathLst>
                              <a:path w="68402" h="68402">
                                <a:moveTo>
                                  <a:pt x="0" y="0"/>
                                </a:moveTo>
                                <a:lnTo>
                                  <a:pt x="68402" y="0"/>
                                </a:lnTo>
                                <a:lnTo>
                                  <a:pt x="68402" y="68402"/>
                                </a:lnTo>
                                <a:lnTo>
                                  <a:pt x="0" y="6840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046" name="Rectangle 2046"/>
                        <wps:cNvSpPr/>
                        <wps:spPr>
                          <a:xfrm>
                            <a:off x="1021927" y="2508444"/>
                            <a:ext cx="154601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Low Projection YoY (%)</w:t>
                              </w:r>
                            </w:p>
                          </w:txbxContent>
                        </wps:txbx>
                        <wps:bodyPr horzOverflow="overflow" vert="horz" lIns="0" tIns="0" rIns="0" bIns="0" rtlCol="0">
                          <a:noAutofit/>
                        </wps:bodyPr>
                      </wps:wsp>
                      <wps:wsp>
                        <wps:cNvPr id="22704" name="Shape 22704"/>
                        <wps:cNvSpPr/>
                        <wps:spPr>
                          <a:xfrm>
                            <a:off x="2398852" y="2519451"/>
                            <a:ext cx="68402" cy="68402"/>
                          </a:xfrm>
                          <a:custGeom>
                            <a:avLst/>
                            <a:gdLst/>
                            <a:ahLst/>
                            <a:cxnLst/>
                            <a:rect l="0" t="0" r="0" b="0"/>
                            <a:pathLst>
                              <a:path w="68402" h="68402">
                                <a:moveTo>
                                  <a:pt x="0" y="0"/>
                                </a:moveTo>
                                <a:lnTo>
                                  <a:pt x="68402" y="0"/>
                                </a:lnTo>
                                <a:lnTo>
                                  <a:pt x="68402" y="68402"/>
                                </a:lnTo>
                                <a:lnTo>
                                  <a:pt x="0" y="68402"/>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2048" name="Rectangle 2048"/>
                        <wps:cNvSpPr/>
                        <wps:spPr>
                          <a:xfrm>
                            <a:off x="2496700" y="2508444"/>
                            <a:ext cx="1596504"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High Projection YoY (%)</w:t>
                              </w:r>
                            </w:p>
                          </w:txbxContent>
                        </wps:txbx>
                        <wps:bodyPr horzOverflow="overflow" vert="horz" lIns="0" tIns="0" rIns="0" bIns="0" rtlCol="0">
                          <a:noAutofit/>
                        </wps:bodyPr>
                      </wps:wsp>
                      <wps:wsp>
                        <wps:cNvPr id="2049" name="Shape 2049"/>
                        <wps:cNvSpPr/>
                        <wps:spPr>
                          <a:xfrm>
                            <a:off x="0" y="0"/>
                            <a:ext cx="4572000" cy="2743200"/>
                          </a:xfrm>
                          <a:custGeom>
                            <a:avLst/>
                            <a:gdLst/>
                            <a:ahLst/>
                            <a:cxnLst/>
                            <a:rect l="0" t="0" r="0" b="0"/>
                            <a:pathLst>
                              <a:path w="4572000" h="2743200">
                                <a:moveTo>
                                  <a:pt x="0" y="2743200"/>
                                </a:moveTo>
                                <a:lnTo>
                                  <a:pt x="4572000" y="2743200"/>
                                </a:lnTo>
                                <a:lnTo>
                                  <a:pt x="4572000"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id="Group 19481" o:spid="_x0000_s1062" style="width:364.5pt;height:219.85pt;mso-position-horizontal-relative:char;mso-position-vertical-relative:line" coordsize="46291,279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">
                <v:rect id="Rectangle 2019" o:spid="_x0000_s1063" style="position:absolute;left:45720;top:25880;width:76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rsidR="007D7893" w:rsidRDefault="007D7893">
                        <w:pPr>
                          <w:spacing w:after="160" w:line="259" w:lineRule="auto"/>
                          <w:ind w:left="0" w:right="0" w:firstLine="0"/>
                        </w:pPr>
                        <w:r>
                          <w:rPr>
                            <w:b/>
                            <w:sz w:val="36"/>
                          </w:rPr>
                          <w:t xml:space="preserve"> </w:t>
                        </w:r>
                      </w:p>
                    </w:txbxContent>
                  </v:textbox>
                </v:rect>
                <v:shape id="Picture 2034" o:spid="_x0000_s1064" type="#_x0000_t75" style="position:absolute;left:3215;top:9186;width:28926;height:11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">
                  <v:imagedata r:id="rId13" o:title=""/>
                </v:shape>
                <v:rect id="Rectangle 2035" o:spid="_x0000_s1065" style="position:absolute;left:29294;top:18944;width:1546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r69xwAAAN0AAAAPAAAAZHJzL2Rvd25yZXYueG1sRI9Ba8JA&#10;FITvgv9heUJvutFS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A7avr3HAAAA3QAA&#10;AA8AAAAAAAAAAAAAAAAABwIAAGRycy9kb3ducmV2LnhtbFBLBQYAAAAAAwADALcAAAD7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Low Projection YoY (%)</w:t>
                        </w:r>
                      </w:p>
                    </w:txbxContent>
                  </v:textbox>
                </v:rect>
                <v:rect id="Rectangle 2036" o:spid="_x0000_s1066" style="position:absolute;left:31925;top:16952;width:15966;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High Projection YoY (%)</w:t>
                        </w:r>
                      </w:p>
                    </w:txbxContent>
                  </v:textbox>
                </v:rect>
                <v:rect id="Rectangle 2037" o:spid="_x0000_s1067" style="position:absolute;left:1644;top:19936;width:819;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0</w:t>
                        </w:r>
                      </w:p>
                    </w:txbxContent>
                  </v:textbox>
                </v:rect>
                <v:rect id="Rectangle 2038" o:spid="_x0000_s1068" style="position:absolute;left:1028;top:16533;width:163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10</w:t>
                        </w:r>
                      </w:p>
                    </w:txbxContent>
                  </v:textbox>
                </v:rect>
                <v:rect id="Rectangle 2039" o:spid="_x0000_s1069" style="position:absolute;left:1028;top:13130;width:1630;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w:t>
                        </w:r>
                      </w:p>
                    </w:txbxContent>
                  </v:textbox>
                </v:rect>
                <v:rect id="Rectangle 2040" o:spid="_x0000_s1070" style="position:absolute;left:6049;top:21520;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2026</w:t>
                        </w:r>
                      </w:p>
                    </w:txbxContent>
                  </v:textbox>
                </v:rect>
                <v:rect id="Rectangle 2041" o:spid="_x0000_s1071" style="position:absolute;left:13743;top:21520;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2027</w:t>
                        </w:r>
                      </w:p>
                    </w:txbxContent>
                  </v:textbox>
                </v:rect>
                <v:rect id="Rectangle 2042" o:spid="_x0000_s1072" style="position:absolute;left:21436;top:21520;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2028</w:t>
                        </w:r>
                      </w:p>
                    </w:txbxContent>
                  </v:textbox>
                </v:rect>
                <v:rect id="Rectangle 2043" o:spid="_x0000_s1073" style="position:absolute;left:6004;top:1408;width:45310;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rsidR="007D7893" w:rsidRDefault="007D7893">
                        <w:pPr>
                          <w:spacing w:after="160" w:line="259" w:lineRule="auto"/>
                          <w:ind w:left="0" w:right="0" w:firstLine="0"/>
                        </w:pPr>
                        <w:r>
                          <w:rPr>
                            <w:rFonts w:ascii="Segoe UI" w:eastAsia="Segoe UI" w:hAnsi="Segoe UI" w:cs="Segoe UI"/>
                            <w:b/>
                            <w:color w:val="595959"/>
                            <w:sz w:val="21"/>
                          </w:rPr>
                          <w:t xml:space="preserve">Year-over-Year (YoY) Growth Rates for Used Trucks &amp; </w:t>
                        </w:r>
                      </w:p>
                    </w:txbxContent>
                  </v:textbox>
                </v:rect>
                <v:rect id="Rectangle 2044" o:spid="_x0000_s1074" style="position:absolute;left:18776;top:3192;width:10859;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hbxQAAAN0AAAAPAAAAZHJzL2Rvd25yZXYueG1sRI9Pi8Iw&#10;FMTvgt8hvAVvmq6I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A5kGhbxQAAAN0AAAAP&#10;AAAAAAAAAAAAAAAAAAcCAABkcnMvZG93bnJldi54bWxQSwUGAAAAAAMAAwC3AAAA+QIAAAAA&#10;" filled="f" stroked="f">
                  <v:textbox inset="0,0,0,0">
                    <w:txbxContent>
                      <w:p w:rsidR="007D7893" w:rsidRDefault="007D7893">
                        <w:pPr>
                          <w:spacing w:after="160" w:line="259" w:lineRule="auto"/>
                          <w:ind w:left="0" w:right="0" w:firstLine="0"/>
                        </w:pPr>
                        <w:r>
                          <w:rPr>
                            <w:rFonts w:ascii="Segoe UI" w:eastAsia="Segoe UI" w:hAnsi="Segoe UI" w:cs="Segoe UI"/>
                            <w:b/>
                            <w:color w:val="595959"/>
                            <w:sz w:val="21"/>
                          </w:rPr>
                          <w:t>Trailers Sales</w:t>
                        </w:r>
                      </w:p>
                    </w:txbxContent>
                  </v:textbox>
                </v:rect>
                <v:shape id="Shape 22703" o:spid="_x0000_s1075" style="position:absolute;left:9240;top:25194;width:684;height:684;visibility:visible;mso-wrap-style:square;v-text-anchor:top" coordsize="68402,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" path="m,l68402,r,68402l,68402,,e" fillcolor="#5b9bd5" stroked="f" strokeweight="0">
                  <v:stroke miterlimit="83231f" joinstyle="miter"/>
                  <v:path arrowok="t" textboxrect="0,0,68402,68402"/>
                </v:shape>
                <v:rect id="Rectangle 2046" o:spid="_x0000_s1076" style="position:absolute;left:10219;top:25084;width:1546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Low Projection YoY (%)</w:t>
                        </w:r>
                      </w:p>
                    </w:txbxContent>
                  </v:textbox>
                </v:rect>
                <v:shape id="Shape 22704" o:spid="_x0000_s1077" style="position:absolute;left:23988;top:25194;width:684;height:684;visibility:visible;mso-wrap-style:square;v-text-anchor:top" coordsize="68402,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" path="m,l68402,r,68402l,68402,,e" fillcolor="red" stroked="f" strokeweight="0">
                  <v:stroke miterlimit="83231f" joinstyle="miter"/>
                  <v:path arrowok="t" textboxrect="0,0,68402,68402"/>
                </v:shape>
                <v:rect id="Rectangle 2048" o:spid="_x0000_s1078" style="position:absolute;left:24967;top:25084;width:15965;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High Projection YoY (%)</w:t>
                        </w:r>
                      </w:p>
                    </w:txbxContent>
                  </v:textbox>
                </v:rect>
                <v:shape id="Shape 2049" o:spid="_x0000_s1079" style="position:absolute;width:45720;height:27432;visibility:visible;mso-wrap-style:square;v-text-anchor:top" coordsize="457200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" path="m,2743200r4572000,l4572000,,,,,2743200xe" filled="f" strokecolor="#d9d9d9">
                  <v:path arrowok="t" textboxrect="0,0,4572000,2743200"/>
                </v:shape>
                <w10:anchorlock/>
              </v:group>
            </w:pict>
          </mc:Fallback>
        </mc:AlternateContent>
      </w:r>
      <w:bookmarkStart w:id="0" w:name="_GoBack"/>
      <w:bookmarkEnd w:id="0"/>
    </w:p>
    <w:p w:rsidR="006F662A" w:rsidRDefault="007D7893" w:rsidP="000C2646">
      <w:pPr>
        <w:spacing w:after="0" w:line="356" w:lineRule="auto"/>
        <w:ind w:left="439" w:right="1368" w:firstLine="0"/>
      </w:pPr>
      <w:r>
        <w:t xml:space="preserve">The Sales Division Projections for Used Trucks &amp; Trailers showcase a steady and promising growth trajectory for Mainland Truck &amp; Trailer Sales &amp; Leasing, reinforcing the company’s diversified revenue model and its ability to generate consistent cash flows from 2025 to 2028. With revenues projected to grow from $4 million to $5.325 million in the low scenario (reflecting a reliable 10% compound annual growth rate) and from $4.5 million to $6.85 million in the high scenario (achieving an ambitious 15% CAGR), this division demonstrates resilience and market alignment. These projections capitalize on </w:t>
      </w:r>
    </w:p>
    <w:p w:rsidR="006F662A" w:rsidRDefault="007D7893">
      <w:pPr>
        <w:spacing w:line="356" w:lineRule="auto"/>
        <w:ind w:left="434" w:right="1368"/>
      </w:pPr>
      <w:r>
        <w:t xml:space="preserve">Mainland’s strategic monetization of older fleet assets, complemented by strong demand in the North American used equipment market, driven by e-commerce growth and supply chain diversification. The predictable, incremental growth in both scenarios highlights the division’s role as a stable contributor to the company’s overall revenue, projected to reach $22.98 million to $28.74 million by 2028, offering lenders and investor’s confidence in Mainland’s balanced and sustainable expansion strategy. </w:t>
      </w:r>
    </w:p>
    <w:p w:rsidR="006F662A" w:rsidRDefault="007D7893" w:rsidP="000C2646">
      <w:pPr>
        <w:pStyle w:val="Heading3"/>
        <w:ind w:left="0" w:firstLine="0"/>
        <w:jc w:val="center"/>
      </w:pPr>
      <w:r>
        <w:lastRenderedPageBreak/>
        <w:t>Total Company Revenue Projections</w:t>
      </w:r>
    </w:p>
    <w:p w:rsidR="006F662A" w:rsidRDefault="007D7893">
      <w:pPr>
        <w:spacing w:after="0" w:line="259" w:lineRule="auto"/>
        <w:ind w:left="0" w:right="935" w:firstLine="0"/>
        <w:jc w:val="center"/>
      </w:pPr>
      <w:r>
        <w:rPr>
          <w:i/>
          <w:sz w:val="24"/>
        </w:rPr>
        <w:t xml:space="preserve">(CAD, Low &amp; High Scenarios) </w:t>
      </w:r>
    </w:p>
    <w:p w:rsidR="006F662A" w:rsidRDefault="007D7893">
      <w:pPr>
        <w:spacing w:after="0" w:line="259" w:lineRule="auto"/>
        <w:ind w:left="0" w:right="876" w:firstLine="0"/>
        <w:jc w:val="center"/>
      </w:pPr>
      <w:r>
        <w:rPr>
          <w:sz w:val="24"/>
        </w:rPr>
        <w:t xml:space="preserve"> </w:t>
      </w:r>
    </w:p>
    <w:tbl>
      <w:tblPr>
        <w:tblW w:w="4821" w:type="pct"/>
        <w:tblInd w:w="-284" w:type="dxa"/>
        <w:tblLook w:val="04A0" w:firstRow="1" w:lastRow="0" w:firstColumn="1" w:lastColumn="0" w:noHBand="0" w:noVBand="1"/>
      </w:tblPr>
      <w:tblGrid>
        <w:gridCol w:w="881"/>
        <w:gridCol w:w="1028"/>
        <w:gridCol w:w="1026"/>
        <w:gridCol w:w="1116"/>
        <w:gridCol w:w="1116"/>
        <w:gridCol w:w="1495"/>
        <w:gridCol w:w="1420"/>
        <w:gridCol w:w="1276"/>
        <w:gridCol w:w="1416"/>
      </w:tblGrid>
      <w:tr w:rsidR="006275DB" w:rsidRPr="00C8094A" w:rsidTr="00BB65CA">
        <w:trPr>
          <w:trHeight w:val="570"/>
        </w:trPr>
        <w:tc>
          <w:tcPr>
            <w:tcW w:w="409" w:type="pct"/>
            <w:tcBorders>
              <w:top w:val="nil"/>
              <w:left w:val="nil"/>
              <w:bottom w:val="single" w:sz="12" w:space="0" w:color="FFFFFF"/>
              <w:right w:val="single" w:sz="4" w:space="0" w:color="FFFFFF"/>
            </w:tcBorders>
            <w:shd w:val="clear" w:color="4F81BD" w:fill="4F81BD"/>
            <w:vAlign w:val="center"/>
            <w:hideMark/>
          </w:tcPr>
          <w:p w:rsidR="006275DB" w:rsidRPr="00C8094A" w:rsidRDefault="006275DB" w:rsidP="00BB65CA">
            <w:pPr>
              <w:spacing w:after="0" w:line="240" w:lineRule="auto"/>
              <w:ind w:left="0" w:right="0" w:firstLine="0"/>
              <w:jc w:val="center"/>
              <w:rPr>
                <w:b/>
                <w:bCs/>
                <w:color w:val="FFFFFF"/>
                <w:sz w:val="18"/>
                <w:szCs w:val="18"/>
              </w:rPr>
            </w:pPr>
            <w:r w:rsidRPr="00C8094A">
              <w:rPr>
                <w:b/>
                <w:bCs/>
                <w:color w:val="FFFFFF"/>
                <w:sz w:val="18"/>
                <w:szCs w:val="18"/>
              </w:rPr>
              <w:t>Year</w:t>
            </w:r>
          </w:p>
        </w:tc>
        <w:tc>
          <w:tcPr>
            <w:tcW w:w="477" w:type="pct"/>
            <w:tcBorders>
              <w:top w:val="nil"/>
              <w:left w:val="single" w:sz="4" w:space="0" w:color="FFFFFF"/>
              <w:bottom w:val="single" w:sz="12" w:space="0" w:color="FFFFFF"/>
              <w:right w:val="single" w:sz="4" w:space="0" w:color="FFFFFF"/>
            </w:tcBorders>
            <w:shd w:val="clear" w:color="4F81BD" w:fill="4F81BD"/>
            <w:vAlign w:val="center"/>
            <w:hideMark/>
          </w:tcPr>
          <w:p w:rsidR="006275DB" w:rsidRPr="00C8094A" w:rsidRDefault="006275DB" w:rsidP="00BB65CA">
            <w:pPr>
              <w:spacing w:after="0" w:line="240" w:lineRule="auto"/>
              <w:ind w:left="0" w:right="0" w:firstLine="0"/>
              <w:jc w:val="center"/>
              <w:rPr>
                <w:b/>
                <w:bCs/>
                <w:color w:val="FFFFFF"/>
                <w:sz w:val="18"/>
                <w:szCs w:val="18"/>
              </w:rPr>
            </w:pPr>
            <w:r w:rsidRPr="00C8094A">
              <w:rPr>
                <w:b/>
                <w:bCs/>
                <w:color w:val="FFFFFF"/>
                <w:sz w:val="18"/>
                <w:szCs w:val="18"/>
              </w:rPr>
              <w:t>Rental Revenue Low</w:t>
            </w:r>
          </w:p>
        </w:tc>
        <w:tc>
          <w:tcPr>
            <w:tcW w:w="476" w:type="pct"/>
            <w:tcBorders>
              <w:top w:val="nil"/>
              <w:left w:val="single" w:sz="4" w:space="0" w:color="FFFFFF"/>
              <w:bottom w:val="single" w:sz="12" w:space="0" w:color="FFFFFF"/>
              <w:right w:val="single" w:sz="4" w:space="0" w:color="FFFFFF"/>
            </w:tcBorders>
            <w:shd w:val="clear" w:color="4F81BD" w:fill="4F81BD"/>
            <w:vAlign w:val="center"/>
            <w:hideMark/>
          </w:tcPr>
          <w:p w:rsidR="006275DB" w:rsidRPr="00C8094A" w:rsidRDefault="006275DB" w:rsidP="00BB65CA">
            <w:pPr>
              <w:spacing w:after="0" w:line="240" w:lineRule="auto"/>
              <w:ind w:left="0" w:right="0" w:firstLine="0"/>
              <w:jc w:val="center"/>
              <w:rPr>
                <w:b/>
                <w:bCs/>
                <w:color w:val="FFFFFF"/>
                <w:sz w:val="18"/>
                <w:szCs w:val="18"/>
              </w:rPr>
            </w:pPr>
            <w:r w:rsidRPr="00C8094A">
              <w:rPr>
                <w:b/>
                <w:bCs/>
                <w:color w:val="FFFFFF"/>
                <w:sz w:val="18"/>
                <w:szCs w:val="18"/>
              </w:rPr>
              <w:t>Rental Revenue High</w:t>
            </w:r>
          </w:p>
        </w:tc>
        <w:tc>
          <w:tcPr>
            <w:tcW w:w="518" w:type="pct"/>
            <w:tcBorders>
              <w:top w:val="nil"/>
              <w:left w:val="single" w:sz="4" w:space="0" w:color="FFFFFF"/>
              <w:bottom w:val="single" w:sz="12" w:space="0" w:color="FFFFFF"/>
              <w:right w:val="single" w:sz="4" w:space="0" w:color="FFFFFF"/>
            </w:tcBorders>
            <w:shd w:val="clear" w:color="4F81BD" w:fill="4F81BD"/>
            <w:vAlign w:val="center"/>
            <w:hideMark/>
          </w:tcPr>
          <w:p w:rsidR="006275DB" w:rsidRPr="00C8094A" w:rsidRDefault="006275DB" w:rsidP="00BB65CA">
            <w:pPr>
              <w:spacing w:after="0" w:line="240" w:lineRule="auto"/>
              <w:ind w:left="0" w:right="0" w:firstLine="0"/>
              <w:jc w:val="center"/>
              <w:rPr>
                <w:b/>
                <w:bCs/>
                <w:color w:val="FFFFFF"/>
                <w:sz w:val="18"/>
                <w:szCs w:val="18"/>
              </w:rPr>
            </w:pPr>
            <w:r w:rsidRPr="00C8094A">
              <w:rPr>
                <w:b/>
                <w:bCs/>
                <w:color w:val="FFFFFF"/>
                <w:sz w:val="18"/>
                <w:szCs w:val="18"/>
              </w:rPr>
              <w:t>Chassis Sales Low</w:t>
            </w:r>
          </w:p>
        </w:tc>
        <w:tc>
          <w:tcPr>
            <w:tcW w:w="518" w:type="pct"/>
            <w:tcBorders>
              <w:top w:val="nil"/>
              <w:left w:val="single" w:sz="4" w:space="0" w:color="FFFFFF"/>
              <w:bottom w:val="single" w:sz="12" w:space="0" w:color="FFFFFF"/>
              <w:right w:val="single" w:sz="4" w:space="0" w:color="FFFFFF"/>
            </w:tcBorders>
            <w:shd w:val="clear" w:color="4F81BD" w:fill="4F81BD"/>
            <w:vAlign w:val="center"/>
            <w:hideMark/>
          </w:tcPr>
          <w:p w:rsidR="006275DB" w:rsidRPr="00C8094A" w:rsidRDefault="006275DB" w:rsidP="00BB65CA">
            <w:pPr>
              <w:spacing w:after="0" w:line="240" w:lineRule="auto"/>
              <w:ind w:left="0" w:right="0" w:firstLine="0"/>
              <w:jc w:val="center"/>
              <w:rPr>
                <w:b/>
                <w:bCs/>
                <w:color w:val="FFFFFF"/>
                <w:sz w:val="18"/>
                <w:szCs w:val="18"/>
              </w:rPr>
            </w:pPr>
            <w:r w:rsidRPr="00C8094A">
              <w:rPr>
                <w:b/>
                <w:bCs/>
                <w:color w:val="FFFFFF"/>
                <w:sz w:val="18"/>
                <w:szCs w:val="18"/>
              </w:rPr>
              <w:t>Chassis Sales High</w:t>
            </w:r>
          </w:p>
        </w:tc>
        <w:tc>
          <w:tcPr>
            <w:tcW w:w="694" w:type="pct"/>
            <w:tcBorders>
              <w:top w:val="nil"/>
              <w:left w:val="single" w:sz="4" w:space="0" w:color="FFFFFF"/>
              <w:bottom w:val="single" w:sz="12" w:space="0" w:color="FFFFFF"/>
              <w:right w:val="single" w:sz="4" w:space="0" w:color="FFFFFF"/>
            </w:tcBorders>
            <w:shd w:val="clear" w:color="4F81BD" w:fill="4F81BD"/>
            <w:vAlign w:val="center"/>
            <w:hideMark/>
          </w:tcPr>
          <w:p w:rsidR="006275DB" w:rsidRPr="00C8094A" w:rsidRDefault="006275DB" w:rsidP="00BB65CA">
            <w:pPr>
              <w:spacing w:after="0" w:line="240" w:lineRule="auto"/>
              <w:ind w:left="0" w:right="0" w:firstLine="0"/>
              <w:jc w:val="center"/>
              <w:rPr>
                <w:b/>
                <w:bCs/>
                <w:color w:val="FFFFFF"/>
                <w:sz w:val="18"/>
                <w:szCs w:val="18"/>
              </w:rPr>
            </w:pPr>
            <w:r w:rsidRPr="00C8094A">
              <w:rPr>
                <w:b/>
                <w:bCs/>
                <w:color w:val="FFFFFF"/>
                <w:sz w:val="18"/>
                <w:szCs w:val="18"/>
              </w:rPr>
              <w:t>Used Truck &amp; Trailer Sales Low</w:t>
            </w:r>
          </w:p>
        </w:tc>
        <w:tc>
          <w:tcPr>
            <w:tcW w:w="659" w:type="pct"/>
            <w:tcBorders>
              <w:top w:val="nil"/>
              <w:left w:val="single" w:sz="4" w:space="0" w:color="FFFFFF"/>
              <w:bottom w:val="single" w:sz="12" w:space="0" w:color="FFFFFF"/>
              <w:right w:val="single" w:sz="4" w:space="0" w:color="FFFFFF"/>
            </w:tcBorders>
            <w:shd w:val="clear" w:color="4F81BD" w:fill="4F81BD"/>
            <w:vAlign w:val="center"/>
            <w:hideMark/>
          </w:tcPr>
          <w:p w:rsidR="006275DB" w:rsidRPr="00C8094A" w:rsidRDefault="006275DB" w:rsidP="00BB65CA">
            <w:pPr>
              <w:spacing w:after="0" w:line="240" w:lineRule="auto"/>
              <w:ind w:left="0" w:right="0" w:firstLine="0"/>
              <w:jc w:val="center"/>
              <w:rPr>
                <w:b/>
                <w:bCs/>
                <w:color w:val="FFFFFF"/>
                <w:sz w:val="18"/>
                <w:szCs w:val="18"/>
              </w:rPr>
            </w:pPr>
            <w:r w:rsidRPr="00C8094A">
              <w:rPr>
                <w:b/>
                <w:bCs/>
                <w:color w:val="FFFFFF"/>
                <w:sz w:val="18"/>
                <w:szCs w:val="18"/>
              </w:rPr>
              <w:t>Used Truck &amp; Trailer Sales High</w:t>
            </w:r>
          </w:p>
        </w:tc>
        <w:tc>
          <w:tcPr>
            <w:tcW w:w="592" w:type="pct"/>
            <w:tcBorders>
              <w:top w:val="nil"/>
              <w:left w:val="single" w:sz="4" w:space="0" w:color="FFFFFF"/>
              <w:bottom w:val="single" w:sz="12" w:space="0" w:color="FFFFFF"/>
              <w:right w:val="single" w:sz="4" w:space="0" w:color="FFFFFF"/>
            </w:tcBorders>
            <w:shd w:val="clear" w:color="4F81BD" w:fill="4F81BD"/>
            <w:vAlign w:val="center"/>
            <w:hideMark/>
          </w:tcPr>
          <w:p w:rsidR="006275DB" w:rsidRPr="00C8094A" w:rsidRDefault="006275DB" w:rsidP="00BB65CA">
            <w:pPr>
              <w:spacing w:after="0" w:line="240" w:lineRule="auto"/>
              <w:ind w:left="0" w:right="0" w:firstLine="0"/>
              <w:jc w:val="center"/>
              <w:rPr>
                <w:b/>
                <w:bCs/>
                <w:color w:val="FFFFFF"/>
                <w:sz w:val="18"/>
                <w:szCs w:val="18"/>
              </w:rPr>
            </w:pPr>
            <w:r w:rsidRPr="00C8094A">
              <w:rPr>
                <w:b/>
                <w:bCs/>
                <w:color w:val="FFFFFF"/>
                <w:sz w:val="18"/>
                <w:szCs w:val="18"/>
              </w:rPr>
              <w:t>Total Revenue Low</w:t>
            </w:r>
          </w:p>
        </w:tc>
        <w:tc>
          <w:tcPr>
            <w:tcW w:w="657" w:type="pct"/>
            <w:tcBorders>
              <w:top w:val="nil"/>
              <w:left w:val="single" w:sz="4" w:space="0" w:color="FFFFFF"/>
              <w:bottom w:val="single" w:sz="12" w:space="0" w:color="FFFFFF"/>
              <w:right w:val="nil"/>
            </w:tcBorders>
            <w:shd w:val="clear" w:color="4F81BD" w:fill="4F81BD"/>
            <w:vAlign w:val="center"/>
            <w:hideMark/>
          </w:tcPr>
          <w:p w:rsidR="006275DB" w:rsidRPr="00C8094A" w:rsidRDefault="006275DB" w:rsidP="00BB65CA">
            <w:pPr>
              <w:spacing w:after="0" w:line="240" w:lineRule="auto"/>
              <w:ind w:left="0" w:right="0" w:firstLine="0"/>
              <w:jc w:val="center"/>
              <w:rPr>
                <w:b/>
                <w:bCs/>
                <w:color w:val="FFFFFF"/>
                <w:sz w:val="18"/>
                <w:szCs w:val="18"/>
              </w:rPr>
            </w:pPr>
            <w:r w:rsidRPr="00C8094A">
              <w:rPr>
                <w:b/>
                <w:bCs/>
                <w:color w:val="FFFFFF"/>
                <w:sz w:val="18"/>
                <w:szCs w:val="18"/>
              </w:rPr>
              <w:t>Total Revenue High</w:t>
            </w:r>
          </w:p>
        </w:tc>
      </w:tr>
      <w:tr w:rsidR="006275DB" w:rsidRPr="00C8094A" w:rsidTr="00BB65CA">
        <w:trPr>
          <w:trHeight w:val="300"/>
        </w:trPr>
        <w:tc>
          <w:tcPr>
            <w:tcW w:w="409" w:type="pct"/>
            <w:tcBorders>
              <w:top w:val="single" w:sz="4" w:space="0" w:color="FFFFFF"/>
              <w:left w:val="nil"/>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2025</w:t>
            </w:r>
          </w:p>
        </w:tc>
        <w:tc>
          <w:tcPr>
            <w:tcW w:w="477"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$1,048,800</w:t>
            </w:r>
          </w:p>
        </w:tc>
        <w:tc>
          <w:tcPr>
            <w:tcW w:w="476"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$1,368,000</w:t>
            </w:r>
          </w:p>
        </w:tc>
        <w:tc>
          <w:tcPr>
            <w:tcW w:w="518"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$3,000,000</w:t>
            </w:r>
          </w:p>
        </w:tc>
        <w:tc>
          <w:tcPr>
            <w:tcW w:w="518"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$3,500,000</w:t>
            </w:r>
          </w:p>
        </w:tc>
        <w:tc>
          <w:tcPr>
            <w:tcW w:w="694"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$4,000,000</w:t>
            </w:r>
          </w:p>
        </w:tc>
        <w:tc>
          <w:tcPr>
            <w:tcW w:w="659"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$4,500,000</w:t>
            </w:r>
          </w:p>
        </w:tc>
        <w:tc>
          <w:tcPr>
            <w:tcW w:w="592"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$8,048,800</w:t>
            </w:r>
          </w:p>
        </w:tc>
        <w:tc>
          <w:tcPr>
            <w:tcW w:w="657" w:type="pct"/>
            <w:tcBorders>
              <w:top w:val="single" w:sz="4" w:space="0" w:color="FFFFFF"/>
              <w:left w:val="single" w:sz="4" w:space="0" w:color="FFFFFF"/>
              <w:bottom w:val="single" w:sz="4" w:space="0" w:color="FFFFFF"/>
              <w:right w:val="nil"/>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$9,368,000</w:t>
            </w:r>
          </w:p>
        </w:tc>
      </w:tr>
      <w:tr w:rsidR="006275DB" w:rsidRPr="00C8094A" w:rsidTr="00BB65CA">
        <w:trPr>
          <w:trHeight w:val="300"/>
        </w:trPr>
        <w:tc>
          <w:tcPr>
            <w:tcW w:w="409" w:type="pct"/>
            <w:tcBorders>
              <w:top w:val="single" w:sz="4" w:space="0" w:color="FFFFFF"/>
              <w:left w:val="nil"/>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2026</w:t>
            </w:r>
          </w:p>
        </w:tc>
        <w:tc>
          <w:tcPr>
            <w:tcW w:w="477"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$2,907,000</w:t>
            </w:r>
          </w:p>
        </w:tc>
        <w:tc>
          <w:tcPr>
            <w:tcW w:w="476"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$3,755,520</w:t>
            </w:r>
          </w:p>
        </w:tc>
        <w:tc>
          <w:tcPr>
            <w:tcW w:w="518"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$5,000,000</w:t>
            </w:r>
          </w:p>
        </w:tc>
        <w:tc>
          <w:tcPr>
            <w:tcW w:w="518"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$6,500,000</w:t>
            </w:r>
          </w:p>
        </w:tc>
        <w:tc>
          <w:tcPr>
            <w:tcW w:w="694"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$4,400,000</w:t>
            </w:r>
          </w:p>
        </w:tc>
        <w:tc>
          <w:tcPr>
            <w:tcW w:w="659"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$5,175,000</w:t>
            </w:r>
          </w:p>
        </w:tc>
        <w:tc>
          <w:tcPr>
            <w:tcW w:w="592"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$12,307,000</w:t>
            </w:r>
          </w:p>
        </w:tc>
        <w:tc>
          <w:tcPr>
            <w:tcW w:w="657" w:type="pct"/>
            <w:tcBorders>
              <w:top w:val="single" w:sz="4" w:space="0" w:color="FFFFFF"/>
              <w:left w:val="single" w:sz="4" w:space="0" w:color="FFFFFF"/>
              <w:bottom w:val="single" w:sz="4" w:space="0" w:color="FFFFFF"/>
              <w:right w:val="nil"/>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$15,430,520</w:t>
            </w:r>
          </w:p>
        </w:tc>
      </w:tr>
      <w:tr w:rsidR="006275DB" w:rsidRPr="00C8094A" w:rsidTr="00BB65CA">
        <w:trPr>
          <w:trHeight w:val="300"/>
        </w:trPr>
        <w:tc>
          <w:tcPr>
            <w:tcW w:w="409" w:type="pct"/>
            <w:tcBorders>
              <w:top w:val="single" w:sz="4" w:space="0" w:color="FFFFFF"/>
              <w:left w:val="nil"/>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2027</w:t>
            </w:r>
          </w:p>
        </w:tc>
        <w:tc>
          <w:tcPr>
            <w:tcW w:w="477"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$4,744,224</w:t>
            </w:r>
          </w:p>
        </w:tc>
        <w:tc>
          <w:tcPr>
            <w:tcW w:w="476"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$6,283,000</w:t>
            </w:r>
          </w:p>
        </w:tc>
        <w:tc>
          <w:tcPr>
            <w:tcW w:w="518"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$8,000,000</w:t>
            </w:r>
          </w:p>
        </w:tc>
        <w:tc>
          <w:tcPr>
            <w:tcW w:w="518"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$9,000,000</w:t>
            </w:r>
          </w:p>
        </w:tc>
        <w:tc>
          <w:tcPr>
            <w:tcW w:w="694"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$4,840,000</w:t>
            </w:r>
          </w:p>
        </w:tc>
        <w:tc>
          <w:tcPr>
            <w:tcW w:w="659"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$5,951,250</w:t>
            </w:r>
          </w:p>
        </w:tc>
        <w:tc>
          <w:tcPr>
            <w:tcW w:w="592" w:type="pct"/>
            <w:tcBorders>
              <w:top w:val="single" w:sz="4" w:space="0" w:color="FFFFFF"/>
              <w:left w:val="single" w:sz="4" w:space="0" w:color="FFFFFF"/>
              <w:bottom w:val="single" w:sz="4" w:space="0" w:color="FFFFFF"/>
              <w:right w:val="single" w:sz="4" w:space="0" w:color="FFFFFF"/>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$17,584,224</w:t>
            </w:r>
          </w:p>
        </w:tc>
        <w:tc>
          <w:tcPr>
            <w:tcW w:w="657" w:type="pct"/>
            <w:tcBorders>
              <w:top w:val="single" w:sz="4" w:space="0" w:color="FFFFFF"/>
              <w:left w:val="single" w:sz="4" w:space="0" w:color="FFFFFF"/>
              <w:bottom w:val="single" w:sz="4" w:space="0" w:color="FFFFFF"/>
              <w:right w:val="nil"/>
            </w:tcBorders>
            <w:shd w:val="clear" w:color="B8CCE4" w:fill="B8CCE4"/>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$21,234,250</w:t>
            </w:r>
          </w:p>
        </w:tc>
      </w:tr>
      <w:tr w:rsidR="00FE324D" w:rsidRPr="00C8094A" w:rsidTr="00FE324D">
        <w:trPr>
          <w:trHeight w:val="300"/>
        </w:trPr>
        <w:tc>
          <w:tcPr>
            <w:tcW w:w="409" w:type="pct"/>
            <w:tcBorders>
              <w:top w:val="single" w:sz="4" w:space="0" w:color="FFFFFF"/>
              <w:left w:val="nil"/>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2028</w:t>
            </w:r>
          </w:p>
        </w:tc>
        <w:tc>
          <w:tcPr>
            <w:tcW w:w="477"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$6,653,774</w:t>
            </w:r>
          </w:p>
        </w:tc>
        <w:tc>
          <w:tcPr>
            <w:tcW w:w="476"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$8,968,320</w:t>
            </w:r>
          </w:p>
        </w:tc>
        <w:tc>
          <w:tcPr>
            <w:tcW w:w="518"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$11,000,000</w:t>
            </w:r>
          </w:p>
        </w:tc>
        <w:tc>
          <w:tcPr>
            <w:tcW w:w="518"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$12,500,000</w:t>
            </w:r>
          </w:p>
        </w:tc>
        <w:tc>
          <w:tcPr>
            <w:tcW w:w="694"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$5,324,000</w:t>
            </w:r>
          </w:p>
        </w:tc>
        <w:tc>
          <w:tcPr>
            <w:tcW w:w="659"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$6,843,937.50</w:t>
            </w:r>
          </w:p>
        </w:tc>
        <w:tc>
          <w:tcPr>
            <w:tcW w:w="592" w:type="pct"/>
            <w:tcBorders>
              <w:top w:val="single" w:sz="4" w:space="0" w:color="FFFFFF"/>
              <w:left w:val="single" w:sz="4" w:space="0" w:color="FFFFFF"/>
              <w:bottom w:val="single" w:sz="4" w:space="0" w:color="FFFFFF"/>
              <w:right w:val="single" w:sz="4" w:space="0" w:color="FFFFFF"/>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$22,977,774</w:t>
            </w:r>
          </w:p>
        </w:tc>
        <w:tc>
          <w:tcPr>
            <w:tcW w:w="657" w:type="pct"/>
            <w:tcBorders>
              <w:top w:val="single" w:sz="4" w:space="0" w:color="FFFFFF"/>
              <w:left w:val="single" w:sz="4" w:space="0" w:color="FFFFFF"/>
              <w:bottom w:val="single" w:sz="4" w:space="0" w:color="FFFFFF"/>
              <w:right w:val="nil"/>
            </w:tcBorders>
            <w:shd w:val="clear" w:color="DCE6F1" w:fill="DCE6F1"/>
            <w:vAlign w:val="center"/>
            <w:hideMark/>
          </w:tcPr>
          <w:p w:rsidR="006275DB" w:rsidRPr="00C8094A" w:rsidRDefault="006275DB" w:rsidP="00BB65CA">
            <w:pPr>
              <w:spacing w:after="0" w:line="240" w:lineRule="auto"/>
              <w:ind w:left="0" w:right="0" w:firstLine="0"/>
              <w:jc w:val="right"/>
              <w:rPr>
                <w:sz w:val="18"/>
                <w:szCs w:val="18"/>
              </w:rPr>
            </w:pPr>
            <w:r w:rsidRPr="00C8094A">
              <w:rPr>
                <w:sz w:val="18"/>
                <w:szCs w:val="18"/>
              </w:rPr>
              <w:t>$28,312,257.50</w:t>
            </w:r>
          </w:p>
        </w:tc>
      </w:tr>
    </w:tbl>
    <w:p w:rsidR="00FE324D" w:rsidRDefault="00FE324D" w:rsidP="006275DB">
      <w:pPr>
        <w:spacing w:after="281" w:line="259" w:lineRule="auto"/>
        <w:ind w:left="1639" w:right="0" w:firstLine="0"/>
        <w:rPr>
          <w:sz w:val="24"/>
        </w:rPr>
      </w:pPr>
    </w:p>
    <w:p w:rsidR="006F662A" w:rsidRDefault="007D7893" w:rsidP="006275DB">
      <w:pPr>
        <w:spacing w:after="281" w:line="259" w:lineRule="auto"/>
        <w:ind w:left="1639" w:right="0" w:firstLine="0"/>
        <w:rPr>
          <w:sz w:val="24"/>
        </w:rPr>
      </w:pPr>
      <w:r>
        <w:rPr>
          <w:rFonts w:ascii="Calibri" w:eastAsia="Calibri" w:hAnsi="Calibri" w:cs="Calibri"/>
          <w:noProof/>
        </w:rPr>
        <mc:AlternateContent>
          <mc:Choice Requires="wpg">
            <w:drawing>
              <wp:inline distT="0" distB="0" distL="0" distR="0">
                <wp:extent cx="4457700" cy="5295898"/>
                <wp:effectExtent l="0" t="0" r="0" b="0"/>
                <wp:docPr id="20726" name="Group 20726"/>
                <wp:cNvGraphicFramePr/>
                <a:graphic xmlns:a="http://schemas.openxmlformats.org/drawingml/2006/main">
                  <a:graphicData uri="http://schemas.microsoft.com/office/word/2010/wordprocessingGroup">
                    <wpg:wgp>
                      <wpg:cNvGrpSpPr/>
                      <wpg:grpSpPr>
                        <a:xfrm>
                          <a:off x="0" y="0"/>
                          <a:ext cx="4691664" cy="5341647"/>
                          <a:chOff x="0" y="0"/>
                          <a:chExt cx="4691664" cy="5341647"/>
                        </a:xfrm>
                      </wpg:grpSpPr>
                      <wps:wsp>
                        <wps:cNvPr id="2374" name="Rectangle 2374"/>
                        <wps:cNvSpPr/>
                        <wps:spPr>
                          <a:xfrm>
                            <a:off x="4419600" y="2447592"/>
                            <a:ext cx="50673" cy="184382"/>
                          </a:xfrm>
                          <a:prstGeom prst="rect">
                            <a:avLst/>
                          </a:prstGeom>
                          <a:ln>
                            <a:noFill/>
                          </a:ln>
                        </wps:spPr>
                        <wps:txbx>
                          <w:txbxContent>
                            <w:p w:rsidR="007D7893" w:rsidRDefault="007D7893">
                              <w:pPr>
                                <w:spacing w:after="160" w:line="259" w:lineRule="auto"/>
                                <w:ind w:left="0" w:right="0" w:firstLine="0"/>
                              </w:pPr>
                              <w:r>
                                <w:rPr>
                                  <w:sz w:val="24"/>
                                </w:rPr>
                                <w:t xml:space="preserve"> </w:t>
                              </w:r>
                            </w:p>
                          </w:txbxContent>
                        </wps:txbx>
                        <wps:bodyPr horzOverflow="overflow" vert="horz" lIns="0" tIns="0" rIns="0" bIns="0" rtlCol="0">
                          <a:noAutofit/>
                        </wps:bodyPr>
                      </wps:wsp>
                      <wps:wsp>
                        <wps:cNvPr id="2375" name="Rectangle 2375"/>
                        <wps:cNvSpPr/>
                        <wps:spPr>
                          <a:xfrm>
                            <a:off x="4399788" y="5157265"/>
                            <a:ext cx="50673" cy="184382"/>
                          </a:xfrm>
                          <a:prstGeom prst="rect">
                            <a:avLst/>
                          </a:prstGeom>
                          <a:ln>
                            <a:noFill/>
                          </a:ln>
                        </wps:spPr>
                        <wps:txbx>
                          <w:txbxContent>
                            <w:p w:rsidR="007D7893" w:rsidRDefault="007D7893">
                              <w:pPr>
                                <w:spacing w:after="160" w:line="259" w:lineRule="auto"/>
                                <w:ind w:left="0" w:right="0" w:firstLine="0"/>
                              </w:pPr>
                              <w:r>
                                <w:rPr>
                                  <w:sz w:val="24"/>
                                </w:rPr>
                                <w:t xml:space="preserve"> </w:t>
                              </w:r>
                            </w:p>
                          </w:txbxContent>
                        </wps:txbx>
                        <wps:bodyPr horzOverflow="overflow" vert="horz" lIns="0" tIns="0" rIns="0" bIns="0" rtlCol="0">
                          <a:noAutofit/>
                        </wps:bodyPr>
                      </wps:wsp>
                      <pic:pic xmlns:pic="http://schemas.openxmlformats.org/drawingml/2006/picture">
                        <pic:nvPicPr>
                          <pic:cNvPr id="2378" name="Picture 2378"/>
                          <pic:cNvPicPr/>
                        </pic:nvPicPr>
                        <pic:blipFill>
                          <a:blip r:embed="rId14"/>
                          <a:stretch>
                            <a:fillRect/>
                          </a:stretch>
                        </pic:blipFill>
                        <pic:spPr>
                          <a:xfrm>
                            <a:off x="0" y="0"/>
                            <a:ext cx="4416004" cy="2545080"/>
                          </a:xfrm>
                          <a:prstGeom prst="rect">
                            <a:avLst/>
                          </a:prstGeom>
                        </pic:spPr>
                      </pic:pic>
                      <pic:pic xmlns:pic="http://schemas.openxmlformats.org/drawingml/2006/picture">
                        <pic:nvPicPr>
                          <pic:cNvPr id="2381" name="Picture 2381"/>
                          <pic:cNvPicPr/>
                        </pic:nvPicPr>
                        <pic:blipFill>
                          <a:blip r:embed="rId15"/>
                          <a:stretch>
                            <a:fillRect/>
                          </a:stretch>
                        </pic:blipFill>
                        <pic:spPr>
                          <a:xfrm>
                            <a:off x="402336" y="3412796"/>
                            <a:ext cx="2420112" cy="1103376"/>
                          </a:xfrm>
                          <a:prstGeom prst="rect">
                            <a:avLst/>
                          </a:prstGeom>
                        </pic:spPr>
                      </pic:pic>
                      <wps:wsp>
                        <wps:cNvPr id="2382" name="Rectangle 2382"/>
                        <wps:cNvSpPr/>
                        <wps:spPr>
                          <a:xfrm>
                            <a:off x="2604024" y="4376739"/>
                            <a:ext cx="1819683"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Total Revenue Low YoY (%)</w:t>
                              </w:r>
                            </w:p>
                          </w:txbxContent>
                        </wps:txbx>
                        <wps:bodyPr horzOverflow="overflow" vert="horz" lIns="0" tIns="0" rIns="0" bIns="0" rtlCol="0">
                          <a:noAutofit/>
                        </wps:bodyPr>
                      </wps:wsp>
                      <wps:wsp>
                        <wps:cNvPr id="2383" name="Rectangle 2383"/>
                        <wps:cNvSpPr/>
                        <wps:spPr>
                          <a:xfrm>
                            <a:off x="2823366" y="4210776"/>
                            <a:ext cx="186829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Total Revenue High YoY (%)</w:t>
                              </w:r>
                            </w:p>
                          </w:txbxContent>
                        </wps:txbx>
                        <wps:bodyPr horzOverflow="overflow" vert="horz" lIns="0" tIns="0" rIns="0" bIns="0" rtlCol="0">
                          <a:noAutofit/>
                        </wps:bodyPr>
                      </wps:wsp>
                      <wps:wsp>
                        <wps:cNvPr id="2384" name="Rectangle 2384"/>
                        <wps:cNvSpPr/>
                        <wps:spPr>
                          <a:xfrm>
                            <a:off x="244986" y="4459493"/>
                            <a:ext cx="8193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0</w:t>
                              </w:r>
                            </w:p>
                          </w:txbxContent>
                        </wps:txbx>
                        <wps:bodyPr horzOverflow="overflow" vert="horz" lIns="0" tIns="0" rIns="0" bIns="0" rtlCol="0">
                          <a:noAutofit/>
                        </wps:bodyPr>
                      </wps:wsp>
                      <wps:wsp>
                        <wps:cNvPr id="2385" name="Rectangle 2385"/>
                        <wps:cNvSpPr/>
                        <wps:spPr>
                          <a:xfrm>
                            <a:off x="183379" y="4100820"/>
                            <a:ext cx="162964"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50</w:t>
                              </w:r>
                            </w:p>
                          </w:txbxContent>
                        </wps:txbx>
                        <wps:bodyPr horzOverflow="overflow" vert="horz" lIns="0" tIns="0" rIns="0" bIns="0" rtlCol="0">
                          <a:noAutofit/>
                        </wps:bodyPr>
                      </wps:wsp>
                      <wps:wsp>
                        <wps:cNvPr id="2386" name="Rectangle 2386"/>
                        <wps:cNvSpPr/>
                        <wps:spPr>
                          <a:xfrm>
                            <a:off x="121771" y="3742146"/>
                            <a:ext cx="246073"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100</w:t>
                              </w:r>
                            </w:p>
                          </w:txbxContent>
                        </wps:txbx>
                        <wps:bodyPr horzOverflow="overflow" vert="horz" lIns="0" tIns="0" rIns="0" bIns="0" rtlCol="0">
                          <a:noAutofit/>
                        </wps:bodyPr>
                      </wps:wsp>
                      <wps:wsp>
                        <wps:cNvPr id="2387" name="Rectangle 2387"/>
                        <wps:cNvSpPr/>
                        <wps:spPr>
                          <a:xfrm>
                            <a:off x="621376" y="4618027"/>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2026</w:t>
                              </w:r>
                            </w:p>
                          </w:txbxContent>
                        </wps:txbx>
                        <wps:bodyPr horzOverflow="overflow" vert="horz" lIns="0" tIns="0" rIns="0" bIns="0" rtlCol="0">
                          <a:noAutofit/>
                        </wps:bodyPr>
                      </wps:wsp>
                      <wps:wsp>
                        <wps:cNvPr id="2388" name="Rectangle 2388"/>
                        <wps:cNvSpPr/>
                        <wps:spPr>
                          <a:xfrm>
                            <a:off x="1262713" y="4618027"/>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2027</w:t>
                              </w:r>
                            </w:p>
                          </w:txbxContent>
                        </wps:txbx>
                        <wps:bodyPr horzOverflow="overflow" vert="horz" lIns="0" tIns="0" rIns="0" bIns="0" rtlCol="0">
                          <a:noAutofit/>
                        </wps:bodyPr>
                      </wps:wsp>
                      <wps:wsp>
                        <wps:cNvPr id="2389" name="Rectangle 2389"/>
                        <wps:cNvSpPr/>
                        <wps:spPr>
                          <a:xfrm>
                            <a:off x="1904051" y="4618027"/>
                            <a:ext cx="327099"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2028</w:t>
                              </w:r>
                            </w:p>
                          </w:txbxContent>
                        </wps:txbx>
                        <wps:bodyPr horzOverflow="overflow" vert="horz" lIns="0" tIns="0" rIns="0" bIns="0" rtlCol="0">
                          <a:noAutofit/>
                        </wps:bodyPr>
                      </wps:wsp>
                      <wps:wsp>
                        <wps:cNvPr id="2390" name="Rectangle 2390"/>
                        <wps:cNvSpPr/>
                        <wps:spPr>
                          <a:xfrm>
                            <a:off x="702300" y="2918729"/>
                            <a:ext cx="3935423"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b/>
                                  <w:color w:val="595959"/>
                                  <w:sz w:val="18"/>
                                </w:rPr>
                                <w:t xml:space="preserve">Year-over-Year (YoY) Growth Rates for Total Company </w:t>
                              </w:r>
                            </w:p>
                          </w:txbxContent>
                        </wps:txbx>
                        <wps:bodyPr horzOverflow="overflow" vert="horz" lIns="0" tIns="0" rIns="0" bIns="0" rtlCol="0">
                          <a:noAutofit/>
                        </wps:bodyPr>
                      </wps:wsp>
                      <wps:wsp>
                        <wps:cNvPr id="2391" name="Rectangle 2391"/>
                        <wps:cNvSpPr/>
                        <wps:spPr>
                          <a:xfrm>
                            <a:off x="1935255" y="3071091"/>
                            <a:ext cx="613306"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b/>
                                  <w:color w:val="595959"/>
                                  <w:sz w:val="18"/>
                                </w:rPr>
                                <w:t>Revenue</w:t>
                              </w:r>
                            </w:p>
                          </w:txbxContent>
                        </wps:txbx>
                        <wps:bodyPr horzOverflow="overflow" vert="horz" lIns="0" tIns="0" rIns="0" bIns="0" rtlCol="0">
                          <a:noAutofit/>
                        </wps:bodyPr>
                      </wps:wsp>
                      <wps:wsp>
                        <wps:cNvPr id="22707" name="Shape 22707"/>
                        <wps:cNvSpPr/>
                        <wps:spPr>
                          <a:xfrm>
                            <a:off x="621385" y="5037215"/>
                            <a:ext cx="68402" cy="68402"/>
                          </a:xfrm>
                          <a:custGeom>
                            <a:avLst/>
                            <a:gdLst/>
                            <a:ahLst/>
                            <a:cxnLst/>
                            <a:rect l="0" t="0" r="0" b="0"/>
                            <a:pathLst>
                              <a:path w="68402" h="68402">
                                <a:moveTo>
                                  <a:pt x="0" y="0"/>
                                </a:moveTo>
                                <a:lnTo>
                                  <a:pt x="68402" y="0"/>
                                </a:lnTo>
                                <a:lnTo>
                                  <a:pt x="68402" y="68402"/>
                                </a:lnTo>
                                <a:lnTo>
                                  <a:pt x="0" y="68402"/>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393" name="Rectangle 2393"/>
                        <wps:cNvSpPr/>
                        <wps:spPr>
                          <a:xfrm>
                            <a:off x="719236" y="5026217"/>
                            <a:ext cx="1819683"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Total Revenue Low YoY (%)</w:t>
                              </w:r>
                            </w:p>
                          </w:txbxContent>
                        </wps:txbx>
                        <wps:bodyPr horzOverflow="overflow" vert="horz" lIns="0" tIns="0" rIns="0" bIns="0" rtlCol="0">
                          <a:noAutofit/>
                        </wps:bodyPr>
                      </wps:wsp>
                      <wps:wsp>
                        <wps:cNvPr id="22708" name="Shape 22708"/>
                        <wps:cNvSpPr/>
                        <wps:spPr>
                          <a:xfrm>
                            <a:off x="2329040" y="5037215"/>
                            <a:ext cx="68402" cy="68402"/>
                          </a:xfrm>
                          <a:custGeom>
                            <a:avLst/>
                            <a:gdLst/>
                            <a:ahLst/>
                            <a:cxnLst/>
                            <a:rect l="0" t="0" r="0" b="0"/>
                            <a:pathLst>
                              <a:path w="68402" h="68402">
                                <a:moveTo>
                                  <a:pt x="0" y="0"/>
                                </a:moveTo>
                                <a:lnTo>
                                  <a:pt x="68402" y="0"/>
                                </a:lnTo>
                                <a:lnTo>
                                  <a:pt x="68402" y="68402"/>
                                </a:lnTo>
                                <a:lnTo>
                                  <a:pt x="0" y="68402"/>
                                </a:lnTo>
                                <a:lnTo>
                                  <a:pt x="0" y="0"/>
                                </a:lnTo>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2395" name="Rectangle 2395"/>
                        <wps:cNvSpPr/>
                        <wps:spPr>
                          <a:xfrm>
                            <a:off x="2426895" y="5026217"/>
                            <a:ext cx="1868298" cy="148827"/>
                          </a:xfrm>
                          <a:prstGeom prst="rect">
                            <a:avLst/>
                          </a:prstGeom>
                          <a:ln>
                            <a:noFill/>
                          </a:ln>
                        </wps:spPr>
                        <wps:txbx>
                          <w:txbxContent>
                            <w:p w:rsidR="007D7893" w:rsidRDefault="007D7893">
                              <w:pPr>
                                <w:spacing w:after="160" w:line="259" w:lineRule="auto"/>
                                <w:ind w:left="0" w:right="0" w:firstLine="0"/>
                              </w:pPr>
                              <w:r>
                                <w:rPr>
                                  <w:rFonts w:ascii="Segoe UI" w:eastAsia="Segoe UI" w:hAnsi="Segoe UI" w:cs="Segoe UI"/>
                                  <w:color w:val="595959"/>
                                  <w:sz w:val="18"/>
                                </w:rPr>
                                <w:t>Total Revenue High YoY (%)</w:t>
                              </w:r>
                            </w:p>
                          </w:txbxContent>
                        </wps:txbx>
                        <wps:bodyPr horzOverflow="overflow" vert="horz" lIns="0" tIns="0" rIns="0" bIns="0" rtlCol="0">
                          <a:noAutofit/>
                        </wps:bodyPr>
                      </wps:wsp>
                      <wps:wsp>
                        <wps:cNvPr id="2396" name="Shape 2396"/>
                        <wps:cNvSpPr/>
                        <wps:spPr>
                          <a:xfrm>
                            <a:off x="19050" y="2730501"/>
                            <a:ext cx="4366895" cy="2530476"/>
                          </a:xfrm>
                          <a:custGeom>
                            <a:avLst/>
                            <a:gdLst/>
                            <a:ahLst/>
                            <a:cxnLst/>
                            <a:rect l="0" t="0" r="0" b="0"/>
                            <a:pathLst>
                              <a:path w="4366895" h="2530476">
                                <a:moveTo>
                                  <a:pt x="0" y="2530476"/>
                                </a:moveTo>
                                <a:lnTo>
                                  <a:pt x="4366895" y="2530476"/>
                                </a:lnTo>
                                <a:lnTo>
                                  <a:pt x="4366895" y="0"/>
                                </a:lnTo>
                                <a:lnTo>
                                  <a:pt x="0" y="0"/>
                                </a:lnTo>
                                <a:close/>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id="Group 20726" o:spid="_x0000_s1080" style="width:351pt;height:417pt;mso-position-horizontal-relative:char;mso-position-vertical-relative:line" coordsize="46916,5341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">
                <v:rect id="Rectangle 2374" o:spid="_x0000_s1081" style="position:absolute;left:44196;top:2447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cOaxwAAAN0AAAAPAAAAZHJzL2Rvd25yZXYueG1sRI9Ba8JA&#10;FITvhf6H5RV6q5tasZ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CzZw5rHAAAA3QAA&#10;AA8AAAAAAAAAAAAAAAAABwIAAGRycy9kb3ducmV2LnhtbFBLBQYAAAAAAwADALcAAAD7AgAAAAA=&#10;" filled="f" stroked="f">
                  <v:textbox inset="0,0,0,0">
                    <w:txbxContent>
                      <w:p w:rsidR="007D7893" w:rsidRDefault="007D7893">
                        <w:pPr>
                          <w:spacing w:after="160" w:line="259" w:lineRule="auto"/>
                          <w:ind w:left="0" w:right="0" w:firstLine="0"/>
                        </w:pPr>
                        <w:r>
                          <w:rPr>
                            <w:sz w:val="24"/>
                          </w:rPr>
                          <w:t xml:space="preserve"> </w:t>
                        </w:r>
                      </w:p>
                    </w:txbxContent>
                  </v:textbox>
                </v:rect>
                <v:rect id="Rectangle 2375" o:spid="_x0000_s1082" style="position:absolute;left:43997;top:5157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" filled="f" stroked="f">
                  <v:textbox inset="0,0,0,0">
                    <w:txbxContent>
                      <w:p w:rsidR="007D7893" w:rsidRDefault="007D7893">
                        <w:pPr>
                          <w:spacing w:after="160" w:line="259" w:lineRule="auto"/>
                          <w:ind w:left="0" w:right="0" w:firstLine="0"/>
                        </w:pPr>
                        <w:r>
                          <w:rPr>
                            <w:sz w:val="24"/>
                          </w:rPr>
                          <w:t xml:space="preserve"> </w:t>
                        </w:r>
                      </w:p>
                    </w:txbxContent>
                  </v:textbox>
                </v:rect>
                <v:shape id="Picture 2378" o:spid="_x0000_s1083" type="#_x0000_t75" style="position:absolute;width:44160;height:25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">
                  <v:imagedata r:id="rId16" o:title=""/>
                </v:shape>
                <v:shape id="Picture 2381" o:spid="_x0000_s1084" type="#_x0000_t75" style="position:absolute;left:4023;top:34127;width:24201;height:1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">
                  <v:imagedata r:id="rId17" o:title=""/>
                </v:shape>
                <v:rect id="Rectangle 2382" o:spid="_x0000_s1085" style="position:absolute;left:26040;top:43767;width:1819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Y5SxgAAAN0AAAAPAAAAZHJzL2Rvd25yZXYueG1sRI9Ba8JA&#10;FITvBf/D8oTe6sYUSk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amOUs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Total Revenue Low YoY (%)</w:t>
                        </w:r>
                      </w:p>
                    </w:txbxContent>
                  </v:textbox>
                </v:rect>
                <v:rect id="Rectangle 2383" o:spid="_x0000_s1086" style="position:absolute;left:28233;top:42107;width:18683;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SvJxQAAAN0AAAAPAAAAZHJzL2Rvd25yZXYueG1sRI9Bi8Iw&#10;FITvgv8hPGFvmqqw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CW5SvJxQAAAN0AAAAP&#10;AAAAAAAAAAAAAAAAAAcCAABkcnMvZG93bnJldi54bWxQSwUGAAAAAAMAAwC3AAAA+QI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Total Revenue High YoY (%)</w:t>
                        </w:r>
                      </w:p>
                    </w:txbxContent>
                  </v:textbox>
                </v:rect>
                <v:rect id="Rectangle 2384" o:spid="_x0000_s1087" style="position:absolute;left:2449;top:44594;width:820;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O9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GQyzvc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0</w:t>
                        </w:r>
                      </w:p>
                    </w:txbxContent>
                  </v:textbox>
                </v:rect>
                <v:rect id="Rectangle 2385" o:spid="_x0000_s1088" style="position:absolute;left:1833;top:41008;width:1630;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Ym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dkAWJs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50</w:t>
                        </w:r>
                      </w:p>
                    </w:txbxContent>
                  </v:textbox>
                </v:rect>
                <v:rect id="Rectangle 2386" o:spid="_x0000_s1089" style="position:absolute;left:1217;top:37421;width:246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hRxwAAAN0AAAAPAAAAZHJzL2Rvd25yZXYueG1sRI9Ba8JA&#10;FITvgv9heUJvutFC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IaSiFHHAAAA3QAA&#10;AA8AAAAAAAAAAAAAAAAABwIAAGRycy9kb3ducmV2LnhtbFBLBQYAAAAAAwADALcAAAD7Ag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100</w:t>
                        </w:r>
                      </w:p>
                    </w:txbxContent>
                  </v:textbox>
                </v:rect>
                <v:rect id="Rectangle 2387" o:spid="_x0000_s1090" style="position:absolute;left:6213;top:46180;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i3K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6d4tys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2026</w:t>
                        </w:r>
                      </w:p>
                    </w:txbxContent>
                  </v:textbox>
                </v:rect>
                <v:rect id="Rectangle 2388" o:spid="_x0000_s1091" style="position:absolute;left:12627;top:46180;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m4wgAAAN0AAAAPAAAAZHJzL2Rvd25yZXYueG1sRE9Ni8Iw&#10;EL0L/ocwwt40VUF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CYQbm4wgAAAN0AAAAPAAAA&#10;AAAAAAAAAAAAAAcCAABkcnMvZG93bnJldi54bWxQSwUGAAAAAAMAAwC3AAAA9gI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2027</w:t>
                        </w:r>
                      </w:p>
                    </w:txbxContent>
                  </v:textbox>
                </v:rect>
                <v:rect id="Rectangle 2389" o:spid="_x0000_s1092" style="position:absolute;left:19040;top:46180;width:3271;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RwjxgAAAN0AAAAPAAAAZHJzL2Rvd25yZXYueG1sRI9Pa8JA&#10;FMTvgt9heUJvulGh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9w0cI8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2028</w:t>
                        </w:r>
                      </w:p>
                    </w:txbxContent>
                  </v:textbox>
                </v:rect>
                <v:rect id="Rectangle 2390" o:spid="_x0000_s1093" style="position:absolute;left:7023;top:29187;width:39354;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iNjwgAAAN0AAAAPAAAAZHJzL2Rvd25yZXYueG1sRE9Ni8Iw&#10;EL0L/ocwwt40VUF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Dj7iNjwgAAAN0AAAAPAAAA&#10;AAAAAAAAAAAAAAcCAABkcnMvZG93bnJldi54bWxQSwUGAAAAAAMAAwC3AAAA9gIAAAAA&#10;" filled="f" stroked="f">
                  <v:textbox inset="0,0,0,0">
                    <w:txbxContent>
                      <w:p w:rsidR="007D7893" w:rsidRDefault="007D7893">
                        <w:pPr>
                          <w:spacing w:after="160" w:line="259" w:lineRule="auto"/>
                          <w:ind w:left="0" w:right="0" w:firstLine="0"/>
                        </w:pPr>
                        <w:r>
                          <w:rPr>
                            <w:rFonts w:ascii="Segoe UI" w:eastAsia="Segoe UI" w:hAnsi="Segoe UI" w:cs="Segoe UI"/>
                            <w:b/>
                            <w:color w:val="595959"/>
                            <w:sz w:val="18"/>
                          </w:rPr>
                          <w:t xml:space="preserve">Year-over-Year (YoY) Growth Rates for Total Company </w:t>
                        </w:r>
                      </w:p>
                    </w:txbxContent>
                  </v:textbox>
                </v:rect>
                <v:rect id="Rectangle 2391" o:spid="_x0000_s1094" style="position:absolute;left:19352;top:30710;width:6133;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" filled="f" stroked="f">
                  <v:textbox inset="0,0,0,0">
                    <w:txbxContent>
                      <w:p w:rsidR="007D7893" w:rsidRDefault="007D7893">
                        <w:pPr>
                          <w:spacing w:after="160" w:line="259" w:lineRule="auto"/>
                          <w:ind w:left="0" w:right="0" w:firstLine="0"/>
                        </w:pPr>
                        <w:r>
                          <w:rPr>
                            <w:rFonts w:ascii="Segoe UI" w:eastAsia="Segoe UI" w:hAnsi="Segoe UI" w:cs="Segoe UI"/>
                            <w:b/>
                            <w:color w:val="595959"/>
                            <w:sz w:val="18"/>
                          </w:rPr>
                          <w:t>Revenue</w:t>
                        </w:r>
                      </w:p>
                    </w:txbxContent>
                  </v:textbox>
                </v:rect>
                <v:shape id="Shape 22707" o:spid="_x0000_s1095" style="position:absolute;left:6213;top:50372;width:684;height:684;visibility:visible;mso-wrap-style:square;v-text-anchor:top" coordsize="68402,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" path="m,l68402,r,68402l,68402,,e" fillcolor="#5b9bd5" stroked="f" strokeweight="0">
                  <v:stroke miterlimit="83231f" joinstyle="miter"/>
                  <v:path arrowok="t" textboxrect="0,0,68402,68402"/>
                </v:shape>
                <v:rect id="Rectangle 2393" o:spid="_x0000_s1096" style="position:absolute;left:7192;top:50262;width:1819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Total Revenue Low YoY (%)</w:t>
                        </w:r>
                      </w:p>
                    </w:txbxContent>
                  </v:textbox>
                </v:rect>
                <v:shape id="Shape 22708" o:spid="_x0000_s1097" style="position:absolute;left:23290;top:50372;width:684;height:684;visibility:visible;mso-wrap-style:square;v-text-anchor:top" coordsize="68402,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" path="m,l68402,r,68402l,68402,,e" fillcolor="red" stroked="f" strokeweight="0">
                  <v:stroke miterlimit="83231f" joinstyle="miter"/>
                  <v:path arrowok="t" textboxrect="0,0,68402,68402"/>
                </v:shape>
                <v:rect id="Rectangle 2395" o:spid="_x0000_s1098" style="position:absolute;left:24268;top:50262;width:18683;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D7xgAAAN0AAAAPAAAAZHJzL2Rvd25yZXYueG1sRI9Ba8JA&#10;FITvgv9heQVvuqlS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85mA+8YAAADdAAAA&#10;DwAAAAAAAAAAAAAAAAAHAgAAZHJzL2Rvd25yZXYueG1sUEsFBgAAAAADAAMAtwAAAPoCAAAAAA==&#10;" filled="f" stroked="f">
                  <v:textbox inset="0,0,0,0">
                    <w:txbxContent>
                      <w:p w:rsidR="007D7893" w:rsidRDefault="007D7893">
                        <w:pPr>
                          <w:spacing w:after="160" w:line="259" w:lineRule="auto"/>
                          <w:ind w:left="0" w:right="0" w:firstLine="0"/>
                        </w:pPr>
                        <w:r>
                          <w:rPr>
                            <w:rFonts w:ascii="Segoe UI" w:eastAsia="Segoe UI" w:hAnsi="Segoe UI" w:cs="Segoe UI"/>
                            <w:color w:val="595959"/>
                            <w:sz w:val="18"/>
                          </w:rPr>
                          <w:t>Total Revenue High YoY (%)</w:t>
                        </w:r>
                      </w:p>
                    </w:txbxContent>
                  </v:textbox>
                </v:rect>
                <v:shape id="Shape 2396" o:spid="_x0000_s1099" style="position:absolute;left:190;top:27305;width:43669;height:25304;visibility:visible;mso-wrap-style:square;v-text-anchor:top" coordsize="4366895,2530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" path="m,2530476r4366895,l4366895,,,,,2530476xe" filled="f" strokecolor="#d9d9d9">
                  <v:path arrowok="t" textboxrect="0,0,4366895,2530476"/>
                </v:shape>
                <w10:anchorlock/>
              </v:group>
            </w:pict>
          </mc:Fallback>
        </mc:AlternateContent>
      </w:r>
      <w:r>
        <w:rPr>
          <w:sz w:val="24"/>
        </w:rPr>
        <w:t xml:space="preserve"> </w:t>
      </w:r>
    </w:p>
    <w:p w:rsidR="009566BC" w:rsidRDefault="009566BC" w:rsidP="006275DB">
      <w:pPr>
        <w:spacing w:after="281" w:line="259" w:lineRule="auto"/>
        <w:ind w:left="1639" w:right="0" w:firstLine="0"/>
      </w:pPr>
    </w:p>
    <w:p w:rsidR="006F662A" w:rsidRDefault="007D7893">
      <w:pPr>
        <w:pStyle w:val="Heading3"/>
        <w:spacing w:after="307"/>
        <w:ind w:left="0" w:right="936" w:firstLine="0"/>
        <w:jc w:val="center"/>
      </w:pPr>
      <w:r>
        <w:rPr>
          <w:sz w:val="40"/>
        </w:rPr>
        <w:lastRenderedPageBreak/>
        <w:t xml:space="preserve">Closing Summary &amp; Lending Proposition </w:t>
      </w:r>
    </w:p>
    <w:p w:rsidR="006F662A" w:rsidRDefault="007D7893">
      <w:pPr>
        <w:spacing w:after="134" w:line="259" w:lineRule="auto"/>
        <w:ind w:left="0" w:right="836" w:firstLine="0"/>
        <w:jc w:val="center"/>
      </w:pPr>
      <w:r>
        <w:rPr>
          <w:b/>
          <w:sz w:val="40"/>
        </w:rPr>
        <w:t xml:space="preserve"> </w:t>
      </w:r>
    </w:p>
    <w:p w:rsidR="006F662A" w:rsidRDefault="007D7893">
      <w:pPr>
        <w:ind w:left="434" w:right="1368"/>
      </w:pPr>
      <w:r>
        <w:t xml:space="preserve">Mainland Truck &amp; Trailer Sales &amp; Leasing offers a secure, asset-backed lending opportunity that combines predictable recurring income, diversified revenue streams, and tangible collateral in the form of a modern, fully utilized fleet. Our business model has been tested and proven, generating stable monthly cash flows from long-term rental contracts with a 90% utilization rate across all units. This high utilization provides lenders with visibility into consistent repayment capacity, supported by contractual revenues and assets that maintain strong resale value. The company’s expansion strategy—adding 150 to 200 units annually between 2026 and 2028—is deliberately measured, ensuring that each asset is deployed immediately into revenue-generating service, minimizing idle time and maximizing return on capital. All fleet additions follow a disciplined allocation plan based on confirmed customer demand, market analysis, and geographic positioning to capture high-volume freight flows in both Canadian and U.S. markets. </w:t>
      </w:r>
    </w:p>
    <w:p w:rsidR="006F662A" w:rsidRDefault="007D7893">
      <w:pPr>
        <w:ind w:left="434" w:right="1368"/>
      </w:pPr>
      <w:r>
        <w:t xml:space="preserve">Our competitive advantage is further strengthened by the use of Canadian-built chassis, which benefit from favorable tariff treatment when sold or rented into the United States. This allows us to price competitively against U.S.-based suppliers, win market share, and maintain strong margins without compromising quality. Unlike many industry players with limited operational flexibility, our cross-border presence—strategically located in British Columbia, Alberta, Ontario, and Washington State—enables us to serve both domestic and international freight operators efficiently. This reach, combined with modern fleet technology such as GPS tracking and robust in-house and partner maintenance capabilities, ensures high uptime, reduced operating risk, and long-term asset value retention. </w:t>
      </w:r>
    </w:p>
    <w:p w:rsidR="006F662A" w:rsidRDefault="007D7893">
      <w:pPr>
        <w:ind w:left="434" w:right="1368"/>
      </w:pPr>
      <w:r>
        <w:t xml:space="preserve">Financially, the company is on a clear growth trajectory. Total revenue is projected to increase from $8.14 million–$9.77 million in 2025 to $22.98 million–$28.74 million in 2028, representing a compound annual growth rate of 41–43%. These projections are not speculative—they are grounded in verified market demand, existing contractual relationships, and industry trends such as e-commerce expansion, port throughput growth, and supply chain diversification. The revenue mix, consisting of recurring rental income, high-margin new chassis sales, and monetization of used trucks and trailers, reduces exposure to any single market segment and provides multiple levers for maintaining profitability under varying economic conditions. </w:t>
      </w:r>
    </w:p>
    <w:p w:rsidR="006F662A" w:rsidRDefault="007D7893" w:rsidP="00C8094A">
      <w:r>
        <w:t xml:space="preserve">From a lender’s perspective, Mainland Truck &amp; Trailer Sales &amp; Leasing represents a well-capitalized, professionally managed, and operationally disciplined borrower. The company’s debt servicing ability is supported by a diversified and contractually secure income base, with all financed assets providing direct collateral coverage. Our management team, with decades of experience in transportation asset management, has demonstrated the ability to execute strategic growth without overextending operational capacity. This track record, combined with conservative financial planning and asset-backed lending structures, ensures that obligations can be met in full and on time. For financial institutions seeking to deploy capital into a low-risk, high-visibility opportunity with both stable returns and significant upside potential, Mainland offers a compelling, well-supported case for partnership. </w:t>
      </w:r>
    </w:p>
    <w:sectPr w:rsidR="006F662A">
      <w:headerReference w:type="even" r:id="rId18"/>
      <w:headerReference w:type="default" r:id="rId19"/>
      <w:footerReference w:type="even" r:id="rId20"/>
      <w:footerReference w:type="default" r:id="rId21"/>
      <w:headerReference w:type="first" r:id="rId22"/>
      <w:footerReference w:type="first" r:id="rId23"/>
      <w:pgSz w:w="12240" w:h="15840"/>
      <w:pgMar w:top="1440" w:right="65" w:bottom="1465" w:left="1001"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61D" w:rsidRDefault="00D9761D">
      <w:pPr>
        <w:spacing w:after="0" w:line="240" w:lineRule="auto"/>
      </w:pPr>
      <w:r>
        <w:separator/>
      </w:r>
    </w:p>
  </w:endnote>
  <w:endnote w:type="continuationSeparator" w:id="0">
    <w:p w:rsidR="00D9761D" w:rsidRDefault="00D976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7893" w:rsidRDefault="007D7893">
    <w:pPr>
      <w:tabs>
        <w:tab w:val="center" w:pos="439"/>
        <w:tab w:val="center" w:pos="5119"/>
        <w:tab w:val="center" w:pos="926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9747504</wp:posOffset>
              </wp:positionV>
              <wp:extent cx="7162800" cy="6096"/>
              <wp:effectExtent l="0" t="0" r="0" b="0"/>
              <wp:wrapSquare wrapText="bothSides"/>
              <wp:docPr id="21680" name="Group 21680"/>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753" name="Shape 227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54" name="Shape 22754"/>
                      <wps:cNvSpPr/>
                      <wps:spPr>
                        <a:xfrm>
                          <a:off x="6096" y="0"/>
                          <a:ext cx="7150608" cy="9144"/>
                        </a:xfrm>
                        <a:custGeom>
                          <a:avLst/>
                          <a:gdLst/>
                          <a:ahLst/>
                          <a:cxnLst/>
                          <a:rect l="0" t="0" r="0" b="0"/>
                          <a:pathLst>
                            <a:path w="7150608" h="9144">
                              <a:moveTo>
                                <a:pt x="0" y="0"/>
                              </a:moveTo>
                              <a:lnTo>
                                <a:pt x="7150608" y="0"/>
                              </a:lnTo>
                              <a:lnTo>
                                <a:pt x="71506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55" name="Shape 22755"/>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80" style="width:564pt;height:0.47998pt;position:absolute;mso-position-horizontal-relative:page;mso-position-horizontal:absolute;margin-left:24pt;mso-position-vertical-relative:page;margin-top:767.52pt;" coordsize="71628,60">
              <v:shape id="Shape 22756" style="position:absolute;width:91;height:91;left:0;top:0;" coordsize="9144,9144" path="m0,0l9144,0l9144,9144l0,9144l0,0">
                <v:stroke weight="0pt" endcap="flat" joinstyle="miter" miterlimit="10" on="false" color="#000000" opacity="0"/>
                <v:fill on="true" color="#000000"/>
              </v:shape>
              <v:shape id="Shape 22757" style="position:absolute;width:71506;height:91;left:60;top:0;" coordsize="7150608,9144" path="m0,0l7150608,0l7150608,9144l0,9144l0,0">
                <v:stroke weight="0pt" endcap="flat" joinstyle="miter" miterlimit="10" on="false" color="#000000" opacity="0"/>
                <v:fill on="true" color="#000000"/>
              </v:shape>
              <v:shape id="Shape 22758"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Pr>
        <w:rFonts w:ascii="Segoe UI" w:eastAsia="Segoe UI" w:hAnsi="Segoe UI" w:cs="Segoe UI"/>
      </w:rPr>
      <w:t xml:space="preserve"> </w:t>
    </w:r>
    <w:r>
      <w:rPr>
        <w:rFonts w:ascii="Segoe UI" w:eastAsia="Segoe UI" w:hAnsi="Segoe UI" w:cs="Segoe UI"/>
      </w:rPr>
      <w:tab/>
    </w:r>
    <w:r>
      <w:rPr>
        <w:rFonts w:ascii="Segoe UI" w:eastAsia="Segoe UI" w:hAnsi="Segoe UI" w:cs="Segoe UI"/>
        <w:b/>
        <w:sz w:val="20"/>
      </w:rPr>
      <w:t xml:space="preserve"> </w:t>
    </w:r>
    <w:r>
      <w:rPr>
        <w:b/>
        <w:sz w:val="20"/>
      </w:rPr>
      <w:t>Mainland Truck and Trailer Sales &amp; Leasing</w:t>
    </w:r>
    <w:r>
      <w:rPr>
        <w:rFonts w:ascii="Segoe UI" w:eastAsia="Segoe UI" w:hAnsi="Segoe UI" w:cs="Segoe UI"/>
      </w:rPr>
      <w:t xml:space="preserve">  </w:t>
    </w:r>
    <w:r>
      <w:rPr>
        <w:rFonts w:ascii="Segoe UI" w:eastAsia="Segoe UI" w:hAnsi="Segoe UI" w:cs="Segoe UI"/>
      </w:rPr>
      <w:tab/>
    </w:r>
    <w:r>
      <w:fldChar w:fldCharType="begin"/>
    </w:r>
    <w:r>
      <w:instrText xml:space="preserve"> PAGE   \* MERGEFORMAT </w:instrText>
    </w:r>
    <w:r>
      <w:fldChar w:fldCharType="separate"/>
    </w:r>
    <w:r>
      <w:rPr>
        <w:rFonts w:ascii="Segoe UI" w:eastAsia="Segoe UI" w:hAnsi="Segoe UI" w:cs="Segoe UI"/>
        <w:b/>
      </w:rPr>
      <w:t>1</w:t>
    </w:r>
    <w:r>
      <w:rPr>
        <w:rFonts w:ascii="Segoe UI" w:eastAsia="Segoe UI" w:hAnsi="Segoe UI" w:cs="Segoe UI"/>
        <w:b/>
      </w:rPr>
      <w:fldChar w:fldCharType="end"/>
    </w:r>
    <w:r>
      <w:rPr>
        <w:rFonts w:ascii="Segoe UI" w:eastAsia="Segoe UI" w:hAnsi="Segoe UI" w:cs="Segoe UI"/>
        <w:b/>
      </w:rPr>
      <w:t xml:space="preserve"> </w:t>
    </w:r>
    <w:r>
      <w:rPr>
        <w:rFonts w:ascii="Segoe UI" w:eastAsia="Segoe UI" w:hAnsi="Segoe UI" w:cs="Segoe UI"/>
      </w:rPr>
      <w:t>|</w:t>
    </w:r>
    <w:r>
      <w:rPr>
        <w:rFonts w:ascii="Segoe UI" w:eastAsia="Segoe UI" w:hAnsi="Segoe UI" w:cs="Segoe UI"/>
        <w:b/>
      </w:rPr>
      <w:t xml:space="preserve"> </w:t>
    </w:r>
    <w:r>
      <w:rPr>
        <w:rFonts w:ascii="Segoe UI" w:eastAsia="Segoe UI" w:hAnsi="Segoe UI" w:cs="Segoe UI"/>
        <w:color w:val="7F7F7F"/>
      </w:rPr>
      <w:t>P a g e</w:t>
    </w:r>
    <w:r>
      <w:rPr>
        <w:rFonts w:ascii="Segoe UI" w:eastAsia="Segoe UI" w:hAnsi="Segoe UI" w:cs="Segoe U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7893" w:rsidRDefault="007D7893">
    <w:pPr>
      <w:tabs>
        <w:tab w:val="center" w:pos="439"/>
        <w:tab w:val="center" w:pos="5119"/>
        <w:tab w:val="center" w:pos="926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9747504</wp:posOffset>
              </wp:positionV>
              <wp:extent cx="7162800" cy="6096"/>
              <wp:effectExtent l="0" t="0" r="0" b="0"/>
              <wp:wrapSquare wrapText="bothSides"/>
              <wp:docPr id="21648" name="Group 21648"/>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747" name="Shape 227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48" name="Shape 22748"/>
                      <wps:cNvSpPr/>
                      <wps:spPr>
                        <a:xfrm>
                          <a:off x="6096" y="0"/>
                          <a:ext cx="7150608" cy="9144"/>
                        </a:xfrm>
                        <a:custGeom>
                          <a:avLst/>
                          <a:gdLst/>
                          <a:ahLst/>
                          <a:cxnLst/>
                          <a:rect l="0" t="0" r="0" b="0"/>
                          <a:pathLst>
                            <a:path w="7150608" h="9144">
                              <a:moveTo>
                                <a:pt x="0" y="0"/>
                              </a:moveTo>
                              <a:lnTo>
                                <a:pt x="7150608" y="0"/>
                              </a:lnTo>
                              <a:lnTo>
                                <a:pt x="71506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49" name="Shape 22749"/>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48" style="width:564pt;height:0.47998pt;position:absolute;mso-position-horizontal-relative:page;mso-position-horizontal:absolute;margin-left:24pt;mso-position-vertical-relative:page;margin-top:767.52pt;" coordsize="71628,60">
              <v:shape id="Shape 22750" style="position:absolute;width:91;height:91;left:0;top:0;" coordsize="9144,9144" path="m0,0l9144,0l9144,9144l0,9144l0,0">
                <v:stroke weight="0pt" endcap="flat" joinstyle="miter" miterlimit="10" on="false" color="#000000" opacity="0"/>
                <v:fill on="true" color="#000000"/>
              </v:shape>
              <v:shape id="Shape 22751" style="position:absolute;width:71506;height:91;left:60;top:0;" coordsize="7150608,9144" path="m0,0l7150608,0l7150608,9144l0,9144l0,0">
                <v:stroke weight="0pt" endcap="flat" joinstyle="miter" miterlimit="10" on="false" color="#000000" opacity="0"/>
                <v:fill on="true" color="#000000"/>
              </v:shape>
              <v:shape id="Shape 22752"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Pr>
        <w:rFonts w:ascii="Segoe UI" w:eastAsia="Segoe UI" w:hAnsi="Segoe UI" w:cs="Segoe UI"/>
      </w:rPr>
      <w:t xml:space="preserve"> </w:t>
    </w:r>
    <w:r>
      <w:rPr>
        <w:rFonts w:ascii="Segoe UI" w:eastAsia="Segoe UI" w:hAnsi="Segoe UI" w:cs="Segoe UI"/>
      </w:rPr>
      <w:tab/>
    </w:r>
    <w:r>
      <w:rPr>
        <w:rFonts w:ascii="Segoe UI" w:eastAsia="Segoe UI" w:hAnsi="Segoe UI" w:cs="Segoe UI"/>
        <w:b/>
        <w:sz w:val="20"/>
      </w:rPr>
      <w:t xml:space="preserve"> </w:t>
    </w:r>
    <w:r>
      <w:rPr>
        <w:b/>
        <w:sz w:val="20"/>
      </w:rPr>
      <w:t>Mainland Truck and Trailer Sales &amp; Leasing</w:t>
    </w:r>
    <w:r>
      <w:rPr>
        <w:rFonts w:ascii="Segoe UI" w:eastAsia="Segoe UI" w:hAnsi="Segoe UI" w:cs="Segoe UI"/>
      </w:rPr>
      <w:t xml:space="preserve">  </w:t>
    </w:r>
    <w:r>
      <w:rPr>
        <w:rFonts w:ascii="Segoe UI" w:eastAsia="Segoe UI" w:hAnsi="Segoe UI" w:cs="Segoe UI"/>
      </w:rPr>
      <w:tab/>
    </w:r>
    <w:r>
      <w:fldChar w:fldCharType="begin"/>
    </w:r>
    <w:r>
      <w:instrText xml:space="preserve"> PAGE   \* MERGEFORMAT </w:instrText>
    </w:r>
    <w:r>
      <w:fldChar w:fldCharType="separate"/>
    </w:r>
    <w:r w:rsidR="009D109C" w:rsidRPr="009D109C">
      <w:rPr>
        <w:rFonts w:ascii="Segoe UI" w:eastAsia="Segoe UI" w:hAnsi="Segoe UI" w:cs="Segoe UI"/>
        <w:b/>
        <w:noProof/>
      </w:rPr>
      <w:t>10</w:t>
    </w:r>
    <w:r>
      <w:rPr>
        <w:rFonts w:ascii="Segoe UI" w:eastAsia="Segoe UI" w:hAnsi="Segoe UI" w:cs="Segoe UI"/>
        <w:b/>
      </w:rPr>
      <w:fldChar w:fldCharType="end"/>
    </w:r>
    <w:r>
      <w:rPr>
        <w:rFonts w:ascii="Segoe UI" w:eastAsia="Segoe UI" w:hAnsi="Segoe UI" w:cs="Segoe UI"/>
        <w:b/>
      </w:rPr>
      <w:t xml:space="preserve"> </w:t>
    </w:r>
    <w:r>
      <w:rPr>
        <w:rFonts w:ascii="Segoe UI" w:eastAsia="Segoe UI" w:hAnsi="Segoe UI" w:cs="Segoe UI"/>
      </w:rPr>
      <w:t>|</w:t>
    </w:r>
    <w:r>
      <w:rPr>
        <w:rFonts w:ascii="Segoe UI" w:eastAsia="Segoe UI" w:hAnsi="Segoe UI" w:cs="Segoe UI"/>
        <w:b/>
      </w:rPr>
      <w:t xml:space="preserve"> </w:t>
    </w:r>
    <w:r>
      <w:rPr>
        <w:rFonts w:ascii="Segoe UI" w:eastAsia="Segoe UI" w:hAnsi="Segoe UI" w:cs="Segoe UI"/>
        <w:color w:val="7F7F7F"/>
      </w:rPr>
      <w:t>P a g e</w:t>
    </w:r>
    <w:r>
      <w:rPr>
        <w:rFonts w:ascii="Segoe UI" w:eastAsia="Segoe UI" w:hAnsi="Segoe UI" w:cs="Segoe U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7893" w:rsidRDefault="007D7893">
    <w:pPr>
      <w:tabs>
        <w:tab w:val="center" w:pos="439"/>
        <w:tab w:val="center" w:pos="5119"/>
        <w:tab w:val="center" w:pos="9261"/>
      </w:tabs>
      <w:spacing w:after="0" w:line="259" w:lineRule="auto"/>
      <w:ind w:left="0" w:right="0"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9747504</wp:posOffset>
              </wp:positionV>
              <wp:extent cx="7162800" cy="6096"/>
              <wp:effectExtent l="0" t="0" r="0" b="0"/>
              <wp:wrapSquare wrapText="bothSides"/>
              <wp:docPr id="21616" name="Group 21616"/>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741" name="Shape 227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42" name="Shape 22742"/>
                      <wps:cNvSpPr/>
                      <wps:spPr>
                        <a:xfrm>
                          <a:off x="6096" y="0"/>
                          <a:ext cx="7150608" cy="9144"/>
                        </a:xfrm>
                        <a:custGeom>
                          <a:avLst/>
                          <a:gdLst/>
                          <a:ahLst/>
                          <a:cxnLst/>
                          <a:rect l="0" t="0" r="0" b="0"/>
                          <a:pathLst>
                            <a:path w="7150608" h="9144">
                              <a:moveTo>
                                <a:pt x="0" y="0"/>
                              </a:moveTo>
                              <a:lnTo>
                                <a:pt x="7150608" y="0"/>
                              </a:lnTo>
                              <a:lnTo>
                                <a:pt x="71506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43" name="Shape 22743"/>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16" style="width:564pt;height:0.47998pt;position:absolute;mso-position-horizontal-relative:page;mso-position-horizontal:absolute;margin-left:24pt;mso-position-vertical-relative:page;margin-top:767.52pt;" coordsize="71628,60">
              <v:shape id="Shape 22744" style="position:absolute;width:91;height:91;left:0;top:0;" coordsize="9144,9144" path="m0,0l9144,0l9144,9144l0,9144l0,0">
                <v:stroke weight="0pt" endcap="flat" joinstyle="miter" miterlimit="10" on="false" color="#000000" opacity="0"/>
                <v:fill on="true" color="#000000"/>
              </v:shape>
              <v:shape id="Shape 22745" style="position:absolute;width:71506;height:91;left:60;top:0;" coordsize="7150608,9144" path="m0,0l7150608,0l7150608,9144l0,9144l0,0">
                <v:stroke weight="0pt" endcap="flat" joinstyle="miter" miterlimit="10" on="false" color="#000000" opacity="0"/>
                <v:fill on="true" color="#000000"/>
              </v:shape>
              <v:shape id="Shape 2274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Pr>
        <w:rFonts w:ascii="Segoe UI" w:eastAsia="Segoe UI" w:hAnsi="Segoe UI" w:cs="Segoe UI"/>
      </w:rPr>
      <w:t xml:space="preserve"> </w:t>
    </w:r>
    <w:r>
      <w:rPr>
        <w:rFonts w:ascii="Segoe UI" w:eastAsia="Segoe UI" w:hAnsi="Segoe UI" w:cs="Segoe UI"/>
      </w:rPr>
      <w:tab/>
    </w:r>
    <w:r>
      <w:rPr>
        <w:rFonts w:ascii="Segoe UI" w:eastAsia="Segoe UI" w:hAnsi="Segoe UI" w:cs="Segoe UI"/>
        <w:b/>
        <w:sz w:val="20"/>
      </w:rPr>
      <w:t xml:space="preserve"> </w:t>
    </w:r>
    <w:r>
      <w:rPr>
        <w:b/>
        <w:sz w:val="20"/>
      </w:rPr>
      <w:t>Mainland Truck and Trailer Sales &amp; Leasing</w:t>
    </w:r>
    <w:r>
      <w:rPr>
        <w:rFonts w:ascii="Segoe UI" w:eastAsia="Segoe UI" w:hAnsi="Segoe UI" w:cs="Segoe UI"/>
      </w:rPr>
      <w:t xml:space="preserve">  </w:t>
    </w:r>
    <w:r>
      <w:rPr>
        <w:rFonts w:ascii="Segoe UI" w:eastAsia="Segoe UI" w:hAnsi="Segoe UI" w:cs="Segoe UI"/>
      </w:rPr>
      <w:tab/>
    </w:r>
    <w:r>
      <w:fldChar w:fldCharType="begin"/>
    </w:r>
    <w:r>
      <w:instrText xml:space="preserve"> PAGE   \* MERGEFORMAT </w:instrText>
    </w:r>
    <w:r>
      <w:fldChar w:fldCharType="separate"/>
    </w:r>
    <w:r>
      <w:rPr>
        <w:rFonts w:ascii="Segoe UI" w:eastAsia="Segoe UI" w:hAnsi="Segoe UI" w:cs="Segoe UI"/>
        <w:b/>
      </w:rPr>
      <w:t>1</w:t>
    </w:r>
    <w:r>
      <w:rPr>
        <w:rFonts w:ascii="Segoe UI" w:eastAsia="Segoe UI" w:hAnsi="Segoe UI" w:cs="Segoe UI"/>
        <w:b/>
      </w:rPr>
      <w:fldChar w:fldCharType="end"/>
    </w:r>
    <w:r>
      <w:rPr>
        <w:rFonts w:ascii="Segoe UI" w:eastAsia="Segoe UI" w:hAnsi="Segoe UI" w:cs="Segoe UI"/>
        <w:b/>
      </w:rPr>
      <w:t xml:space="preserve"> </w:t>
    </w:r>
    <w:r>
      <w:rPr>
        <w:rFonts w:ascii="Segoe UI" w:eastAsia="Segoe UI" w:hAnsi="Segoe UI" w:cs="Segoe UI"/>
      </w:rPr>
      <w:t>|</w:t>
    </w:r>
    <w:r>
      <w:rPr>
        <w:rFonts w:ascii="Segoe UI" w:eastAsia="Segoe UI" w:hAnsi="Segoe UI" w:cs="Segoe UI"/>
        <w:b/>
      </w:rPr>
      <w:t xml:space="preserve"> </w:t>
    </w:r>
    <w:r>
      <w:rPr>
        <w:rFonts w:ascii="Segoe UI" w:eastAsia="Segoe UI" w:hAnsi="Segoe UI" w:cs="Segoe UI"/>
        <w:color w:val="7F7F7F"/>
      </w:rPr>
      <w:t>P a g e</w:t>
    </w:r>
    <w:r>
      <w:rPr>
        <w:rFonts w:ascii="Segoe UI" w:eastAsia="Segoe UI" w:hAnsi="Segoe UI" w:cs="Segoe U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61D" w:rsidRDefault="00D9761D">
      <w:pPr>
        <w:spacing w:after="0" w:line="240" w:lineRule="auto"/>
      </w:pPr>
      <w:r>
        <w:separator/>
      </w:r>
    </w:p>
  </w:footnote>
  <w:footnote w:type="continuationSeparator" w:id="0">
    <w:p w:rsidR="00D9761D" w:rsidRDefault="00D976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7893" w:rsidRDefault="007D7893">
    <w:pPr>
      <w:spacing w:after="0" w:line="259" w:lineRule="auto"/>
      <w:ind w:left="-1001" w:right="415"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2800" cy="6096"/>
              <wp:effectExtent l="0" t="0" r="0" b="0"/>
              <wp:wrapSquare wrapText="bothSides"/>
              <wp:docPr id="21656" name="Group 21656"/>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731" name="Shape 2273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2" name="Shape 22732"/>
                      <wps:cNvSpPr/>
                      <wps:spPr>
                        <a:xfrm>
                          <a:off x="6096" y="0"/>
                          <a:ext cx="7150608" cy="9144"/>
                        </a:xfrm>
                        <a:custGeom>
                          <a:avLst/>
                          <a:gdLst/>
                          <a:ahLst/>
                          <a:cxnLst/>
                          <a:rect l="0" t="0" r="0" b="0"/>
                          <a:pathLst>
                            <a:path w="7150608" h="9144">
                              <a:moveTo>
                                <a:pt x="0" y="0"/>
                              </a:moveTo>
                              <a:lnTo>
                                <a:pt x="7150608" y="0"/>
                              </a:lnTo>
                              <a:lnTo>
                                <a:pt x="71506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3" name="Shape 22733"/>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56" style="width:564pt;height:0.47998pt;position:absolute;mso-position-horizontal-relative:page;mso-position-horizontal:absolute;margin-left:24pt;mso-position-vertical-relative:page;margin-top:24pt;" coordsize="71628,60">
              <v:shape id="Shape 22734" style="position:absolute;width:91;height:91;left:0;top:0;" coordsize="9144,9144" path="m0,0l9144,0l9144,9144l0,9144l0,0">
                <v:stroke weight="0pt" endcap="flat" joinstyle="miter" miterlimit="10" on="false" color="#000000" opacity="0"/>
                <v:fill on="true" color="#000000"/>
              </v:shape>
              <v:shape id="Shape 22735" style="position:absolute;width:71506;height:91;left:60;top:0;" coordsize="7150608,9144" path="m0,0l7150608,0l7150608,9144l0,9144l0,0">
                <v:stroke weight="0pt" endcap="flat" joinstyle="miter" miterlimit="10" on="false" color="#000000" opacity="0"/>
                <v:fill on="true" color="#000000"/>
              </v:shape>
              <v:shape id="Shape 2273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rsidR="007D7893" w:rsidRDefault="007D7893">
    <w:r>
      <w:rPr>
        <w:rFonts w:ascii="Calibri" w:eastAsia="Calibri" w:hAnsi="Calibri" w:cs="Calibri"/>
        <w:noProof/>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310897</wp:posOffset>
              </wp:positionV>
              <wp:extent cx="7162800" cy="9436608"/>
              <wp:effectExtent l="0" t="0" r="0" b="0"/>
              <wp:wrapNone/>
              <wp:docPr id="21660" name="Group 21660"/>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22737" name="Shape 22737"/>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38" name="Shape 22738"/>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60" style="width:564pt;height:743.04pt;position:absolute;z-index:-2147483648;mso-position-horizontal-relative:page;mso-position-horizontal:absolute;margin-left:24pt;mso-position-vertical-relative:page;margin-top:24.48pt;" coordsize="71628,94366">
              <v:shape id="Shape 22739" style="position:absolute;width:91;height:94366;left:0;top:0;" coordsize="9144,9436608" path="m0,0l9144,0l9144,9436608l0,9436608l0,0">
                <v:stroke weight="0pt" endcap="flat" joinstyle="miter" miterlimit="10" on="false" color="#000000" opacity="0"/>
                <v:fill on="true" color="#000000"/>
              </v:shape>
              <v:shape id="Shape 22740"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7893" w:rsidRDefault="007D7893">
    <w:pPr>
      <w:spacing w:after="0" w:line="259" w:lineRule="auto"/>
      <w:ind w:left="-1001" w:right="415"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2800" cy="6096"/>
              <wp:effectExtent l="0" t="0" r="0" b="0"/>
              <wp:wrapSquare wrapText="bothSides"/>
              <wp:docPr id="21624" name="Group 21624"/>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721" name="Shape 227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22" name="Shape 22722"/>
                      <wps:cNvSpPr/>
                      <wps:spPr>
                        <a:xfrm>
                          <a:off x="6096" y="0"/>
                          <a:ext cx="7150608" cy="9144"/>
                        </a:xfrm>
                        <a:custGeom>
                          <a:avLst/>
                          <a:gdLst/>
                          <a:ahLst/>
                          <a:cxnLst/>
                          <a:rect l="0" t="0" r="0" b="0"/>
                          <a:pathLst>
                            <a:path w="7150608" h="9144">
                              <a:moveTo>
                                <a:pt x="0" y="0"/>
                              </a:moveTo>
                              <a:lnTo>
                                <a:pt x="7150608" y="0"/>
                              </a:lnTo>
                              <a:lnTo>
                                <a:pt x="71506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23" name="Shape 22723"/>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4" style="width:564pt;height:0.47998pt;position:absolute;mso-position-horizontal-relative:page;mso-position-horizontal:absolute;margin-left:24pt;mso-position-vertical-relative:page;margin-top:24pt;" coordsize="71628,60">
              <v:shape id="Shape 22724" style="position:absolute;width:91;height:91;left:0;top:0;" coordsize="9144,9144" path="m0,0l9144,0l9144,9144l0,9144l0,0">
                <v:stroke weight="0pt" endcap="flat" joinstyle="miter" miterlimit="10" on="false" color="#000000" opacity="0"/>
                <v:fill on="true" color="#000000"/>
              </v:shape>
              <v:shape id="Shape 22725" style="position:absolute;width:71506;height:91;left:60;top:0;" coordsize="7150608,9144" path="m0,0l7150608,0l7150608,9144l0,9144l0,0">
                <v:stroke weight="0pt" endcap="flat" joinstyle="miter" miterlimit="10" on="false" color="#000000" opacity="0"/>
                <v:fill on="true" color="#000000"/>
              </v:shape>
              <v:shape id="Shape 2272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rsidR="007D7893" w:rsidRDefault="007D7893">
    <w:r>
      <w:rPr>
        <w:rFonts w:ascii="Calibri" w:eastAsia="Calibri" w:hAnsi="Calibri" w:cs="Calibri"/>
        <w:noProof/>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310897</wp:posOffset>
              </wp:positionV>
              <wp:extent cx="7162800" cy="9436608"/>
              <wp:effectExtent l="0" t="0" r="0" b="0"/>
              <wp:wrapNone/>
              <wp:docPr id="21628" name="Group 21628"/>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22727" name="Shape 22727"/>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28" name="Shape 22728"/>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628" style="width:564pt;height:743.04pt;position:absolute;z-index:-2147483648;mso-position-horizontal-relative:page;mso-position-horizontal:absolute;margin-left:24pt;mso-position-vertical-relative:page;margin-top:24.48pt;" coordsize="71628,94366">
              <v:shape id="Shape 22729" style="position:absolute;width:91;height:94366;left:0;top:0;" coordsize="9144,9436608" path="m0,0l9144,0l9144,9436608l0,9436608l0,0">
                <v:stroke weight="0pt" endcap="flat" joinstyle="miter" miterlimit="10" on="false" color="#000000" opacity="0"/>
                <v:fill on="true" color="#000000"/>
              </v:shape>
              <v:shape id="Shape 22730"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7893" w:rsidRDefault="007D7893">
    <w:pPr>
      <w:spacing w:after="0" w:line="259" w:lineRule="auto"/>
      <w:ind w:left="-1001" w:right="415"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2800" cy="6096"/>
              <wp:effectExtent l="0" t="0" r="0" b="0"/>
              <wp:wrapSquare wrapText="bothSides"/>
              <wp:docPr id="21592" name="Group 21592"/>
              <wp:cNvGraphicFramePr/>
              <a:graphic xmlns:a="http://schemas.openxmlformats.org/drawingml/2006/main">
                <a:graphicData uri="http://schemas.microsoft.com/office/word/2010/wordprocessingGroup">
                  <wpg:wgp>
                    <wpg:cNvGrpSpPr/>
                    <wpg:grpSpPr>
                      <a:xfrm>
                        <a:off x="0" y="0"/>
                        <a:ext cx="7162800" cy="6096"/>
                        <a:chOff x="0" y="0"/>
                        <a:chExt cx="7162800" cy="6096"/>
                      </a:xfrm>
                    </wpg:grpSpPr>
                    <wps:wsp>
                      <wps:cNvPr id="22711" name="Shape 227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12" name="Shape 22712"/>
                      <wps:cNvSpPr/>
                      <wps:spPr>
                        <a:xfrm>
                          <a:off x="6096" y="0"/>
                          <a:ext cx="7150608" cy="9144"/>
                        </a:xfrm>
                        <a:custGeom>
                          <a:avLst/>
                          <a:gdLst/>
                          <a:ahLst/>
                          <a:cxnLst/>
                          <a:rect l="0" t="0" r="0" b="0"/>
                          <a:pathLst>
                            <a:path w="7150608" h="9144">
                              <a:moveTo>
                                <a:pt x="0" y="0"/>
                              </a:moveTo>
                              <a:lnTo>
                                <a:pt x="7150608" y="0"/>
                              </a:lnTo>
                              <a:lnTo>
                                <a:pt x="71506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13" name="Shape 22713"/>
                      <wps:cNvSpPr/>
                      <wps:spPr>
                        <a:xfrm>
                          <a:off x="71567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92" style="width:564pt;height:0.47998pt;position:absolute;mso-position-horizontal-relative:page;mso-position-horizontal:absolute;margin-left:24pt;mso-position-vertical-relative:page;margin-top:24pt;" coordsize="71628,60">
              <v:shape id="Shape 22714" style="position:absolute;width:91;height:91;left:0;top:0;" coordsize="9144,9144" path="m0,0l9144,0l9144,9144l0,9144l0,0">
                <v:stroke weight="0pt" endcap="flat" joinstyle="miter" miterlimit="10" on="false" color="#000000" opacity="0"/>
                <v:fill on="true" color="#000000"/>
              </v:shape>
              <v:shape id="Shape 22715" style="position:absolute;width:71506;height:91;left:60;top:0;" coordsize="7150608,9144" path="m0,0l7150608,0l7150608,9144l0,9144l0,0">
                <v:stroke weight="0pt" endcap="flat" joinstyle="miter" miterlimit="10" on="false" color="#000000" opacity="0"/>
                <v:fill on="true" color="#000000"/>
              </v:shape>
              <v:shape id="Shape 22716" style="position:absolute;width:91;height:91;left:71567;top:0;" coordsize="9144,9144" path="m0,0l9144,0l9144,9144l0,9144l0,0">
                <v:stroke weight="0pt" endcap="flat" joinstyle="miter" miterlimit="10" on="false" color="#000000" opacity="0"/>
                <v:fill on="true" color="#000000"/>
              </v:shape>
              <w10:wrap type="square"/>
            </v:group>
          </w:pict>
        </mc:Fallback>
      </mc:AlternateContent>
    </w:r>
  </w:p>
  <w:p w:rsidR="007D7893" w:rsidRDefault="007D7893">
    <w:r>
      <w:rPr>
        <w:rFonts w:ascii="Calibri" w:eastAsia="Calibri" w:hAnsi="Calibri" w:cs="Calibri"/>
        <w:noProof/>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310897</wp:posOffset>
              </wp:positionV>
              <wp:extent cx="7162800" cy="9436608"/>
              <wp:effectExtent l="0" t="0" r="0" b="0"/>
              <wp:wrapNone/>
              <wp:docPr id="21596" name="Group 21596"/>
              <wp:cNvGraphicFramePr/>
              <a:graphic xmlns:a="http://schemas.openxmlformats.org/drawingml/2006/main">
                <a:graphicData uri="http://schemas.microsoft.com/office/word/2010/wordprocessingGroup">
                  <wpg:wgp>
                    <wpg:cNvGrpSpPr/>
                    <wpg:grpSpPr>
                      <a:xfrm>
                        <a:off x="0" y="0"/>
                        <a:ext cx="7162800" cy="9436608"/>
                        <a:chOff x="0" y="0"/>
                        <a:chExt cx="7162800" cy="9436608"/>
                      </a:xfrm>
                    </wpg:grpSpPr>
                    <wps:wsp>
                      <wps:cNvPr id="22717" name="Shape 22717"/>
                      <wps:cNvSpPr/>
                      <wps:spPr>
                        <a:xfrm>
                          <a:off x="0"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18" name="Shape 22718"/>
                      <wps:cNvSpPr/>
                      <wps:spPr>
                        <a:xfrm>
                          <a:off x="7156704" y="0"/>
                          <a:ext cx="9144" cy="9436608"/>
                        </a:xfrm>
                        <a:custGeom>
                          <a:avLst/>
                          <a:gdLst/>
                          <a:ahLst/>
                          <a:cxnLst/>
                          <a:rect l="0" t="0" r="0" b="0"/>
                          <a:pathLst>
                            <a:path w="9144" h="9436608">
                              <a:moveTo>
                                <a:pt x="0" y="0"/>
                              </a:moveTo>
                              <a:lnTo>
                                <a:pt x="9144" y="0"/>
                              </a:lnTo>
                              <a:lnTo>
                                <a:pt x="9144" y="9436608"/>
                              </a:lnTo>
                              <a:lnTo>
                                <a:pt x="0" y="94366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96" style="width:564pt;height:743.04pt;position:absolute;z-index:-2147483648;mso-position-horizontal-relative:page;mso-position-horizontal:absolute;margin-left:24pt;mso-position-vertical-relative:page;margin-top:24.48pt;" coordsize="71628,94366">
              <v:shape id="Shape 22719" style="position:absolute;width:91;height:94366;left:0;top:0;" coordsize="9144,9436608" path="m0,0l9144,0l9144,9436608l0,9436608l0,0">
                <v:stroke weight="0pt" endcap="flat" joinstyle="miter" miterlimit="10" on="false" color="#000000" opacity="0"/>
                <v:fill on="true" color="#000000"/>
              </v:shape>
              <v:shape id="Shape 22720" style="position:absolute;width:91;height:94366;left:71567;top:0;" coordsize="9144,9436608" path="m0,0l9144,0l9144,9436608l0,943660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D1C16"/>
    <w:multiLevelType w:val="hybridMultilevel"/>
    <w:tmpl w:val="4C142008"/>
    <w:lvl w:ilvl="0" w:tplc="4886D39A">
      <w:start w:val="1"/>
      <w:numFmt w:val="bullet"/>
      <w:lvlText w:val="•"/>
      <w:lvlJc w:val="left"/>
      <w:pPr>
        <w:ind w:left="1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10D9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7684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7C9C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C49C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B8A6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0C94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805F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4C2D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3380EE2"/>
    <w:multiLevelType w:val="hybridMultilevel"/>
    <w:tmpl w:val="61AC6BE6"/>
    <w:lvl w:ilvl="0" w:tplc="F418C934">
      <w:start w:val="1"/>
      <w:numFmt w:val="bullet"/>
      <w:lvlText w:val="•"/>
      <w:lvlJc w:val="left"/>
      <w:pPr>
        <w:ind w:left="1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D438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1407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8A9A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6C05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A6BF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9EE3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BCC5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4ADB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13627F"/>
    <w:multiLevelType w:val="hybridMultilevel"/>
    <w:tmpl w:val="DE1EADFE"/>
    <w:lvl w:ilvl="0" w:tplc="7C7AE246">
      <w:start w:val="1"/>
      <w:numFmt w:val="bullet"/>
      <w:lvlText w:val="•"/>
      <w:lvlJc w:val="left"/>
      <w:pPr>
        <w:ind w:left="1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7038A8">
      <w:start w:val="1"/>
      <w:numFmt w:val="bullet"/>
      <w:lvlText w:val="o"/>
      <w:lvlJc w:val="left"/>
      <w:pPr>
        <w:ind w:left="187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001472">
      <w:start w:val="1"/>
      <w:numFmt w:val="bullet"/>
      <w:lvlText w:val="▪"/>
      <w:lvlJc w:val="left"/>
      <w:pPr>
        <w:ind w:left="25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7241A8">
      <w:start w:val="1"/>
      <w:numFmt w:val="bullet"/>
      <w:lvlText w:val="•"/>
      <w:lvlJc w:val="left"/>
      <w:pPr>
        <w:ind w:left="33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32B1D8">
      <w:start w:val="1"/>
      <w:numFmt w:val="bullet"/>
      <w:lvlText w:val="o"/>
      <w:lvlJc w:val="left"/>
      <w:pPr>
        <w:ind w:left="403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8CACF0">
      <w:start w:val="1"/>
      <w:numFmt w:val="bullet"/>
      <w:lvlText w:val="▪"/>
      <w:lvlJc w:val="left"/>
      <w:pPr>
        <w:ind w:left="475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12E25A">
      <w:start w:val="1"/>
      <w:numFmt w:val="bullet"/>
      <w:lvlText w:val="•"/>
      <w:lvlJc w:val="left"/>
      <w:pPr>
        <w:ind w:left="54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06C368">
      <w:start w:val="1"/>
      <w:numFmt w:val="bullet"/>
      <w:lvlText w:val="o"/>
      <w:lvlJc w:val="left"/>
      <w:pPr>
        <w:ind w:left="619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8004B6">
      <w:start w:val="1"/>
      <w:numFmt w:val="bullet"/>
      <w:lvlText w:val="▪"/>
      <w:lvlJc w:val="left"/>
      <w:pPr>
        <w:ind w:left="691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E5F6C59"/>
    <w:multiLevelType w:val="hybridMultilevel"/>
    <w:tmpl w:val="E1B099BE"/>
    <w:lvl w:ilvl="0" w:tplc="8410E972">
      <w:start w:val="1"/>
      <w:numFmt w:val="bullet"/>
      <w:lvlText w:val="•"/>
      <w:lvlJc w:val="left"/>
      <w:pPr>
        <w:ind w:left="1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D6E4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74A5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EA04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C83C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7E3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DE14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186C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5583F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CBD2C07"/>
    <w:multiLevelType w:val="hybridMultilevel"/>
    <w:tmpl w:val="75E2D3FE"/>
    <w:lvl w:ilvl="0" w:tplc="479EDF16">
      <w:start w:val="1"/>
      <w:numFmt w:val="bullet"/>
      <w:lvlText w:val="•"/>
      <w:lvlJc w:val="left"/>
      <w:pPr>
        <w:ind w:left="11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D6F1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B4E3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DC01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5A52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26D6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903C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7A48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4218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D42025F"/>
    <w:multiLevelType w:val="hybridMultilevel"/>
    <w:tmpl w:val="30AEF9E4"/>
    <w:lvl w:ilvl="0" w:tplc="30B4B910">
      <w:start w:val="1"/>
      <w:numFmt w:val="decimal"/>
      <w:lvlText w:val="%1."/>
      <w:lvlJc w:val="left"/>
      <w:pPr>
        <w:ind w:left="6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33227F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076007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C00438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EFE871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A1C5FE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B76F2D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4AAC0C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C9811C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5"/>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662A"/>
    <w:rsid w:val="0000075A"/>
    <w:rsid w:val="000C2646"/>
    <w:rsid w:val="00233EBC"/>
    <w:rsid w:val="0028191A"/>
    <w:rsid w:val="002C048B"/>
    <w:rsid w:val="00352CD8"/>
    <w:rsid w:val="006275DB"/>
    <w:rsid w:val="006555C7"/>
    <w:rsid w:val="006F662A"/>
    <w:rsid w:val="007D7893"/>
    <w:rsid w:val="00831F6D"/>
    <w:rsid w:val="008C0E35"/>
    <w:rsid w:val="009566BC"/>
    <w:rsid w:val="009D109C"/>
    <w:rsid w:val="00BA398D"/>
    <w:rsid w:val="00C8094A"/>
    <w:rsid w:val="00D9761D"/>
    <w:rsid w:val="00FE32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4BA19"/>
  <w15:docId w15:val="{CF47CCE7-E3A2-47D1-89FB-0CD051BF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80" w:line="273" w:lineRule="auto"/>
      <w:ind w:left="449" w:right="1309" w:hanging="10"/>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7"/>
      <w:ind w:left="723"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2"/>
      <w:ind w:left="449" w:hanging="10"/>
      <w:jc w:val="center"/>
      <w:outlineLvl w:val="1"/>
    </w:pPr>
    <w:rPr>
      <w:rFonts w:ascii="Times New Roman" w:eastAsia="Times New Roman" w:hAnsi="Times New Roman" w:cs="Times New Roman"/>
      <w:b/>
      <w:color w:val="000000"/>
      <w:sz w:val="44"/>
    </w:rPr>
  </w:style>
  <w:style w:type="paragraph" w:styleId="Heading3">
    <w:name w:val="heading 3"/>
    <w:next w:val="Normal"/>
    <w:link w:val="Heading3Char"/>
    <w:uiPriority w:val="9"/>
    <w:unhideWhenUsed/>
    <w:qFormat/>
    <w:pPr>
      <w:keepNext/>
      <w:keepLines/>
      <w:spacing w:after="129"/>
      <w:ind w:left="449"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158"/>
      <w:ind w:left="2330"/>
      <w:jc w:val="center"/>
      <w:outlineLvl w:val="3"/>
    </w:pPr>
    <w:rPr>
      <w:rFonts w:ascii="Calibri" w:eastAsia="Calibri" w:hAnsi="Calibri" w:cs="Calibri"/>
      <w:b/>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FFFFFF"/>
      <w:sz w:val="22"/>
    </w:rPr>
  </w:style>
  <w:style w:type="character" w:customStyle="1" w:styleId="Heading2Char">
    <w:name w:val="Heading 2 Char"/>
    <w:link w:val="Heading2"/>
    <w:rPr>
      <w:rFonts w:ascii="Times New Roman" w:eastAsia="Times New Roman" w:hAnsi="Times New Roman" w:cs="Times New Roman"/>
      <w:b/>
      <w:color w:val="000000"/>
      <w:sz w:val="44"/>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3Char">
    <w:name w:val="Heading 3 Char"/>
    <w:link w:val="Heading3"/>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238431">
      <w:bodyDiv w:val="1"/>
      <w:marLeft w:val="0"/>
      <w:marRight w:val="0"/>
      <w:marTop w:val="0"/>
      <w:marBottom w:val="0"/>
      <w:divBdr>
        <w:top w:val="none" w:sz="0" w:space="0" w:color="auto"/>
        <w:left w:val="none" w:sz="0" w:space="0" w:color="auto"/>
        <w:bottom w:val="none" w:sz="0" w:space="0" w:color="auto"/>
        <w:right w:val="none" w:sz="0" w:space="0" w:color="auto"/>
      </w:divBdr>
    </w:div>
    <w:div w:id="510799138">
      <w:bodyDiv w:val="1"/>
      <w:marLeft w:val="0"/>
      <w:marRight w:val="0"/>
      <w:marTop w:val="0"/>
      <w:marBottom w:val="0"/>
      <w:divBdr>
        <w:top w:val="none" w:sz="0" w:space="0" w:color="auto"/>
        <w:left w:val="none" w:sz="0" w:space="0" w:color="auto"/>
        <w:bottom w:val="none" w:sz="0" w:space="0" w:color="auto"/>
        <w:right w:val="none" w:sz="0" w:space="0" w:color="auto"/>
      </w:divBdr>
    </w:div>
    <w:div w:id="793332574">
      <w:bodyDiv w:val="1"/>
      <w:marLeft w:val="0"/>
      <w:marRight w:val="0"/>
      <w:marTop w:val="0"/>
      <w:marBottom w:val="0"/>
      <w:divBdr>
        <w:top w:val="none" w:sz="0" w:space="0" w:color="auto"/>
        <w:left w:val="none" w:sz="0" w:space="0" w:color="auto"/>
        <w:bottom w:val="none" w:sz="0" w:space="0" w:color="auto"/>
        <w:right w:val="none" w:sz="0" w:space="0" w:color="auto"/>
      </w:divBdr>
    </w:div>
    <w:div w:id="1336615761">
      <w:bodyDiv w:val="1"/>
      <w:marLeft w:val="0"/>
      <w:marRight w:val="0"/>
      <w:marTop w:val="0"/>
      <w:marBottom w:val="0"/>
      <w:divBdr>
        <w:top w:val="none" w:sz="0" w:space="0" w:color="auto"/>
        <w:left w:val="none" w:sz="0" w:space="0" w:color="auto"/>
        <w:bottom w:val="none" w:sz="0" w:space="0" w:color="auto"/>
        <w:right w:val="none" w:sz="0" w:space="0" w:color="auto"/>
      </w:divBdr>
    </w:div>
    <w:div w:id="1350373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2872</Words>
  <Characters>16374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Arshdeep Singh Puar</dc:creator>
  <cp:keywords/>
  <cp:lastModifiedBy>Anika Patel</cp:lastModifiedBy>
  <cp:revision>42</cp:revision>
  <dcterms:created xsi:type="dcterms:W3CDTF">2025-09-15T22:07:00Z</dcterms:created>
  <dcterms:modified xsi:type="dcterms:W3CDTF">2025-09-15T22:32:00Z</dcterms:modified>
</cp:coreProperties>
</file>