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85C53" w14:textId="77777777" w:rsidR="005E687B" w:rsidRPr="000F2548" w:rsidRDefault="005E687B" w:rsidP="00B24DB0">
      <w:pPr>
        <w:pStyle w:val="Title"/>
        <w:snapToGrid w:val="0"/>
        <w:spacing w:after="240"/>
        <w:contextualSpacing w:val="0"/>
        <w:jc w:val="center"/>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LF Governance Networks, Inc.</w:t>
      </w:r>
    </w:p>
    <w:p w14:paraId="0A7FB25B" w14:textId="10200877" w:rsidR="00F751D1" w:rsidRPr="000F2548" w:rsidRDefault="005E687B" w:rsidP="00B24DB0">
      <w:pPr>
        <w:pStyle w:val="Title"/>
        <w:snapToGrid w:val="0"/>
        <w:spacing w:after="240"/>
        <w:contextualSpacing w:val="0"/>
        <w:jc w:val="center"/>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 xml:space="preserve">Bedrock </w:t>
      </w:r>
      <w:r w:rsidR="00F751D1" w:rsidRPr="000F2548">
        <w:rPr>
          <w:rFonts w:ascii="Times New Roman" w:hAnsi="Times New Roman" w:cs="Times New Roman"/>
          <w:b/>
          <w:bCs/>
          <w:color w:val="000000" w:themeColor="text1"/>
          <w:sz w:val="24"/>
          <w:szCs w:val="24"/>
        </w:rPr>
        <w:t>Steward Agreement</w:t>
      </w:r>
    </w:p>
    <w:p w14:paraId="2A7D6E80" w14:textId="27962EC7" w:rsidR="005E687B" w:rsidRPr="00B24DB0" w:rsidRDefault="00EF07E1" w:rsidP="000F2548">
      <w:pPr>
        <w:snapToGrid w:val="0"/>
        <w:spacing w:after="240"/>
        <w:jc w:val="center"/>
      </w:pPr>
      <w:r>
        <w:rPr>
          <w:rStyle w:val="Strong"/>
          <w:rFonts w:ascii="Times New Roman" w:hAnsi="Times New Roman" w:cs="Times New Roman"/>
          <w:color w:val="000000" w:themeColor="text1"/>
        </w:rPr>
        <w:t>Version 1.0</w:t>
      </w:r>
    </w:p>
    <w:p w14:paraId="731F6045" w14:textId="6086A351" w:rsidR="00C25A47" w:rsidRPr="00B24DB0" w:rsidRDefault="00F751D1" w:rsidP="003719F5">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This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Steward Agreement (the “Agreement”) is entered into between</w:t>
      </w:r>
      <w:r w:rsidR="001753B3" w:rsidRPr="00B24DB0">
        <w:rPr>
          <w:rFonts w:ascii="Times New Roman" w:hAnsi="Times New Roman" w:cs="Times New Roman"/>
          <w:color w:val="000000" w:themeColor="text1"/>
        </w:rPr>
        <w:t xml:space="preserve"> LF Governance Networks, Inc., a Delaware nonprofit corporation (“LFGN”),</w:t>
      </w:r>
      <w:r w:rsidRPr="00B24DB0">
        <w:rPr>
          <w:rFonts w:ascii="Times New Roman" w:hAnsi="Times New Roman" w:cs="Times New Roman"/>
          <w:color w:val="000000" w:themeColor="text1"/>
        </w:rPr>
        <w:t xml:space="preserve"> and </w:t>
      </w:r>
      <w:r w:rsidR="0060621A">
        <w:rPr>
          <w:rFonts w:ascii="Times New Roman" w:hAnsi="Times New Roman" w:cs="Times New Roman"/>
          <w:color w:val="000000" w:themeColor="text1"/>
        </w:rPr>
        <w:t>the Steward</w:t>
      </w:r>
      <w:r w:rsidR="004716EE">
        <w:rPr>
          <w:rFonts w:ascii="Times New Roman" w:hAnsi="Times New Roman" w:cs="Times New Roman"/>
          <w:color w:val="000000" w:themeColor="text1"/>
        </w:rPr>
        <w:t xml:space="preserve"> </w:t>
      </w:r>
      <w:r w:rsidR="00280D42">
        <w:rPr>
          <w:rFonts w:ascii="Times New Roman" w:hAnsi="Times New Roman" w:cs="Times New Roman"/>
          <w:color w:val="000000" w:themeColor="text1"/>
        </w:rPr>
        <w:t>for the use and operation of the Bedrock Business Utility (the “Utility</w:t>
      </w:r>
      <w:r w:rsidR="001701F4">
        <w:rPr>
          <w:rFonts w:ascii="Times New Roman" w:hAnsi="Times New Roman" w:cs="Times New Roman"/>
          <w:color w:val="000000" w:themeColor="text1"/>
        </w:rPr>
        <w:t>”</w:t>
      </w:r>
      <w:r w:rsidR="00280D42">
        <w:rPr>
          <w:rFonts w:ascii="Times New Roman" w:hAnsi="Times New Roman" w:cs="Times New Roman"/>
          <w:color w:val="000000" w:themeColor="text1"/>
        </w:rPr>
        <w:t>)</w:t>
      </w:r>
      <w:r w:rsidR="00892B95">
        <w:rPr>
          <w:rFonts w:ascii="Times New Roman" w:hAnsi="Times New Roman" w:cs="Times New Roman"/>
          <w:color w:val="000000" w:themeColor="text1"/>
        </w:rPr>
        <w:t>, a decentralized network operated and used by Stewards, transaction endorsers and transaction authors, in support of the mission of the Bedrock Consortium (the “Consortium”), a directed fund of the Linux Foundation</w:t>
      </w:r>
      <w:r w:rsidRPr="00B24DB0">
        <w:rPr>
          <w:rFonts w:ascii="Times New Roman" w:hAnsi="Times New Roman" w:cs="Times New Roman"/>
          <w:color w:val="000000" w:themeColor="text1"/>
        </w:rPr>
        <w:t xml:space="preserve">. </w:t>
      </w:r>
      <w:r w:rsidR="004716EE" w:rsidRPr="00B24DB0">
        <w:rPr>
          <w:rFonts w:ascii="Times New Roman" w:hAnsi="Times New Roman" w:cs="Times New Roman"/>
          <w:color w:val="000000" w:themeColor="text1"/>
        </w:rPr>
        <w:t>LFGN and Steward are individually referred to herein as a “Party” and collectively as the “Parties.”</w:t>
      </w:r>
    </w:p>
    <w:p w14:paraId="577F5A26" w14:textId="74770CCC" w:rsidR="00F751D1" w:rsidRPr="00B24DB0" w:rsidRDefault="00C25A47" w:rsidP="00B24DB0">
      <w:pPr>
        <w:snapToGrid w:val="0"/>
        <w:spacing w:after="240"/>
        <w:rPr>
          <w:rFonts w:ascii="Times New Roman" w:hAnsi="Times New Roman" w:cs="Times New Roman"/>
          <w:color w:val="000000" w:themeColor="text1"/>
        </w:rPr>
      </w:pPr>
      <w:bookmarkStart w:id="0" w:name="OLE_LINK3"/>
      <w:bookmarkStart w:id="1" w:name="OLE_LINK4"/>
      <w:r w:rsidRPr="00B24DB0">
        <w:rPr>
          <w:rFonts w:ascii="Times New Roman" w:hAnsi="Times New Roman" w:cs="Times New Roman"/>
          <w:color w:val="000000" w:themeColor="text1"/>
        </w:rPr>
        <w:t xml:space="preserve">Capitalized terms not otherwise defined in this Agreement have the meanings ascribed to them in the </w:t>
      </w:r>
      <w:bookmarkStart w:id="2" w:name="OLE_LINK1"/>
      <w:bookmarkStart w:id="3" w:name="OLE_LINK2"/>
      <w:r w:rsidR="00C15CBA" w:rsidRPr="00B24DB0">
        <w:rPr>
          <w:rFonts w:ascii="Times New Roman" w:hAnsi="Times New Roman" w:cs="Times New Roman"/>
          <w:color w:val="000000" w:themeColor="text1"/>
        </w:rPr>
        <w:t>Bedrock</w:t>
      </w:r>
      <w:r w:rsidR="00892B95">
        <w:rPr>
          <w:rFonts w:ascii="Times New Roman" w:hAnsi="Times New Roman" w:cs="Times New Roman"/>
          <w:color w:val="000000" w:themeColor="text1"/>
        </w:rPr>
        <w:t xml:space="preserve"> Business Utility</w:t>
      </w:r>
      <w:r w:rsidR="00F751D1" w:rsidRPr="00B24DB0">
        <w:rPr>
          <w:rFonts w:ascii="Times New Roman" w:hAnsi="Times New Roman" w:cs="Times New Roman"/>
          <w:color w:val="000000" w:themeColor="text1"/>
        </w:rPr>
        <w:t xml:space="preserve"> Governance Framework</w:t>
      </w:r>
      <w:r w:rsidRPr="00B24DB0">
        <w:rPr>
          <w:rFonts w:ascii="Times New Roman" w:hAnsi="Times New Roman" w:cs="Times New Roman"/>
          <w:color w:val="000000" w:themeColor="text1"/>
        </w:rPr>
        <w:t xml:space="preserve"> and</w:t>
      </w:r>
      <w:r w:rsidR="00892B95">
        <w:rPr>
          <w:rFonts w:ascii="Times New Roman" w:hAnsi="Times New Roman" w:cs="Times New Roman"/>
          <w:color w:val="000000" w:themeColor="text1"/>
        </w:rPr>
        <w:t xml:space="preserve"> the</w:t>
      </w:r>
      <w:r w:rsidRPr="00B24DB0">
        <w:rPr>
          <w:rFonts w:ascii="Times New Roman" w:hAnsi="Times New Roman" w:cs="Times New Roman"/>
          <w:color w:val="000000" w:themeColor="text1"/>
        </w:rPr>
        <w:t xml:space="preserve"> Controlled Documents </w:t>
      </w:r>
      <w:bookmarkEnd w:id="2"/>
      <w:bookmarkEnd w:id="3"/>
      <w:r w:rsidR="00892B95">
        <w:rPr>
          <w:rFonts w:ascii="Times New Roman" w:hAnsi="Times New Roman" w:cs="Times New Roman"/>
          <w:color w:val="000000" w:themeColor="text1"/>
        </w:rPr>
        <w:t xml:space="preserve">referenced within the Framework </w:t>
      </w:r>
      <w:r w:rsidRPr="00B24DB0">
        <w:rPr>
          <w:rFonts w:ascii="Times New Roman" w:hAnsi="Times New Roman" w:cs="Times New Roman"/>
          <w:color w:val="000000" w:themeColor="text1"/>
        </w:rPr>
        <w:t xml:space="preserve">(collectively, and as </w:t>
      </w:r>
      <w:r w:rsidR="00280D42">
        <w:rPr>
          <w:rFonts w:ascii="Times New Roman" w:hAnsi="Times New Roman" w:cs="Times New Roman"/>
          <w:color w:val="000000" w:themeColor="text1"/>
        </w:rPr>
        <w:t>of the version currently in effect now or in the future</w:t>
      </w:r>
      <w:r w:rsidRPr="00B24DB0">
        <w:rPr>
          <w:rFonts w:ascii="Times New Roman" w:hAnsi="Times New Roman" w:cs="Times New Roman"/>
          <w:color w:val="000000" w:themeColor="text1"/>
        </w:rPr>
        <w:t>, the “Framework”)</w:t>
      </w:r>
      <w:r w:rsidR="00892B95">
        <w:rPr>
          <w:rFonts w:ascii="Times New Roman" w:hAnsi="Times New Roman" w:cs="Times New Roman"/>
          <w:color w:val="000000" w:themeColor="text1"/>
        </w:rPr>
        <w:t xml:space="preserve"> as adopted and maintained by the Consortium</w:t>
      </w:r>
      <w:r w:rsidRPr="00B24DB0">
        <w:rPr>
          <w:rFonts w:ascii="Times New Roman" w:hAnsi="Times New Roman" w:cs="Times New Roman"/>
          <w:color w:val="000000" w:themeColor="text1"/>
        </w:rPr>
        <w:t xml:space="preserve">. </w:t>
      </w:r>
      <w:bookmarkEnd w:id="0"/>
      <w:bookmarkEnd w:id="1"/>
      <w:r w:rsidR="00EF07E1">
        <w:rPr>
          <w:rFonts w:ascii="Times New Roman" w:hAnsi="Times New Roman" w:cs="Times New Roman"/>
          <w:color w:val="000000" w:themeColor="text1"/>
        </w:rPr>
        <w:t xml:space="preserve"> Current copies of the Controlled Documents will be hosted on the Consortium web site and/or repository.</w:t>
      </w:r>
    </w:p>
    <w:p w14:paraId="1049F0BD" w14:textId="3E251857" w:rsidR="00F751D1" w:rsidRPr="00B24DB0" w:rsidRDefault="007A2692" w:rsidP="00B24DB0">
      <w:pPr>
        <w:snapToGrid w:val="0"/>
        <w:spacing w:after="240"/>
        <w:rPr>
          <w:rFonts w:ascii="Times New Roman" w:hAnsi="Times New Roman" w:cs="Times New Roman"/>
          <w:color w:val="000000" w:themeColor="text1"/>
        </w:rPr>
      </w:pPr>
      <w:r>
        <w:rPr>
          <w:rFonts w:ascii="Times New Roman" w:hAnsi="Times New Roman" w:cs="Times New Roman"/>
          <w:color w:val="000000" w:themeColor="text1"/>
        </w:rPr>
        <w:t xml:space="preserve">The governance network relies on the operation of </w:t>
      </w:r>
      <w:r w:rsidR="001F5EF9">
        <w:rPr>
          <w:rFonts w:ascii="Times New Roman" w:hAnsi="Times New Roman" w:cs="Times New Roman"/>
          <w:color w:val="000000" w:themeColor="text1"/>
        </w:rPr>
        <w:t xml:space="preserve">physical or virtual </w:t>
      </w:r>
      <w:r>
        <w:rPr>
          <w:rFonts w:ascii="Times New Roman" w:hAnsi="Times New Roman" w:cs="Times New Roman"/>
          <w:color w:val="000000" w:themeColor="text1"/>
        </w:rPr>
        <w:t xml:space="preserve">network servers running </w:t>
      </w:r>
      <w:r w:rsidR="001F5EF9">
        <w:rPr>
          <w:rFonts w:ascii="Times New Roman" w:hAnsi="Times New Roman" w:cs="Times New Roman"/>
          <w:color w:val="000000" w:themeColor="text1"/>
        </w:rPr>
        <w:t>software</w:t>
      </w:r>
      <w:r>
        <w:rPr>
          <w:rFonts w:ascii="Times New Roman" w:hAnsi="Times New Roman" w:cs="Times New Roman"/>
          <w:color w:val="000000" w:themeColor="text1"/>
        </w:rPr>
        <w:t xml:space="preserve"> released</w:t>
      </w:r>
      <w:r w:rsidR="001F5EF9">
        <w:rPr>
          <w:rFonts w:ascii="Times New Roman" w:hAnsi="Times New Roman" w:cs="Times New Roman"/>
          <w:color w:val="000000" w:themeColor="text1"/>
        </w:rPr>
        <w:t xml:space="preserve"> and approved for network servers</w:t>
      </w:r>
      <w:r>
        <w:rPr>
          <w:rFonts w:ascii="Times New Roman" w:hAnsi="Times New Roman" w:cs="Times New Roman"/>
          <w:color w:val="000000" w:themeColor="text1"/>
        </w:rPr>
        <w:t xml:space="preserve"> </w:t>
      </w:r>
      <w:r w:rsidR="001F5EF9">
        <w:rPr>
          <w:rFonts w:ascii="Times New Roman" w:hAnsi="Times New Roman" w:cs="Times New Roman"/>
          <w:color w:val="000000" w:themeColor="text1"/>
        </w:rPr>
        <w:t>connected to the Utility</w:t>
      </w:r>
      <w:r>
        <w:rPr>
          <w:rFonts w:ascii="Times New Roman" w:hAnsi="Times New Roman" w:cs="Times New Roman"/>
          <w:color w:val="000000" w:themeColor="text1"/>
        </w:rPr>
        <w:t>, with each network server referred to as a “Node”.</w:t>
      </w:r>
    </w:p>
    <w:p w14:paraId="31349D41" w14:textId="048BD463" w:rsidR="00B24DB0" w:rsidRPr="00AC149B" w:rsidRDefault="00F751D1" w:rsidP="00B24DB0">
      <w:pPr>
        <w:pStyle w:val="Heading2"/>
        <w:numPr>
          <w:ilvl w:val="0"/>
          <w:numId w:val="19"/>
        </w:numPr>
        <w:snapToGrid w:val="0"/>
        <w:spacing w:before="0" w:after="240"/>
        <w:rPr>
          <w:rFonts w:ascii="Times New Roman" w:hAnsi="Times New Roman" w:cs="Times New Roman"/>
          <w:b/>
          <w:bCs/>
          <w:color w:val="000000" w:themeColor="text1"/>
          <w:sz w:val="24"/>
          <w:szCs w:val="24"/>
        </w:rPr>
      </w:pPr>
      <w:r w:rsidRPr="00AC149B">
        <w:rPr>
          <w:rFonts w:ascii="Times New Roman" w:hAnsi="Times New Roman" w:cs="Times New Roman"/>
          <w:b/>
          <w:bCs/>
          <w:color w:val="000000" w:themeColor="text1"/>
          <w:sz w:val="24"/>
          <w:szCs w:val="24"/>
        </w:rPr>
        <w:t>Steward Obligations</w:t>
      </w:r>
      <w:r w:rsidR="00B24DB0" w:rsidRPr="00AC149B">
        <w:rPr>
          <w:rFonts w:ascii="Times New Roman" w:hAnsi="Times New Roman" w:cs="Times New Roman"/>
          <w:b/>
          <w:bCs/>
          <w:color w:val="000000" w:themeColor="text1"/>
          <w:sz w:val="24"/>
          <w:szCs w:val="24"/>
        </w:rPr>
        <w:t xml:space="preserve">. </w:t>
      </w:r>
    </w:p>
    <w:p w14:paraId="00DFC02D" w14:textId="1AEFA50D" w:rsidR="001F5EF9" w:rsidRDefault="001F5EF9" w:rsidP="001F5EF9">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The Steward will o</w:t>
      </w:r>
      <w:r w:rsidR="00AC149B" w:rsidRPr="00B24DB0">
        <w:rPr>
          <w:rFonts w:ascii="Times New Roman" w:hAnsi="Times New Roman" w:cs="Times New Roman"/>
          <w:color w:val="000000" w:themeColor="text1"/>
        </w:rPr>
        <w:t xml:space="preserve">perate, maintain and host one or more </w:t>
      </w:r>
      <w:r w:rsidR="007A2692">
        <w:rPr>
          <w:rFonts w:ascii="Times New Roman" w:hAnsi="Times New Roman" w:cs="Times New Roman"/>
          <w:color w:val="000000" w:themeColor="text1"/>
        </w:rPr>
        <w:t>N</w:t>
      </w:r>
      <w:r w:rsidR="00AC149B" w:rsidRPr="00B24DB0">
        <w:rPr>
          <w:rFonts w:ascii="Times New Roman" w:hAnsi="Times New Roman" w:cs="Times New Roman"/>
          <w:color w:val="000000" w:themeColor="text1"/>
        </w:rPr>
        <w:t xml:space="preserve">odes </w:t>
      </w:r>
      <w:r>
        <w:rPr>
          <w:rFonts w:ascii="Times New Roman" w:hAnsi="Times New Roman" w:cs="Times New Roman"/>
          <w:color w:val="000000" w:themeColor="text1"/>
        </w:rPr>
        <w:t xml:space="preserve">(the “Steward Nodes”) </w:t>
      </w:r>
      <w:r w:rsidR="00AC149B" w:rsidRPr="00B24DB0">
        <w:rPr>
          <w:rFonts w:ascii="Times New Roman" w:hAnsi="Times New Roman" w:cs="Times New Roman"/>
          <w:color w:val="000000" w:themeColor="text1"/>
        </w:rPr>
        <w:t xml:space="preserve">in accordance with a Steward’s membership type in the Bedrock Consortium. </w:t>
      </w:r>
    </w:p>
    <w:p w14:paraId="1F898B1C" w14:textId="7C7ACECE" w:rsidR="00AC149B"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Successful operation of the Utility requires all Nodes to be running the same Utility software. Steward </w:t>
      </w:r>
      <w:r w:rsidR="00966CD5">
        <w:rPr>
          <w:rFonts w:ascii="Times New Roman" w:hAnsi="Times New Roman" w:cs="Times New Roman"/>
          <w:color w:val="000000" w:themeColor="text1"/>
        </w:rPr>
        <w:t xml:space="preserve">agrees any Steward </w:t>
      </w:r>
      <w:r w:rsidR="00AC149B" w:rsidRPr="00B24DB0">
        <w:rPr>
          <w:rFonts w:ascii="Times New Roman" w:hAnsi="Times New Roman" w:cs="Times New Roman"/>
          <w:color w:val="000000" w:themeColor="text1"/>
        </w:rPr>
        <w:t xml:space="preserve">Nodes will </w:t>
      </w:r>
      <w:r>
        <w:rPr>
          <w:rFonts w:ascii="Times New Roman" w:hAnsi="Times New Roman" w:cs="Times New Roman"/>
          <w:color w:val="000000" w:themeColor="text1"/>
        </w:rPr>
        <w:t xml:space="preserve">only </w:t>
      </w:r>
      <w:r w:rsidR="00AC149B" w:rsidRPr="00B24DB0">
        <w:rPr>
          <w:rFonts w:ascii="Times New Roman" w:hAnsi="Times New Roman" w:cs="Times New Roman"/>
          <w:color w:val="000000" w:themeColor="text1"/>
        </w:rPr>
        <w:t xml:space="preserve">run </w:t>
      </w:r>
      <w:r>
        <w:rPr>
          <w:rFonts w:ascii="Times New Roman" w:hAnsi="Times New Roman" w:cs="Times New Roman"/>
          <w:color w:val="000000" w:themeColor="text1"/>
        </w:rPr>
        <w:t xml:space="preserve">software </w:t>
      </w:r>
      <w:r w:rsidR="00AC149B" w:rsidRPr="00B24DB0">
        <w:rPr>
          <w:rFonts w:ascii="Times New Roman" w:hAnsi="Times New Roman" w:cs="Times New Roman"/>
          <w:color w:val="000000" w:themeColor="text1"/>
        </w:rPr>
        <w:t xml:space="preserve">approved for use by the Bedrock Consortium on the Utility (the “Steward Node”) in compliance with the Framework and otherwise conform to the content of the Framework as applicable to the Steward. </w:t>
      </w:r>
      <w:r w:rsidR="001701F4">
        <w:rPr>
          <w:rFonts w:ascii="Times New Roman" w:hAnsi="Times New Roman" w:cs="Times New Roman"/>
          <w:color w:val="000000" w:themeColor="text1"/>
        </w:rPr>
        <w:t xml:space="preserve">Steward agrees that the Governing Board of the Bedrock Consortium is authorized to assign </w:t>
      </w:r>
      <w:r>
        <w:rPr>
          <w:rFonts w:ascii="Times New Roman" w:hAnsi="Times New Roman" w:cs="Times New Roman"/>
          <w:color w:val="000000" w:themeColor="text1"/>
        </w:rPr>
        <w:t>Steward N</w:t>
      </w:r>
      <w:r w:rsidR="00AC149B" w:rsidRPr="00B24DB0">
        <w:rPr>
          <w:rFonts w:ascii="Times New Roman" w:hAnsi="Times New Roman" w:cs="Times New Roman"/>
          <w:color w:val="000000" w:themeColor="text1"/>
        </w:rPr>
        <w:t>ode</w:t>
      </w:r>
      <w:r>
        <w:rPr>
          <w:rFonts w:ascii="Times New Roman" w:hAnsi="Times New Roman" w:cs="Times New Roman"/>
          <w:color w:val="000000" w:themeColor="text1"/>
        </w:rPr>
        <w:t>s</w:t>
      </w:r>
      <w:r w:rsidR="00AC149B" w:rsidRPr="00B24DB0">
        <w:rPr>
          <w:rFonts w:ascii="Times New Roman" w:hAnsi="Times New Roman" w:cs="Times New Roman"/>
          <w:color w:val="000000" w:themeColor="text1"/>
        </w:rPr>
        <w:t xml:space="preserve"> to one of the Utility environments (i.e., prod</w:t>
      </w:r>
      <w:r>
        <w:rPr>
          <w:rFonts w:ascii="Times New Roman" w:hAnsi="Times New Roman" w:cs="Times New Roman"/>
          <w:color w:val="000000" w:themeColor="text1"/>
        </w:rPr>
        <w:t>uction</w:t>
      </w:r>
      <w:r w:rsidR="00AC149B" w:rsidRPr="00B24DB0">
        <w:rPr>
          <w:rFonts w:ascii="Times New Roman" w:hAnsi="Times New Roman" w:cs="Times New Roman"/>
          <w:color w:val="000000" w:themeColor="text1"/>
        </w:rPr>
        <w:t>, stag</w:t>
      </w:r>
      <w:r>
        <w:rPr>
          <w:rFonts w:ascii="Times New Roman" w:hAnsi="Times New Roman" w:cs="Times New Roman"/>
          <w:color w:val="000000" w:themeColor="text1"/>
        </w:rPr>
        <w:t>ing</w:t>
      </w:r>
      <w:r w:rsidR="00AC149B" w:rsidRPr="00B24DB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or </w:t>
      </w:r>
      <w:r w:rsidR="00AC149B" w:rsidRPr="00B24DB0">
        <w:rPr>
          <w:rFonts w:ascii="Times New Roman" w:hAnsi="Times New Roman" w:cs="Times New Roman"/>
          <w:color w:val="000000" w:themeColor="text1"/>
        </w:rPr>
        <w:t>dev</w:t>
      </w:r>
      <w:r>
        <w:rPr>
          <w:rFonts w:ascii="Times New Roman" w:hAnsi="Times New Roman" w:cs="Times New Roman"/>
          <w:color w:val="000000" w:themeColor="text1"/>
        </w:rPr>
        <w:t>elopment</w:t>
      </w:r>
      <w:r w:rsidR="00AC149B" w:rsidRPr="00B24DB0">
        <w:rPr>
          <w:rFonts w:ascii="Times New Roman" w:hAnsi="Times New Roman" w:cs="Times New Roman"/>
          <w:color w:val="000000" w:themeColor="text1"/>
        </w:rPr>
        <w:t>).</w:t>
      </w:r>
    </w:p>
    <w:p w14:paraId="0499F3A4" w14:textId="636778AA" w:rsidR="00AC149B"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Steward agrees to p</w:t>
      </w:r>
      <w:r w:rsidRPr="00B24DB0">
        <w:rPr>
          <w:rFonts w:ascii="Times New Roman" w:hAnsi="Times New Roman" w:cs="Times New Roman"/>
          <w:color w:val="000000" w:themeColor="text1"/>
        </w:rPr>
        <w:t xml:space="preserve">rovide </w:t>
      </w:r>
      <w:r>
        <w:rPr>
          <w:rFonts w:ascii="Times New Roman" w:hAnsi="Times New Roman" w:cs="Times New Roman"/>
          <w:color w:val="000000" w:themeColor="text1"/>
        </w:rPr>
        <w:t>available</w:t>
      </w:r>
      <w:r w:rsidRPr="00B24DB0">
        <w:rPr>
          <w:rFonts w:ascii="Times New Roman" w:hAnsi="Times New Roman" w:cs="Times New Roman"/>
          <w:color w:val="000000" w:themeColor="text1"/>
        </w:rPr>
        <w:t xml:space="preserve"> </w:t>
      </w:r>
      <w:r w:rsidR="00AC149B" w:rsidRPr="00B24DB0">
        <w:rPr>
          <w:rFonts w:ascii="Times New Roman" w:hAnsi="Times New Roman" w:cs="Times New Roman"/>
          <w:color w:val="000000" w:themeColor="text1"/>
        </w:rPr>
        <w:t>performance, security, and reliability data to the Bedrock Consortium or to the public as required by the Framework.</w:t>
      </w:r>
    </w:p>
    <w:p w14:paraId="336280E9" w14:textId="3F40DF70" w:rsidR="00F751D1" w:rsidRPr="00B24DB0"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bookmarkStart w:id="4" w:name="OLE_LINK7"/>
      <w:bookmarkStart w:id="5" w:name="OLE_LINK8"/>
      <w:r>
        <w:rPr>
          <w:rFonts w:ascii="Times New Roman" w:hAnsi="Times New Roman" w:cs="Times New Roman"/>
          <w:color w:val="000000" w:themeColor="text1"/>
        </w:rPr>
        <w:t>Steward agre</w:t>
      </w:r>
      <w:r w:rsidR="00966CD5">
        <w:rPr>
          <w:rFonts w:ascii="Times New Roman" w:hAnsi="Times New Roman" w:cs="Times New Roman"/>
          <w:color w:val="000000" w:themeColor="text1"/>
        </w:rPr>
        <w:t>e</w:t>
      </w:r>
      <w:r>
        <w:rPr>
          <w:rFonts w:ascii="Times New Roman" w:hAnsi="Times New Roman" w:cs="Times New Roman"/>
          <w:color w:val="000000" w:themeColor="text1"/>
        </w:rPr>
        <w:t>s to p</w:t>
      </w:r>
      <w:r w:rsidRPr="00B24DB0">
        <w:rPr>
          <w:rFonts w:ascii="Times New Roman" w:hAnsi="Times New Roman" w:cs="Times New Roman"/>
          <w:color w:val="000000" w:themeColor="text1"/>
        </w:rPr>
        <w:t xml:space="preserve">rovide </w:t>
      </w:r>
      <w:bookmarkEnd w:id="4"/>
      <w:bookmarkEnd w:id="5"/>
      <w:r w:rsidR="00F751D1" w:rsidRPr="00B24DB0">
        <w:rPr>
          <w:rFonts w:ascii="Times New Roman" w:hAnsi="Times New Roman" w:cs="Times New Roman"/>
          <w:color w:val="000000" w:themeColor="text1"/>
        </w:rPr>
        <w:t>input and feedback to the Framework Working Group</w:t>
      </w:r>
      <w:r w:rsidR="00E8578A" w:rsidRPr="00B24DB0">
        <w:rPr>
          <w:rFonts w:ascii="Times New Roman" w:hAnsi="Times New Roman" w:cs="Times New Roman"/>
          <w:color w:val="000000" w:themeColor="text1"/>
        </w:rPr>
        <w:t xml:space="preserve"> of the Bedrock Conso</w:t>
      </w:r>
      <w:r w:rsidR="00AC149B">
        <w:rPr>
          <w:rFonts w:ascii="Times New Roman" w:hAnsi="Times New Roman" w:cs="Times New Roman"/>
          <w:color w:val="000000" w:themeColor="text1"/>
        </w:rPr>
        <w:t>r</w:t>
      </w:r>
      <w:r w:rsidR="00E8578A" w:rsidRPr="00B24DB0">
        <w:rPr>
          <w:rFonts w:ascii="Times New Roman" w:hAnsi="Times New Roman" w:cs="Times New Roman"/>
          <w:color w:val="000000" w:themeColor="text1"/>
        </w:rPr>
        <w:t>tium</w:t>
      </w:r>
      <w:r w:rsidR="00F751D1" w:rsidRPr="00B24DB0">
        <w:rPr>
          <w:rFonts w:ascii="Times New Roman" w:hAnsi="Times New Roman" w:cs="Times New Roman"/>
          <w:color w:val="000000" w:themeColor="text1"/>
        </w:rPr>
        <w:t>, as</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reasonably requested and necessary, to assist in the development and public review of</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future versions of the </w:t>
      </w:r>
      <w:r w:rsidR="00C15CBA" w:rsidRPr="00B24DB0">
        <w:rPr>
          <w:rFonts w:ascii="Times New Roman" w:hAnsi="Times New Roman" w:cs="Times New Roman"/>
          <w:color w:val="000000" w:themeColor="text1"/>
        </w:rPr>
        <w:t>Bedrock</w:t>
      </w:r>
      <w:r w:rsidR="00F751D1" w:rsidRPr="00B24DB0">
        <w:rPr>
          <w:rFonts w:ascii="Times New Roman" w:hAnsi="Times New Roman" w:cs="Times New Roman"/>
          <w:color w:val="000000" w:themeColor="text1"/>
        </w:rPr>
        <w:t xml:space="preserve"> Governance Framework.</w:t>
      </w:r>
    </w:p>
    <w:p w14:paraId="14B82368" w14:textId="36C8AF58" w:rsidR="00F751D1" w:rsidRPr="00B24DB0" w:rsidRDefault="00966CD5"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Steward agrees to p</w:t>
      </w:r>
      <w:r w:rsidRPr="00B24DB0">
        <w:rPr>
          <w:rFonts w:ascii="Times New Roman" w:hAnsi="Times New Roman" w:cs="Times New Roman"/>
          <w:color w:val="000000" w:themeColor="text1"/>
        </w:rPr>
        <w:t xml:space="preserve">rovide </w:t>
      </w:r>
      <w:r w:rsidR="00F751D1" w:rsidRPr="00B24DB0">
        <w:rPr>
          <w:rFonts w:ascii="Times New Roman" w:hAnsi="Times New Roman" w:cs="Times New Roman"/>
          <w:color w:val="000000" w:themeColor="text1"/>
        </w:rPr>
        <w:t xml:space="preserve">input and feedback to the </w:t>
      </w:r>
      <w:r w:rsidR="00DC7923" w:rsidRPr="00B24DB0">
        <w:rPr>
          <w:rFonts w:ascii="Times New Roman" w:hAnsi="Times New Roman" w:cs="Times New Roman"/>
          <w:color w:val="000000" w:themeColor="text1"/>
        </w:rPr>
        <w:t>Technical Steering Committee</w:t>
      </w:r>
      <w:r w:rsidR="001753B3" w:rsidRPr="00B24DB0">
        <w:rPr>
          <w:rFonts w:ascii="Times New Roman" w:hAnsi="Times New Roman" w:cs="Times New Roman"/>
          <w:color w:val="000000" w:themeColor="text1"/>
        </w:rPr>
        <w:t xml:space="preserve"> of the Bedrock Technical Project</w:t>
      </w:r>
      <w:r w:rsidR="00F751D1" w:rsidRPr="00B24DB0">
        <w:rPr>
          <w:rFonts w:ascii="Times New Roman" w:hAnsi="Times New Roman" w:cs="Times New Roman"/>
          <w:color w:val="000000" w:themeColor="text1"/>
        </w:rPr>
        <w:t>, as reasonably</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requested and </w:t>
      </w:r>
      <w:r w:rsidR="00F751D1" w:rsidRPr="00B24DB0">
        <w:rPr>
          <w:rFonts w:ascii="Times New Roman" w:hAnsi="Times New Roman" w:cs="Times New Roman"/>
          <w:color w:val="000000" w:themeColor="text1"/>
        </w:rPr>
        <w:lastRenderedPageBreak/>
        <w:t xml:space="preserve">necessary, in the development of the technical roadmap for </w:t>
      </w:r>
      <w:r w:rsidR="00974664" w:rsidRPr="00B24DB0">
        <w:rPr>
          <w:rFonts w:ascii="Times New Roman" w:hAnsi="Times New Roman" w:cs="Times New Roman"/>
          <w:color w:val="000000" w:themeColor="text1"/>
        </w:rPr>
        <w:t xml:space="preserve">the Utility </w:t>
      </w:r>
      <w:r w:rsidR="00F751D1" w:rsidRPr="00B24DB0">
        <w:rPr>
          <w:rFonts w:ascii="Times New Roman" w:hAnsi="Times New Roman" w:cs="Times New Roman"/>
          <w:color w:val="000000" w:themeColor="text1"/>
        </w:rPr>
        <w:t xml:space="preserve">and to assist in the testing, evaluation, and improvement of </w:t>
      </w:r>
      <w:r w:rsidR="006D05CE" w:rsidRPr="00B24DB0">
        <w:rPr>
          <w:rFonts w:ascii="Times New Roman" w:hAnsi="Times New Roman" w:cs="Times New Roman"/>
          <w:color w:val="000000" w:themeColor="text1"/>
        </w:rPr>
        <w:t>the Utility</w:t>
      </w:r>
      <w:r w:rsidR="00F751D1" w:rsidRPr="00B24DB0">
        <w:rPr>
          <w:rFonts w:ascii="Times New Roman" w:hAnsi="Times New Roman" w:cs="Times New Roman"/>
          <w:color w:val="000000" w:themeColor="text1"/>
        </w:rPr>
        <w:t>.</w:t>
      </w:r>
    </w:p>
    <w:p w14:paraId="49C81754" w14:textId="071150D9" w:rsidR="00DE1418"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As soon as reasonably practicable upon becoming aware, </w:t>
      </w:r>
      <w:r w:rsidR="00966CD5">
        <w:rPr>
          <w:rFonts w:ascii="Times New Roman" w:hAnsi="Times New Roman" w:cs="Times New Roman"/>
          <w:color w:val="000000" w:themeColor="text1"/>
        </w:rPr>
        <w:t>Steward agre</w:t>
      </w:r>
      <w:r w:rsidR="001701F4">
        <w:rPr>
          <w:rFonts w:ascii="Times New Roman" w:hAnsi="Times New Roman" w:cs="Times New Roman"/>
          <w:color w:val="000000" w:themeColor="text1"/>
        </w:rPr>
        <w:t>e</w:t>
      </w:r>
      <w:r w:rsidR="00966CD5">
        <w:rPr>
          <w:rFonts w:ascii="Times New Roman" w:hAnsi="Times New Roman" w:cs="Times New Roman"/>
          <w:color w:val="000000" w:themeColor="text1"/>
        </w:rPr>
        <w:t xml:space="preserve">s to </w:t>
      </w:r>
      <w:r w:rsidRPr="00B24DB0">
        <w:rPr>
          <w:rFonts w:ascii="Times New Roman" w:hAnsi="Times New Roman" w:cs="Times New Roman"/>
          <w:color w:val="000000" w:themeColor="text1"/>
        </w:rPr>
        <w:t xml:space="preserve">promptly notify the </w:t>
      </w:r>
      <w:r w:rsidR="00C15CBA" w:rsidRPr="00B24DB0">
        <w:rPr>
          <w:rFonts w:ascii="Times New Roman" w:hAnsi="Times New Roman" w:cs="Times New Roman"/>
          <w:color w:val="000000" w:themeColor="text1"/>
        </w:rPr>
        <w:t>Bedrock</w:t>
      </w:r>
      <w:r w:rsidR="00B00C15" w:rsidRPr="00B24DB0">
        <w:rPr>
          <w:rFonts w:ascii="Times New Roman" w:hAnsi="Times New Roman" w:cs="Times New Roman"/>
          <w:color w:val="000000" w:themeColor="text1"/>
        </w:rPr>
        <w:t xml:space="preserve"> Consortium</w:t>
      </w:r>
      <w:r w:rsidRPr="00B24DB0">
        <w:rPr>
          <w:rFonts w:ascii="Times New Roman" w:hAnsi="Times New Roman" w:cs="Times New Roman"/>
          <w:color w:val="000000" w:themeColor="text1"/>
        </w:rPr>
        <w:t xml:space="preserve"> of any government</w:t>
      </w:r>
      <w:r w:rsidR="00AA57F1">
        <w:rPr>
          <w:rFonts w:ascii="Times New Roman" w:hAnsi="Times New Roman" w:cs="Times New Roman"/>
          <w:color w:val="000000" w:themeColor="text1"/>
        </w:rPr>
        <w:t>al</w:t>
      </w:r>
      <w:r w:rsidRPr="00B24DB0">
        <w:rPr>
          <w:rFonts w:ascii="Times New Roman" w:hAnsi="Times New Roman" w:cs="Times New Roman"/>
          <w:color w:val="000000" w:themeColor="text1"/>
        </w:rPr>
        <w:t xml:space="preserve"> </w:t>
      </w:r>
      <w:r w:rsidR="00AA57F1">
        <w:rPr>
          <w:rFonts w:ascii="Times New Roman" w:hAnsi="Times New Roman" w:cs="Times New Roman"/>
          <w:color w:val="000000" w:themeColor="text1"/>
        </w:rPr>
        <w:t xml:space="preserve">laws, regulations or </w:t>
      </w:r>
      <w:r w:rsidRPr="00B24DB0">
        <w:rPr>
          <w:rFonts w:ascii="Times New Roman" w:hAnsi="Times New Roman" w:cs="Times New Roman"/>
          <w:color w:val="000000" w:themeColor="text1"/>
        </w:rPr>
        <w:t>sanctions or other legal measures affecting 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otherwise 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their obligations under this Agreement.</w:t>
      </w:r>
    </w:p>
    <w:p w14:paraId="2028952F" w14:textId="50533499"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As soon as reasonably practicable</w:t>
      </w:r>
      <w:r w:rsidR="00966CD5">
        <w:rPr>
          <w:rFonts w:ascii="Times New Roman" w:hAnsi="Times New Roman" w:cs="Times New Roman"/>
          <w:color w:val="000000" w:themeColor="text1"/>
        </w:rPr>
        <w:t>,</w:t>
      </w:r>
      <w:r w:rsidRPr="00B24DB0">
        <w:rPr>
          <w:rFonts w:ascii="Times New Roman" w:hAnsi="Times New Roman" w:cs="Times New Roman"/>
          <w:color w:val="000000" w:themeColor="text1"/>
        </w:rPr>
        <w:t xml:space="preserve"> and no later than 72 hours after becoming aware,</w:t>
      </w:r>
      <w:r w:rsidR="00DE1418" w:rsidRPr="00B24DB0">
        <w:rPr>
          <w:rFonts w:ascii="Times New Roman" w:hAnsi="Times New Roman" w:cs="Times New Roman"/>
          <w:color w:val="000000" w:themeColor="text1"/>
        </w:rPr>
        <w:t xml:space="preserve"> </w:t>
      </w:r>
      <w:r w:rsidR="00966CD5">
        <w:rPr>
          <w:rFonts w:ascii="Times New Roman" w:hAnsi="Times New Roman" w:cs="Times New Roman"/>
          <w:color w:val="000000" w:themeColor="text1"/>
        </w:rPr>
        <w:t xml:space="preserve">Steward agrees to </w:t>
      </w:r>
      <w:r w:rsidRPr="00B24DB0">
        <w:rPr>
          <w:rFonts w:ascii="Times New Roman" w:hAnsi="Times New Roman" w:cs="Times New Roman"/>
          <w:color w:val="000000" w:themeColor="text1"/>
        </w:rPr>
        <w:t xml:space="preserve">notify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of any actual or reasonably suspected breach of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leading to the accidental or unlawful destruction, loss, alteration, unauthorized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disclosure of, or access to, data transmitted, stored or otherwise processed by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connection with the 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otherwise affecting 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its obligations under this Agreement.</w:t>
      </w:r>
    </w:p>
    <w:p w14:paraId="5C8F8CCC" w14:textId="40E60003"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With regard to the performance of its obligations under this Agreement, including,</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limitation, its operation, maintenance and hosting of the Steward Node,</w:t>
      </w:r>
      <w:r w:rsidR="00DE1418" w:rsidRPr="00B24DB0">
        <w:rPr>
          <w:rFonts w:ascii="Times New Roman" w:hAnsi="Times New Roman" w:cs="Times New Roman"/>
          <w:color w:val="000000" w:themeColor="text1"/>
        </w:rPr>
        <w:t xml:space="preserve"> </w:t>
      </w:r>
      <w:r w:rsidR="00966CD5">
        <w:rPr>
          <w:rFonts w:ascii="Times New Roman" w:hAnsi="Times New Roman" w:cs="Times New Roman"/>
          <w:color w:val="000000" w:themeColor="text1"/>
        </w:rPr>
        <w:t xml:space="preserve">Steward agrees to </w:t>
      </w:r>
      <w:r w:rsidRPr="00B24DB0">
        <w:rPr>
          <w:rFonts w:ascii="Times New Roman" w:hAnsi="Times New Roman" w:cs="Times New Roman"/>
          <w:color w:val="000000" w:themeColor="text1"/>
        </w:rPr>
        <w:t>implement</w:t>
      </w:r>
      <w:r w:rsidR="00966CD5">
        <w:rPr>
          <w:rFonts w:ascii="Times New Roman" w:hAnsi="Times New Roman" w:cs="Times New Roman"/>
          <w:color w:val="000000" w:themeColor="text1"/>
        </w:rPr>
        <w:t xml:space="preserve"> any Node security policy adopted by Bedrock Consortium. Steward agrees to use</w:t>
      </w:r>
      <w:r w:rsidRPr="00B24DB0">
        <w:rPr>
          <w:rFonts w:ascii="Times New Roman" w:hAnsi="Times New Roman" w:cs="Times New Roman"/>
          <w:color w:val="000000" w:themeColor="text1"/>
        </w:rPr>
        <w:t xml:space="preserve"> appropriate technical and organizational measures to ensure a level of</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security appropriate to the risk and provide sufficient evidence of the same to the </w:t>
      </w:r>
      <w:r w:rsidR="00C15CBA" w:rsidRPr="00B24DB0">
        <w:rPr>
          <w:rFonts w:ascii="Times New Roman" w:hAnsi="Times New Roman" w:cs="Times New Roman"/>
          <w:color w:val="000000" w:themeColor="text1"/>
        </w:rPr>
        <w:t>Bedrock</w:t>
      </w:r>
      <w:r w:rsidR="00DE1418" w:rsidRPr="00B24DB0">
        <w:rPr>
          <w:rFonts w:ascii="Times New Roman" w:hAnsi="Times New Roman" w:cs="Times New Roman"/>
          <w:color w:val="000000" w:themeColor="text1"/>
        </w:rPr>
        <w:t xml:space="preserve"> Consortium </w:t>
      </w:r>
      <w:r w:rsidRPr="00B24DB0">
        <w:rPr>
          <w:rFonts w:ascii="Times New Roman" w:hAnsi="Times New Roman" w:cs="Times New Roman"/>
          <w:color w:val="000000" w:themeColor="text1"/>
        </w:rPr>
        <w:t>upon request.</w:t>
      </w:r>
    </w:p>
    <w:p w14:paraId="2D883F99" w14:textId="6460FCE6"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Steward is responsible for all acts and omissions of its officers, directors, employees,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agents, subcontractors and third-party service providers in the course of their duties on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behalf of Steward and shall ensure their compliance with this Agreement.</w:t>
      </w:r>
    </w:p>
    <w:p w14:paraId="0A790088" w14:textId="4BFB8CC6"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shall promptly provide notice to the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in the event that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Steward: (a) becomes insolvent or unable to pay its debts as they mature; (b) makes an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assignment for the benefit of its creditors; or (c) seeks relief, or if proceedings are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commenced against Steward or on its behalf, under any bankruptcy, insolvency or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debtors relief law and such proceedings have not been vacated or set aside within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seven (7) days from the date of commencement thereof (a </w:t>
      </w:r>
      <w:r w:rsidR="00605CD1" w:rsidRPr="00B24DB0">
        <w:rPr>
          <w:rFonts w:ascii="Times New Roman" w:hAnsi="Times New Roman" w:cs="Times New Roman"/>
          <w:color w:val="000000" w:themeColor="text1"/>
        </w:rPr>
        <w:t>“Bankruptcy</w:t>
      </w:r>
      <w:r w:rsidRPr="00B24DB0">
        <w:rPr>
          <w:rFonts w:ascii="Times New Roman" w:hAnsi="Times New Roman" w:cs="Times New Roman"/>
          <w:color w:val="000000" w:themeColor="text1"/>
        </w:rPr>
        <w:t xml:space="preserve"> </w:t>
      </w:r>
      <w:r w:rsidR="00605CD1" w:rsidRPr="00B24DB0">
        <w:rPr>
          <w:rFonts w:ascii="Times New Roman" w:hAnsi="Times New Roman" w:cs="Times New Roman"/>
          <w:color w:val="000000" w:themeColor="text1"/>
        </w:rPr>
        <w:t>Event”</w:t>
      </w:r>
      <w:r w:rsidRPr="00B24DB0">
        <w:rPr>
          <w:rFonts w:ascii="Times New Roman" w:hAnsi="Times New Roman" w:cs="Times New Roman"/>
          <w:color w:val="000000" w:themeColor="text1"/>
        </w:rPr>
        <w:t>).</w:t>
      </w:r>
    </w:p>
    <w:p w14:paraId="5F16285D" w14:textId="7D1A78B3"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t>2</w:t>
      </w:r>
      <w:r w:rsidR="00F751D1" w:rsidRPr="00B24DB0">
        <w:rPr>
          <w:rFonts w:ascii="Times New Roman" w:hAnsi="Times New Roman" w:cs="Times New Roman"/>
          <w:b/>
          <w:bCs/>
          <w:color w:val="000000" w:themeColor="text1"/>
          <w:sz w:val="24"/>
          <w:szCs w:val="24"/>
        </w:rPr>
        <w:t>. Term</w:t>
      </w:r>
      <w:r w:rsidR="00966CD5">
        <w:rPr>
          <w:rFonts w:ascii="Times New Roman" w:hAnsi="Times New Roman" w:cs="Times New Roman"/>
          <w:b/>
          <w:bCs/>
          <w:color w:val="000000" w:themeColor="text1"/>
          <w:sz w:val="24"/>
          <w:szCs w:val="24"/>
        </w:rPr>
        <w:t>, Revisions,</w:t>
      </w:r>
      <w:r w:rsidR="00F751D1" w:rsidRPr="00B24DB0">
        <w:rPr>
          <w:rFonts w:ascii="Times New Roman" w:hAnsi="Times New Roman" w:cs="Times New Roman"/>
          <w:b/>
          <w:bCs/>
          <w:color w:val="000000" w:themeColor="text1"/>
          <w:sz w:val="24"/>
          <w:szCs w:val="24"/>
        </w:rPr>
        <w:t xml:space="preserve"> and Termination</w:t>
      </w:r>
    </w:p>
    <w:p w14:paraId="5D521B0B" w14:textId="0C545E8D" w:rsidR="00605CD1"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Th</w:t>
      </w:r>
      <w:r w:rsidR="007A2692">
        <w:rPr>
          <w:rFonts w:ascii="Times New Roman" w:hAnsi="Times New Roman" w:cs="Times New Roman"/>
          <w:color w:val="000000" w:themeColor="text1"/>
        </w:rPr>
        <w:t xml:space="preserve">e </w:t>
      </w:r>
      <w:r w:rsidR="003719F5">
        <w:rPr>
          <w:rFonts w:ascii="Times New Roman" w:hAnsi="Times New Roman" w:cs="Times New Roman"/>
          <w:color w:val="000000" w:themeColor="text1"/>
        </w:rPr>
        <w:t>“</w:t>
      </w:r>
      <w:r w:rsidR="007A2692">
        <w:rPr>
          <w:rFonts w:ascii="Times New Roman" w:hAnsi="Times New Roman" w:cs="Times New Roman"/>
          <w:color w:val="000000" w:themeColor="text1"/>
        </w:rPr>
        <w:t>Term</w:t>
      </w:r>
      <w:r w:rsidR="003719F5">
        <w:rPr>
          <w:rFonts w:ascii="Times New Roman" w:hAnsi="Times New Roman" w:cs="Times New Roman"/>
          <w:color w:val="000000" w:themeColor="text1"/>
        </w:rPr>
        <w:t>”</w:t>
      </w:r>
      <w:r w:rsidR="007A2692">
        <w:rPr>
          <w:rFonts w:ascii="Times New Roman" w:hAnsi="Times New Roman" w:cs="Times New Roman"/>
          <w:color w:val="000000" w:themeColor="text1"/>
        </w:rPr>
        <w:t xml:space="preserve"> of this</w:t>
      </w:r>
      <w:r w:rsidRPr="00B24DB0">
        <w:rPr>
          <w:rFonts w:ascii="Times New Roman" w:hAnsi="Times New Roman" w:cs="Times New Roman"/>
          <w:color w:val="000000" w:themeColor="text1"/>
        </w:rPr>
        <w:t xml:space="preserve"> Agreement commences on the Effective Date and shall remain in force until</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terminated by either Party pursuant to this Section </w:t>
      </w:r>
      <w:r w:rsidR="00E8578A" w:rsidRPr="00B24DB0">
        <w:rPr>
          <w:rFonts w:ascii="Times New Roman" w:hAnsi="Times New Roman" w:cs="Times New Roman"/>
          <w:color w:val="000000" w:themeColor="text1"/>
        </w:rPr>
        <w:t>2</w:t>
      </w:r>
      <w:r w:rsidRPr="00B24DB0">
        <w:rPr>
          <w:rFonts w:ascii="Times New Roman" w:hAnsi="Times New Roman" w:cs="Times New Roman"/>
          <w:color w:val="000000" w:themeColor="text1"/>
        </w:rPr>
        <w:t>.</w:t>
      </w:r>
      <w:r w:rsidR="00DE1418" w:rsidRPr="00B24DB0">
        <w:rPr>
          <w:rFonts w:ascii="Times New Roman" w:hAnsi="Times New Roman" w:cs="Times New Roman"/>
          <w:color w:val="000000" w:themeColor="text1"/>
        </w:rPr>
        <w:t xml:space="preserve"> </w:t>
      </w:r>
    </w:p>
    <w:p w14:paraId="2B14ECA7" w14:textId="1BBBF9CD" w:rsidR="00966CD5" w:rsidRPr="00B24DB0" w:rsidRDefault="00115547" w:rsidP="00B24DB0">
      <w:pPr>
        <w:pStyle w:val="ListParagraph"/>
        <w:numPr>
          <w:ilvl w:val="0"/>
          <w:numId w:val="9"/>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This</w:t>
      </w:r>
      <w:r w:rsidR="00966CD5">
        <w:rPr>
          <w:rFonts w:ascii="Times New Roman" w:hAnsi="Times New Roman" w:cs="Times New Roman"/>
          <w:color w:val="000000" w:themeColor="text1"/>
        </w:rPr>
        <w:t xml:space="preserve"> Agreement </w:t>
      </w:r>
      <w:r>
        <w:rPr>
          <w:rFonts w:ascii="Times New Roman" w:hAnsi="Times New Roman" w:cs="Times New Roman"/>
          <w:color w:val="000000" w:themeColor="text1"/>
        </w:rPr>
        <w:t xml:space="preserve">is the Agreement for all Stewards with Steward Nodes. The Agreement may be revised </w:t>
      </w:r>
      <w:r w:rsidR="003719F5">
        <w:rPr>
          <w:rFonts w:ascii="Times New Roman" w:hAnsi="Times New Roman" w:cs="Times New Roman"/>
          <w:color w:val="000000" w:themeColor="text1"/>
        </w:rPr>
        <w:t xml:space="preserve">by LFGN </w:t>
      </w:r>
      <w:r>
        <w:rPr>
          <w:rFonts w:ascii="Times New Roman" w:hAnsi="Times New Roman" w:cs="Times New Roman"/>
          <w:color w:val="000000" w:themeColor="text1"/>
        </w:rPr>
        <w:t xml:space="preserve">in the future </w:t>
      </w:r>
      <w:r w:rsidR="003719F5">
        <w:rPr>
          <w:rFonts w:ascii="Times New Roman" w:hAnsi="Times New Roman" w:cs="Times New Roman"/>
          <w:color w:val="000000" w:themeColor="text1"/>
        </w:rPr>
        <w:t>and</w:t>
      </w:r>
      <w:r w:rsidR="00EF07E1">
        <w:rPr>
          <w:rFonts w:ascii="Times New Roman" w:hAnsi="Times New Roman" w:cs="Times New Roman"/>
          <w:color w:val="000000" w:themeColor="text1"/>
        </w:rPr>
        <w:t xml:space="preserve"> any such revisions are</w:t>
      </w:r>
      <w:r w:rsidR="003719F5">
        <w:rPr>
          <w:rFonts w:ascii="Times New Roman" w:hAnsi="Times New Roman" w:cs="Times New Roman"/>
          <w:color w:val="000000" w:themeColor="text1"/>
        </w:rPr>
        <w:t xml:space="preserve"> effective</w:t>
      </w:r>
      <w:r w:rsidR="00EF07E1">
        <w:rPr>
          <w:rFonts w:ascii="Times New Roman" w:hAnsi="Times New Roman" w:cs="Times New Roman"/>
          <w:color w:val="000000" w:themeColor="text1"/>
        </w:rPr>
        <w:t xml:space="preserve"> and binding on all Stewards</w:t>
      </w:r>
      <w:r w:rsidR="003719F5">
        <w:rPr>
          <w:rFonts w:ascii="Times New Roman" w:hAnsi="Times New Roman" w:cs="Times New Roman"/>
          <w:color w:val="000000" w:themeColor="text1"/>
        </w:rPr>
        <w:t xml:space="preserve"> </w:t>
      </w:r>
      <w:r w:rsidR="00EF07E1">
        <w:rPr>
          <w:rFonts w:ascii="Times New Roman" w:hAnsi="Times New Roman" w:cs="Times New Roman"/>
          <w:color w:val="000000" w:themeColor="text1"/>
        </w:rPr>
        <w:t>following</w:t>
      </w:r>
      <w:r w:rsidR="003719F5">
        <w:rPr>
          <w:rFonts w:ascii="Times New Roman" w:hAnsi="Times New Roman" w:cs="Times New Roman"/>
          <w:color w:val="000000" w:themeColor="text1"/>
        </w:rPr>
        <w:t xml:space="preserve"> 30 days’</w:t>
      </w:r>
      <w:r>
        <w:rPr>
          <w:rFonts w:ascii="Times New Roman" w:hAnsi="Times New Roman" w:cs="Times New Roman"/>
          <w:color w:val="000000" w:themeColor="text1"/>
        </w:rPr>
        <w:t xml:space="preserve"> notice to all Stewards.</w:t>
      </w:r>
      <w:r w:rsidR="00966CD5">
        <w:rPr>
          <w:rFonts w:ascii="Times New Roman" w:hAnsi="Times New Roman" w:cs="Times New Roman"/>
          <w:color w:val="000000" w:themeColor="text1"/>
        </w:rPr>
        <w:t xml:space="preserve"> </w:t>
      </w:r>
    </w:p>
    <w:p w14:paraId="61EA740D" w14:textId="156AF841"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Either Party may terminate this Agreement: (a) if the other Party has materially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defaulted in the performance of any of its obligations under this Agreement and has not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cured such default within fifteen (15) business days of receipt of written notice from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non-</w:t>
      </w:r>
      <w:r w:rsidRPr="00B24DB0">
        <w:rPr>
          <w:rFonts w:ascii="Times New Roman" w:hAnsi="Times New Roman" w:cs="Times New Roman"/>
          <w:color w:val="000000" w:themeColor="text1"/>
        </w:rPr>
        <w:lastRenderedPageBreak/>
        <w:t>defaulting Party of such default; (b) by giving the other Party thirty (30) calendar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days’ written notice; or (c) immediately in the event of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government</w:t>
      </w:r>
      <w:r w:rsidR="00AA57F1">
        <w:rPr>
          <w:rFonts w:ascii="Times New Roman" w:hAnsi="Times New Roman" w:cs="Times New Roman"/>
          <w:color w:val="000000" w:themeColor="text1"/>
        </w:rPr>
        <w:t>al laws, regulations,</w:t>
      </w:r>
      <w:r w:rsidRPr="00B24DB0">
        <w:rPr>
          <w:rFonts w:ascii="Times New Roman" w:hAnsi="Times New Roman" w:cs="Times New Roman"/>
          <w:color w:val="000000" w:themeColor="text1"/>
        </w:rPr>
        <w:t xml:space="preserve"> sanctions or other legal measures that make it unlawful for Steward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operate the Steward Node or participate in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r w:rsidR="0058535D">
        <w:rPr>
          <w:rFonts w:ascii="Times New Roman" w:hAnsi="Times New Roman" w:cs="Times New Roman"/>
          <w:color w:val="000000" w:themeColor="text1"/>
        </w:rPr>
        <w:t xml:space="preserve">  </w:t>
      </w:r>
      <w:r w:rsidR="0058535D" w:rsidRPr="00B24DB0">
        <w:rPr>
          <w:rFonts w:ascii="Times New Roman" w:hAnsi="Times New Roman" w:cs="Times New Roman"/>
          <w:color w:val="000000" w:themeColor="text1"/>
        </w:rPr>
        <w:t>To the extent a de-selection or suspension</w:t>
      </w:r>
      <w:r w:rsidR="0058535D">
        <w:rPr>
          <w:rFonts w:ascii="Times New Roman" w:hAnsi="Times New Roman" w:cs="Times New Roman"/>
          <w:color w:val="000000" w:themeColor="text1"/>
        </w:rPr>
        <w:t xml:space="preserve"> under Section 2.e.</w:t>
      </w:r>
      <w:r w:rsidR="0058535D" w:rsidRPr="00B24DB0">
        <w:rPr>
          <w:rFonts w:ascii="Times New Roman" w:hAnsi="Times New Roman" w:cs="Times New Roman"/>
          <w:color w:val="000000" w:themeColor="text1"/>
        </w:rPr>
        <w:t xml:space="preserve"> is based on </w:t>
      </w:r>
      <w:r w:rsidR="0058535D">
        <w:rPr>
          <w:rFonts w:ascii="Times New Roman" w:hAnsi="Times New Roman" w:cs="Times New Roman"/>
          <w:color w:val="000000" w:themeColor="text1"/>
        </w:rPr>
        <w:t>LFGN</w:t>
      </w:r>
      <w:r w:rsidR="0058535D" w:rsidRPr="00B24DB0">
        <w:rPr>
          <w:rFonts w:ascii="Times New Roman" w:hAnsi="Times New Roman" w:cs="Times New Roman"/>
          <w:color w:val="000000" w:themeColor="text1"/>
        </w:rPr>
        <w:t>’s reasonable judgment</w:t>
      </w:r>
      <w:r w:rsidR="0058535D">
        <w:rPr>
          <w:rFonts w:ascii="Times New Roman" w:hAnsi="Times New Roman" w:cs="Times New Roman"/>
          <w:color w:val="000000" w:themeColor="text1"/>
        </w:rPr>
        <w:t>, or notification to LFGN by the Bedrock Consortium,</w:t>
      </w:r>
      <w:r w:rsidR="0058535D" w:rsidRPr="00B24DB0">
        <w:rPr>
          <w:rFonts w:ascii="Times New Roman" w:hAnsi="Times New Roman" w:cs="Times New Roman"/>
          <w:color w:val="000000" w:themeColor="text1"/>
        </w:rPr>
        <w:t xml:space="preserve"> that Steward is not satisfying its obligations under this Agreement, to the extent practicable, </w:t>
      </w:r>
      <w:r w:rsidR="0058535D">
        <w:rPr>
          <w:rFonts w:ascii="Times New Roman" w:hAnsi="Times New Roman" w:cs="Times New Roman"/>
          <w:color w:val="000000" w:themeColor="text1"/>
        </w:rPr>
        <w:t xml:space="preserve">LFGN </w:t>
      </w:r>
      <w:r w:rsidR="0058535D" w:rsidRPr="00B24DB0">
        <w:rPr>
          <w:rFonts w:ascii="Times New Roman" w:hAnsi="Times New Roman" w:cs="Times New Roman"/>
          <w:color w:val="000000" w:themeColor="text1"/>
        </w:rPr>
        <w:t>will offer the Steward a five (5) business day cure period</w:t>
      </w:r>
      <w:r w:rsidR="001358D2">
        <w:rPr>
          <w:rFonts w:ascii="Times New Roman" w:hAnsi="Times New Roman" w:cs="Times New Roman"/>
          <w:color w:val="000000" w:themeColor="text1"/>
        </w:rPr>
        <w:t xml:space="preserve"> (the “5 Day Cure Period”)</w:t>
      </w:r>
      <w:r w:rsidR="0058535D" w:rsidRPr="00B24DB0">
        <w:rPr>
          <w:rFonts w:ascii="Times New Roman" w:hAnsi="Times New Roman" w:cs="Times New Roman"/>
          <w:color w:val="000000" w:themeColor="text1"/>
        </w:rPr>
        <w:t>.</w:t>
      </w:r>
      <w:r w:rsidR="0058535D">
        <w:rPr>
          <w:rFonts w:ascii="Times New Roman" w:hAnsi="Times New Roman" w:cs="Times New Roman"/>
          <w:color w:val="000000" w:themeColor="text1"/>
        </w:rPr>
        <w:t xml:space="preserve"> In the </w:t>
      </w:r>
      <w:r w:rsidR="0058535D" w:rsidRPr="00B24DB0">
        <w:rPr>
          <w:rFonts w:ascii="Times New Roman" w:hAnsi="Times New Roman" w:cs="Times New Roman"/>
          <w:color w:val="000000" w:themeColor="text1"/>
        </w:rPr>
        <w:t xml:space="preserve">event </w:t>
      </w:r>
      <w:r w:rsidR="0058535D">
        <w:rPr>
          <w:rFonts w:ascii="Times New Roman" w:hAnsi="Times New Roman" w:cs="Times New Roman"/>
          <w:color w:val="000000" w:themeColor="text1"/>
        </w:rPr>
        <w:t xml:space="preserve">LFGN’s reasonable judgement determines, or notification to LFGN by the Bedrock Consortium that it has determined, that Steward’s unmet obligations </w:t>
      </w:r>
      <w:r w:rsidR="0058535D" w:rsidRPr="00B24DB0">
        <w:rPr>
          <w:rFonts w:ascii="Times New Roman" w:hAnsi="Times New Roman" w:cs="Times New Roman"/>
          <w:color w:val="000000" w:themeColor="text1"/>
        </w:rPr>
        <w:t xml:space="preserve">imminently threaten the security, integrity or availability of the Utility, </w:t>
      </w:r>
      <w:r w:rsidR="0058535D">
        <w:rPr>
          <w:rFonts w:ascii="Times New Roman" w:hAnsi="Times New Roman" w:cs="Times New Roman"/>
          <w:color w:val="000000" w:themeColor="text1"/>
        </w:rPr>
        <w:t>LFGN may at its option, de-select the Steward Nodes immediately</w:t>
      </w:r>
      <w:r w:rsidR="0058535D" w:rsidRPr="00B24DB0">
        <w:rPr>
          <w:rFonts w:ascii="Times New Roman" w:hAnsi="Times New Roman" w:cs="Times New Roman"/>
          <w:color w:val="000000" w:themeColor="text1"/>
        </w:rPr>
        <w:t>.</w:t>
      </w:r>
    </w:p>
    <w:p w14:paraId="0FA74A1E" w14:textId="7DA95869"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Upon termination or expiration of this Agreement for any reason: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the rights granted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Steward under this Agreement automatically terminate; (ii) Steward shall </w:t>
      </w:r>
      <w:r w:rsidR="00DE1418" w:rsidRPr="00B24DB0">
        <w:rPr>
          <w:rFonts w:ascii="Times New Roman" w:hAnsi="Times New Roman" w:cs="Times New Roman"/>
          <w:color w:val="000000" w:themeColor="text1"/>
        </w:rPr>
        <w:t>i</w:t>
      </w:r>
      <w:r w:rsidRPr="00B24DB0">
        <w:rPr>
          <w:rFonts w:ascii="Times New Roman" w:hAnsi="Times New Roman" w:cs="Times New Roman"/>
          <w:color w:val="000000" w:themeColor="text1"/>
        </w:rPr>
        <w:t>mmediately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cease operation and use of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w:t>
      </w:r>
      <w:r w:rsidR="0058535D">
        <w:rPr>
          <w:rFonts w:ascii="Times New Roman" w:hAnsi="Times New Roman" w:cs="Times New Roman"/>
          <w:color w:val="000000" w:themeColor="text1"/>
        </w:rPr>
        <w:t xml:space="preserve">and </w:t>
      </w:r>
      <w:r w:rsidRPr="00B24DB0">
        <w:rPr>
          <w:rFonts w:ascii="Times New Roman" w:hAnsi="Times New Roman" w:cs="Times New Roman"/>
          <w:color w:val="000000" w:themeColor="text1"/>
        </w:rPr>
        <w:t xml:space="preserve">(iii)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 xml:space="preserve">and </w:t>
      </w:r>
      <w:r w:rsidR="00DE1418" w:rsidRPr="00B24DB0">
        <w:rPr>
          <w:rFonts w:ascii="Times New Roman" w:hAnsi="Times New Roman" w:cs="Times New Roman"/>
          <w:color w:val="000000" w:themeColor="text1"/>
        </w:rPr>
        <w:t>S</w:t>
      </w:r>
      <w:r w:rsidRPr="00B24DB0">
        <w:rPr>
          <w:rFonts w:ascii="Times New Roman" w:hAnsi="Times New Roman" w:cs="Times New Roman"/>
          <w:color w:val="000000" w:themeColor="text1"/>
        </w:rPr>
        <w:t>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shall take all steps necessary such that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w:t>
      </w:r>
      <w:r w:rsidR="00C11917">
        <w:rPr>
          <w:rFonts w:ascii="Times New Roman" w:hAnsi="Times New Roman" w:cs="Times New Roman"/>
          <w:color w:val="000000" w:themeColor="text1"/>
        </w:rPr>
        <w:t>are</w:t>
      </w:r>
      <w:r w:rsidR="00C11917"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promptly removed from</w:t>
      </w:r>
      <w:r w:rsidR="00DE1418" w:rsidRPr="00B24DB0">
        <w:rPr>
          <w:rFonts w:ascii="Times New Roman" w:hAnsi="Times New Roman" w:cs="Times New Roman"/>
          <w:color w:val="000000" w:themeColor="text1"/>
        </w:rPr>
        <w:t xml:space="preserve"> </w:t>
      </w:r>
      <w:r w:rsidR="006D05CE" w:rsidRPr="00B24DB0">
        <w:rPr>
          <w:rFonts w:ascii="Times New Roman" w:hAnsi="Times New Roman" w:cs="Times New Roman"/>
          <w:color w:val="000000" w:themeColor="text1"/>
        </w:rPr>
        <w:t>the Utility</w:t>
      </w:r>
      <w:r w:rsidRPr="00B24DB0">
        <w:rPr>
          <w:rFonts w:ascii="Times New Roman" w:hAnsi="Times New Roman" w:cs="Times New Roman"/>
          <w:color w:val="000000" w:themeColor="text1"/>
        </w:rPr>
        <w:t>.</w:t>
      </w:r>
    </w:p>
    <w:p w14:paraId="5D26BE50" w14:textId="335BF392" w:rsidR="00F751D1"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In the event of: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a Bankruptcy Event; (ii) a termination of this Agreement for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reason; or (iii) any occurrence, in </w:t>
      </w:r>
      <w:r w:rsidR="00463A5E">
        <w:rPr>
          <w:rFonts w:ascii="Times New Roman" w:hAnsi="Times New Roman" w:cs="Times New Roman"/>
          <w:color w:val="000000" w:themeColor="text1"/>
        </w:rPr>
        <w:t>LFGN</w:t>
      </w:r>
      <w:r w:rsidRPr="00B24DB0">
        <w:rPr>
          <w:rFonts w:ascii="Times New Roman" w:hAnsi="Times New Roman" w:cs="Times New Roman"/>
          <w:color w:val="000000" w:themeColor="text1"/>
        </w:rPr>
        <w:t>’s reasonable judgment</w:t>
      </w:r>
      <w:r w:rsidR="0058535D">
        <w:rPr>
          <w:rFonts w:ascii="Times New Roman" w:hAnsi="Times New Roman" w:cs="Times New Roman"/>
          <w:color w:val="000000" w:themeColor="text1"/>
        </w:rPr>
        <w:t xml:space="preserve"> or if so informed by the Bedrock Consortium</w:t>
      </w:r>
      <w:r w:rsidRPr="00B24DB0">
        <w:rPr>
          <w:rFonts w:ascii="Times New Roman" w:hAnsi="Times New Roman" w:cs="Times New Roman"/>
          <w:color w:val="000000" w:themeColor="text1"/>
        </w:rPr>
        <w:t>, of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not satisfying its obligations under this Agreement or an imminent threat to the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integrity or availability of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r w:rsidRPr="00B24DB0">
        <w:rPr>
          <w:rFonts w:ascii="Times New Roman" w:hAnsi="Times New Roman" w:cs="Times New Roman"/>
          <w:color w:val="000000" w:themeColor="text1"/>
        </w:rPr>
        <w:t xml:space="preserve"> (A)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 right to</w:t>
      </w:r>
      <w:r w:rsidR="00605C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de-select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from the active pool; (B)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right to immediately suspend Steward’s right to operate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interact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with </w:t>
      </w:r>
      <w:r w:rsidR="006D05CE" w:rsidRPr="00B24DB0">
        <w:rPr>
          <w:rFonts w:ascii="Times New Roman" w:hAnsi="Times New Roman" w:cs="Times New Roman"/>
          <w:color w:val="000000" w:themeColor="text1"/>
        </w:rPr>
        <w:t>the Utility</w:t>
      </w:r>
      <w:r w:rsidRPr="00B24DB0">
        <w:rPr>
          <w:rFonts w:ascii="Times New Roman" w:hAnsi="Times New Roman" w:cs="Times New Roman"/>
          <w:color w:val="000000" w:themeColor="text1"/>
        </w:rPr>
        <w:t xml:space="preserve">; (C) if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 xml:space="preserve">selects the previous (A) or (B),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 right to require that the Steward promptly (within 48 hours)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purge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and complete all other technical procedures set forth in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Framework and provide notice of completion of the same to </w:t>
      </w:r>
      <w:r w:rsidR="00463A5E">
        <w:rPr>
          <w:rFonts w:ascii="Times New Roman" w:hAnsi="Times New Roman" w:cs="Times New Roman"/>
          <w:color w:val="000000" w:themeColor="text1"/>
        </w:rPr>
        <w:t>LFGN</w:t>
      </w:r>
      <w:r w:rsidRPr="00B24DB0">
        <w:rPr>
          <w:rFonts w:ascii="Times New Roman" w:hAnsi="Times New Roman" w:cs="Times New Roman"/>
          <w:color w:val="000000" w:themeColor="text1"/>
        </w:rPr>
        <w:t xml:space="preserve">. </w:t>
      </w:r>
    </w:p>
    <w:p w14:paraId="185EDAEB" w14:textId="50A88889" w:rsidR="003719F5" w:rsidRPr="001358D2" w:rsidRDefault="003719F5"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1358D2">
        <w:rPr>
          <w:rFonts w:ascii="Times New Roman" w:hAnsi="Times New Roman" w:cs="Times New Roman"/>
          <w:color w:val="000000" w:themeColor="text1"/>
        </w:rPr>
        <w:t>Reinstatement</w:t>
      </w:r>
      <w:r w:rsidR="0058535D" w:rsidRPr="000F2548">
        <w:rPr>
          <w:rFonts w:ascii="Times New Roman" w:hAnsi="Times New Roman" w:cs="Times New Roman"/>
          <w:color w:val="000000" w:themeColor="text1"/>
        </w:rPr>
        <w:t xml:space="preserve">.  In the event of a </w:t>
      </w:r>
      <w:r w:rsidR="001358D2" w:rsidRPr="000F2548">
        <w:rPr>
          <w:rFonts w:ascii="Times New Roman" w:hAnsi="Times New Roman" w:cs="Times New Roman"/>
          <w:color w:val="000000" w:themeColor="text1"/>
        </w:rPr>
        <w:t xml:space="preserve">suspension under Section 2.e., LFGN will restore Stewart’s right to operate the Steward Nodes or interact with the Utility if the Steward comes into compliance within the 5 Day Cure Period. </w:t>
      </w:r>
    </w:p>
    <w:p w14:paraId="325FD8B5" w14:textId="08CAB83B"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t>3</w:t>
      </w:r>
      <w:r w:rsidR="00F751D1" w:rsidRPr="00B24DB0">
        <w:rPr>
          <w:rFonts w:ascii="Times New Roman" w:hAnsi="Times New Roman" w:cs="Times New Roman"/>
          <w:b/>
          <w:bCs/>
          <w:color w:val="000000" w:themeColor="text1"/>
          <w:sz w:val="24"/>
          <w:szCs w:val="24"/>
        </w:rPr>
        <w:t>. Confidentiality and Publicity</w:t>
      </w:r>
    </w:p>
    <w:p w14:paraId="645478C1" w14:textId="6C8AC32A" w:rsidR="00F751D1" w:rsidRPr="00B24DB0" w:rsidRDefault="00F751D1" w:rsidP="00B24DB0">
      <w:pPr>
        <w:pStyle w:val="ListParagraph"/>
        <w:numPr>
          <w:ilvl w:val="0"/>
          <w:numId w:val="10"/>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The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Consortium </w:t>
      </w:r>
      <w:r w:rsidR="00463A5E">
        <w:rPr>
          <w:rFonts w:ascii="Times New Roman" w:hAnsi="Times New Roman" w:cs="Times New Roman"/>
          <w:color w:val="000000" w:themeColor="text1"/>
        </w:rPr>
        <w:t xml:space="preserve">and LFGN </w:t>
      </w:r>
      <w:r w:rsidRPr="00B24DB0">
        <w:rPr>
          <w:rFonts w:ascii="Times New Roman" w:hAnsi="Times New Roman" w:cs="Times New Roman"/>
          <w:color w:val="000000" w:themeColor="text1"/>
        </w:rPr>
        <w:t>operate in an environment of openness and participation. By</w:t>
      </w:r>
      <w:r w:rsidR="0071112E"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default, except </w:t>
      </w:r>
      <w:r w:rsidR="00245D54" w:rsidRPr="00B24DB0">
        <w:rPr>
          <w:rFonts w:ascii="Times New Roman" w:hAnsi="Times New Roman" w:cs="Times New Roman"/>
          <w:color w:val="000000" w:themeColor="text1"/>
        </w:rPr>
        <w:t xml:space="preserve">with respect to disclosure and remediation of security and vulnerability issues, which will be pursuant to policies to be approved by the Bedrock Consortium, </w:t>
      </w:r>
      <w:r w:rsidRPr="00B24DB0">
        <w:rPr>
          <w:rFonts w:ascii="Times New Roman" w:hAnsi="Times New Roman" w:cs="Times New Roman"/>
          <w:color w:val="000000" w:themeColor="text1"/>
        </w:rPr>
        <w:t>each Party’s disclosures shall not be treated as confidential.</w:t>
      </w:r>
    </w:p>
    <w:p w14:paraId="237FD74E" w14:textId="71BA2B8B" w:rsidR="00F751D1" w:rsidRDefault="008C5F08" w:rsidP="002815E0">
      <w:pPr>
        <w:pStyle w:val="ListParagraph"/>
        <w:numPr>
          <w:ilvl w:val="0"/>
          <w:numId w:val="10"/>
        </w:numPr>
        <w:snapToGrid w:val="0"/>
        <w:spacing w:after="240"/>
        <w:contextualSpacing w:val="0"/>
        <w:rPr>
          <w:rFonts w:ascii="Times New Roman" w:hAnsi="Times New Roman" w:cs="Times New Roman"/>
          <w:color w:val="000000" w:themeColor="text1"/>
        </w:rPr>
      </w:pPr>
      <w:r w:rsidRPr="001358D2">
        <w:rPr>
          <w:rFonts w:ascii="Times New Roman" w:hAnsi="Times New Roman" w:cs="Times New Roman"/>
          <w:color w:val="000000" w:themeColor="text1"/>
        </w:rPr>
        <w:t xml:space="preserve">LFGN </w:t>
      </w:r>
      <w:r w:rsidR="00F751D1" w:rsidRPr="001358D2">
        <w:rPr>
          <w:rFonts w:ascii="Times New Roman" w:hAnsi="Times New Roman" w:cs="Times New Roman"/>
          <w:color w:val="000000" w:themeColor="text1"/>
        </w:rPr>
        <w:t xml:space="preserve">agrees to </w:t>
      </w:r>
      <w:r w:rsidR="006669F0" w:rsidRPr="001358D2">
        <w:rPr>
          <w:rFonts w:ascii="Times New Roman" w:hAnsi="Times New Roman" w:cs="Times New Roman"/>
          <w:color w:val="000000" w:themeColor="text1"/>
        </w:rPr>
        <w:t xml:space="preserve">(a) comply with reasonable trademark usage guidelines that Steward provides to </w:t>
      </w:r>
      <w:r w:rsidRPr="001358D2">
        <w:rPr>
          <w:rFonts w:ascii="Times New Roman" w:hAnsi="Times New Roman" w:cs="Times New Roman"/>
          <w:color w:val="000000" w:themeColor="text1"/>
        </w:rPr>
        <w:t>LFGN</w:t>
      </w:r>
      <w:r w:rsidR="006669F0" w:rsidRPr="001358D2">
        <w:rPr>
          <w:rFonts w:ascii="Times New Roman" w:hAnsi="Times New Roman" w:cs="Times New Roman"/>
          <w:color w:val="000000" w:themeColor="text1"/>
        </w:rPr>
        <w:t xml:space="preserve"> and (b) </w:t>
      </w:r>
      <w:r w:rsidR="00F751D1" w:rsidRPr="001358D2">
        <w:rPr>
          <w:rFonts w:ascii="Times New Roman" w:hAnsi="Times New Roman" w:cs="Times New Roman"/>
          <w:color w:val="000000" w:themeColor="text1"/>
        </w:rPr>
        <w:t>obtain prior permission from Steward with regard to use of</w:t>
      </w:r>
      <w:r w:rsidR="0071112E" w:rsidRPr="001358D2">
        <w:rPr>
          <w:rFonts w:ascii="Times New Roman" w:hAnsi="Times New Roman" w:cs="Times New Roman"/>
          <w:color w:val="000000" w:themeColor="text1"/>
        </w:rPr>
        <w:t xml:space="preserve"> </w:t>
      </w:r>
      <w:r w:rsidR="00F751D1" w:rsidRPr="001358D2">
        <w:rPr>
          <w:rFonts w:ascii="Times New Roman" w:hAnsi="Times New Roman" w:cs="Times New Roman"/>
          <w:color w:val="000000" w:themeColor="text1"/>
        </w:rPr>
        <w:t>the Steward</w:t>
      </w:r>
      <w:r w:rsidR="006E11CD" w:rsidRPr="001358D2">
        <w:rPr>
          <w:rFonts w:ascii="Times New Roman" w:hAnsi="Times New Roman" w:cs="Times New Roman"/>
          <w:color w:val="000000" w:themeColor="text1"/>
        </w:rPr>
        <w:t xml:space="preserve"> Marks</w:t>
      </w:r>
      <w:r w:rsidR="00F751D1" w:rsidRPr="001358D2">
        <w:rPr>
          <w:rFonts w:ascii="Times New Roman" w:hAnsi="Times New Roman" w:cs="Times New Roman"/>
          <w:color w:val="000000" w:themeColor="text1"/>
        </w:rPr>
        <w:t xml:space="preserve"> in any</w:t>
      </w:r>
      <w:r w:rsidR="0071112E" w:rsidRPr="001358D2">
        <w:rPr>
          <w:rFonts w:ascii="Times New Roman" w:hAnsi="Times New Roman" w:cs="Times New Roman"/>
          <w:color w:val="000000" w:themeColor="text1"/>
        </w:rPr>
        <w:t xml:space="preserve"> </w:t>
      </w:r>
      <w:r w:rsidR="00F751D1" w:rsidRPr="001358D2">
        <w:rPr>
          <w:rFonts w:ascii="Times New Roman" w:hAnsi="Times New Roman" w:cs="Times New Roman"/>
          <w:color w:val="000000" w:themeColor="text1"/>
        </w:rPr>
        <w:t xml:space="preserve">materials not permissioned by the previous subsection </w:t>
      </w:r>
      <w:r w:rsidR="006669F0" w:rsidRPr="001358D2">
        <w:rPr>
          <w:rFonts w:ascii="Times New Roman" w:hAnsi="Times New Roman" w:cs="Times New Roman"/>
          <w:color w:val="000000" w:themeColor="text1"/>
        </w:rPr>
        <w:t>3</w:t>
      </w:r>
      <w:r w:rsidR="00F751D1" w:rsidRPr="001358D2">
        <w:rPr>
          <w:rFonts w:ascii="Times New Roman" w:hAnsi="Times New Roman" w:cs="Times New Roman"/>
          <w:color w:val="000000" w:themeColor="text1"/>
        </w:rPr>
        <w:t>(</w:t>
      </w:r>
      <w:r w:rsidR="006669F0" w:rsidRPr="001358D2">
        <w:rPr>
          <w:rFonts w:ascii="Times New Roman" w:hAnsi="Times New Roman" w:cs="Times New Roman"/>
          <w:color w:val="000000" w:themeColor="text1"/>
        </w:rPr>
        <w:t>c</w:t>
      </w:r>
      <w:r w:rsidR="00F751D1" w:rsidRPr="001358D2">
        <w:rPr>
          <w:rFonts w:ascii="Times New Roman" w:hAnsi="Times New Roman" w:cs="Times New Roman"/>
          <w:color w:val="000000" w:themeColor="text1"/>
        </w:rPr>
        <w:t>).</w:t>
      </w:r>
      <w:r w:rsidR="006E11CD" w:rsidRPr="001358D2">
        <w:rPr>
          <w:rFonts w:ascii="Times New Roman" w:hAnsi="Times New Roman" w:cs="Times New Roman"/>
          <w:color w:val="000000" w:themeColor="text1"/>
        </w:rPr>
        <w:t xml:space="preserve"> Any goodwill arising from the Bedrock Consortium’s use of the Steward Marks shall inure to the benefit of Steward.</w:t>
      </w:r>
    </w:p>
    <w:p w14:paraId="6E498102" w14:textId="42C9D13A" w:rsidR="006673DE" w:rsidRPr="000F2548" w:rsidRDefault="006673DE" w:rsidP="000F2548">
      <w:pPr>
        <w:pStyle w:val="ListParagraph"/>
        <w:numPr>
          <w:ilvl w:val="0"/>
          <w:numId w:val="14"/>
        </w:numPr>
        <w:snapToGrid w:val="0"/>
        <w:spacing w:after="240"/>
        <w:contextualSpacing w:val="0"/>
      </w:pPr>
      <w:r>
        <w:rPr>
          <w:rFonts w:ascii="Times New Roman" w:hAnsi="Times New Roman" w:cs="Times New Roman"/>
          <w:color w:val="000000" w:themeColor="text1"/>
        </w:rPr>
        <w:lastRenderedPageBreak/>
        <w:t>Steward authorizes LFGN to publish and distribute information about (a) the performance and reliability of the Steward Node at the Utility level and (b) a</w:t>
      </w:r>
      <w:r w:rsidRPr="00B24DB0">
        <w:rPr>
          <w:rFonts w:ascii="Times New Roman" w:hAnsi="Times New Roman" w:cs="Times New Roman"/>
          <w:color w:val="000000" w:themeColor="text1"/>
        </w:rPr>
        <w:t>nonymous or aggregated data about the overall operation of the Utility.</w:t>
      </w:r>
    </w:p>
    <w:p w14:paraId="6BA3639D" w14:textId="65922EC2" w:rsidR="008970D8"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4</w:t>
      </w:r>
      <w:r w:rsidR="00F751D1" w:rsidRPr="000F2548">
        <w:rPr>
          <w:rFonts w:ascii="Times New Roman" w:hAnsi="Times New Roman" w:cs="Times New Roman"/>
          <w:b/>
          <w:bCs/>
          <w:color w:val="000000" w:themeColor="text1"/>
          <w:sz w:val="24"/>
          <w:szCs w:val="24"/>
        </w:rPr>
        <w:t xml:space="preserve">. </w:t>
      </w:r>
      <w:r w:rsidR="008970D8" w:rsidRPr="000F2548">
        <w:rPr>
          <w:rFonts w:ascii="Times New Roman" w:hAnsi="Times New Roman" w:cs="Times New Roman"/>
          <w:b/>
          <w:bCs/>
          <w:color w:val="000000" w:themeColor="text1"/>
          <w:sz w:val="24"/>
          <w:szCs w:val="24"/>
        </w:rPr>
        <w:t>Technical Charter</w:t>
      </w:r>
    </w:p>
    <w:p w14:paraId="6022D04A" w14:textId="57F84CB3" w:rsidR="00F751D1" w:rsidRPr="00B24DB0" w:rsidRDefault="00F751D1" w:rsidP="000F2548">
      <w:pPr>
        <w:pStyle w:val="Heading2"/>
        <w:keepNext w:val="0"/>
        <w:keepLines w:val="0"/>
        <w:snapToGrid w:val="0"/>
        <w:spacing w:before="0" w:after="240"/>
        <w:rPr>
          <w:rFonts w:ascii="Times New Roman" w:hAnsi="Times New Roman" w:cs="Times New Roman"/>
          <w:color w:val="000000" w:themeColor="text1"/>
          <w:sz w:val="24"/>
          <w:szCs w:val="24"/>
        </w:rPr>
      </w:pPr>
      <w:r w:rsidRPr="00B24DB0">
        <w:rPr>
          <w:rFonts w:ascii="Times New Roman" w:hAnsi="Times New Roman" w:cs="Times New Roman"/>
          <w:color w:val="000000" w:themeColor="text1"/>
          <w:sz w:val="24"/>
          <w:szCs w:val="24"/>
        </w:rPr>
        <w:t xml:space="preserve">Steward </w:t>
      </w:r>
      <w:r w:rsidR="006669F0" w:rsidRPr="00B24DB0">
        <w:rPr>
          <w:rFonts w:ascii="Times New Roman" w:hAnsi="Times New Roman" w:cs="Times New Roman"/>
          <w:color w:val="000000" w:themeColor="text1"/>
          <w:sz w:val="24"/>
          <w:szCs w:val="24"/>
        </w:rPr>
        <w:t xml:space="preserve">agrees that any contribution it makes, or has made on its behalf, to the Bedrock Technical Project will be in compliance with the terms of the Technical Charter of the Bedrock Technical Project. </w:t>
      </w:r>
    </w:p>
    <w:p w14:paraId="329D92EE" w14:textId="3E014E92" w:rsidR="00F751D1"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5</w:t>
      </w:r>
      <w:r w:rsidR="00F751D1" w:rsidRPr="000F2548">
        <w:rPr>
          <w:rFonts w:ascii="Times New Roman" w:hAnsi="Times New Roman" w:cs="Times New Roman"/>
          <w:b/>
          <w:bCs/>
          <w:color w:val="000000" w:themeColor="text1"/>
          <w:sz w:val="24"/>
          <w:szCs w:val="24"/>
        </w:rPr>
        <w:t>. Disclaimer of Warranties</w:t>
      </w:r>
    </w:p>
    <w:p w14:paraId="13837E8B" w14:textId="77EBBB63"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NEITHER PARTY MAKES ANY OTHER REPRESENTATIONS OR WARRANTIES, EXPRESS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OR IMPLIED, AND DISCLAIMS ALL OTHER REPRESENTATIONS AND WARRANTIES,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INCLUDING WITHOUT LIMITATION, ANY WARRANTIES OF MERCHANTABILITY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FITNESS FOR A PARTICULAR </w:t>
      </w:r>
      <w:r w:rsidR="000E5AD1" w:rsidRPr="00B24DB0">
        <w:rPr>
          <w:rFonts w:ascii="Times New Roman" w:hAnsi="Times New Roman" w:cs="Times New Roman"/>
          <w:color w:val="000000" w:themeColor="text1"/>
        </w:rPr>
        <w:t>P</w:t>
      </w:r>
      <w:r w:rsidRPr="00B24DB0">
        <w:rPr>
          <w:rFonts w:ascii="Times New Roman" w:hAnsi="Times New Roman" w:cs="Times New Roman"/>
          <w:color w:val="000000" w:themeColor="text1"/>
        </w:rPr>
        <w:t>URPOSE, NON-INFRINGEMENT, ACCURACY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COMPLETENESS OF DATA.</w:t>
      </w:r>
    </w:p>
    <w:p w14:paraId="369A4FD9" w14:textId="53301346" w:rsidR="00F751D1"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6</w:t>
      </w:r>
      <w:r w:rsidR="00F751D1" w:rsidRPr="000F2548">
        <w:rPr>
          <w:rFonts w:ascii="Times New Roman" w:hAnsi="Times New Roman" w:cs="Times New Roman"/>
          <w:b/>
          <w:bCs/>
          <w:color w:val="000000" w:themeColor="text1"/>
          <w:sz w:val="24"/>
          <w:szCs w:val="24"/>
        </w:rPr>
        <w:t>. Limitation of Liability</w:t>
      </w:r>
    </w:p>
    <w:p w14:paraId="771F1335" w14:textId="716708F5" w:rsidR="000E5A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EXCEPT</w:t>
      </w:r>
      <w:r w:rsidR="001358D2">
        <w:rPr>
          <w:rFonts w:ascii="Times New Roman" w:hAnsi="Times New Roman" w:cs="Times New Roman"/>
          <w:color w:val="000000" w:themeColor="text1"/>
        </w:rPr>
        <w:t xml:space="preserve"> AS PROVIDED BY LAW OR</w:t>
      </w:r>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THE EVENT OF EITHER PARTY’S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r w:rsidR="00FB6523">
        <w:rPr>
          <w:rFonts w:ascii="Times New Roman" w:hAnsi="Times New Roman" w:cs="Times New Roman"/>
          <w:color w:val="000000" w:themeColor="text1"/>
        </w:rPr>
        <w:t>, OR</w:t>
      </w:r>
      <w:r w:rsidR="003719F5">
        <w:rPr>
          <w:rFonts w:ascii="Times New Roman" w:hAnsi="Times New Roman" w:cs="Times New Roman"/>
          <w:color w:val="000000" w:themeColor="text1"/>
        </w:rPr>
        <w:t xml:space="preserve"> </w:t>
      </w:r>
      <w:r w:rsidR="00FB6523">
        <w:rPr>
          <w:rFonts w:ascii="Times New Roman" w:hAnsi="Times New Roman" w:cs="Times New Roman"/>
          <w:color w:val="000000" w:themeColor="text1"/>
        </w:rPr>
        <w:t>AS PROVIDED BY LAW,</w:t>
      </w:r>
      <w:r w:rsidR="00674635" w:rsidRPr="00B24DB0">
        <w:rPr>
          <w:rFonts w:ascii="Times New Roman" w:hAnsi="Times New Roman" w:cs="Times New Roman"/>
          <w:color w:val="000000" w:themeColor="text1"/>
        </w:rPr>
        <w:t xml:space="preserve"> AND EXCEPT, WITH RESPECT TO STEWARD’S LIABILITY, FOR STEWARD’S INDEMNIFICATION OBLIGATIONS UNDER THIS AGREEMENT, </w:t>
      </w:r>
      <w:r w:rsidRPr="00B24DB0">
        <w:rPr>
          <w:rFonts w:ascii="Times New Roman" w:hAnsi="Times New Roman" w:cs="Times New Roman"/>
          <w:color w:val="000000" w:themeColor="text1"/>
        </w:rPr>
        <w:t>IN NO EVENT SHALL EITHER PARTY BE LIABLE FOR ANY</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INDIRECT, INCIDENTAL, EXEMPLARY, PUNITIVE, SPECIAL, OR OTHER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CONSEQUENTIAL DAMAGES UNDER THIS AGREEMENT, INCLUDING, WITHOUT</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LIMITATION, ANY LOST PROFITS, BUSINESS INTERRUPTION, LOSS OF PROGRAMS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DATA, OR OTHERWISE, EVEN IF THE OTHER PARTY IS EXPRESSLY ADVISED OF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POSSIBILITY OR LIKELIHOOD OF SUCH DAMAGES.</w:t>
      </w:r>
      <w:r w:rsidR="000E5AD1" w:rsidRPr="00B24DB0">
        <w:rPr>
          <w:rFonts w:ascii="Times New Roman" w:hAnsi="Times New Roman" w:cs="Times New Roman"/>
          <w:color w:val="000000" w:themeColor="text1"/>
        </w:rPr>
        <w:t xml:space="preserve"> </w:t>
      </w:r>
    </w:p>
    <w:p w14:paraId="1A300FAE" w14:textId="389DD832" w:rsidR="000E5AD1"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EXCEPT IN THE EVENT OF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r w:rsidR="00674635" w:rsidRPr="00B24DB0">
        <w:rPr>
          <w:rFonts w:ascii="Times New Roman" w:hAnsi="Times New Roman" w:cs="Times New Roman"/>
          <w:color w:val="000000" w:themeColor="text1"/>
        </w:rPr>
        <w:t xml:space="preserve"> OR AS PROVIDED BY LAW</w:t>
      </w:r>
      <w:r w:rsidRPr="00B24DB0">
        <w:rPr>
          <w:rFonts w:ascii="Times New Roman" w:hAnsi="Times New Roman" w:cs="Times New Roman"/>
          <w:color w:val="000000" w:themeColor="text1"/>
        </w:rPr>
        <w:t xml:space="preserve">, IN NO EVENT </w:t>
      </w:r>
      <w:r w:rsidR="00674635" w:rsidRPr="00B24DB0">
        <w:rPr>
          <w:rFonts w:ascii="Times New Roman" w:hAnsi="Times New Roman" w:cs="Times New Roman"/>
          <w:color w:val="000000" w:themeColor="text1"/>
        </w:rPr>
        <w:t xml:space="preserve">WILL LFGN BE LIABLE FOR ANY AMOUNTS UNDER THIS AGREEMENT.  </w:t>
      </w:r>
    </w:p>
    <w:p w14:paraId="43F468FC" w14:textId="4DF7D1CD" w:rsidR="00674635" w:rsidRPr="000F2548" w:rsidRDefault="00674635" w:rsidP="00B24DB0">
      <w:pPr>
        <w:pStyle w:val="Heading1"/>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7</w:t>
      </w:r>
      <w:r w:rsidR="00F751D1" w:rsidRPr="000F2548">
        <w:rPr>
          <w:rFonts w:ascii="Times New Roman" w:hAnsi="Times New Roman" w:cs="Times New Roman"/>
          <w:b/>
          <w:bCs/>
          <w:color w:val="000000" w:themeColor="text1"/>
          <w:sz w:val="24"/>
          <w:szCs w:val="24"/>
        </w:rPr>
        <w:t xml:space="preserve">. </w:t>
      </w:r>
      <w:r w:rsidRPr="000F2548">
        <w:rPr>
          <w:rFonts w:ascii="Times New Roman" w:hAnsi="Times New Roman" w:cs="Times New Roman"/>
          <w:b/>
          <w:bCs/>
          <w:color w:val="000000" w:themeColor="text1"/>
          <w:sz w:val="24"/>
          <w:szCs w:val="24"/>
        </w:rPr>
        <w:t>Indemnification</w:t>
      </w:r>
    </w:p>
    <w:p w14:paraId="6631F956" w14:textId="07E3079B"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To the fullest extent permitted by applicable law, Steward will indemnify and hold harmless LFGN, the Bedrock Consortium</w:t>
      </w:r>
      <w:r w:rsidR="008C5F08">
        <w:rPr>
          <w:rFonts w:ascii="Times New Roman" w:hAnsi="Times New Roman" w:cs="Times New Roman"/>
          <w:color w:val="000000" w:themeColor="text1"/>
        </w:rPr>
        <w:t>, the Linux Foundation</w:t>
      </w:r>
      <w:r w:rsidRPr="00B24DB0">
        <w:rPr>
          <w:rFonts w:ascii="Times New Roman" w:hAnsi="Times New Roman" w:cs="Times New Roman"/>
          <w:color w:val="000000" w:themeColor="text1"/>
        </w:rPr>
        <w:t xml:space="preserve">, and each of </w:t>
      </w:r>
      <w:r w:rsidR="008C5F08">
        <w:rPr>
          <w:rFonts w:ascii="Times New Roman" w:hAnsi="Times New Roman" w:cs="Times New Roman"/>
          <w:color w:val="000000" w:themeColor="text1"/>
        </w:rPr>
        <w:t>their</w:t>
      </w:r>
      <w:r w:rsidR="008C5F0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B24DB0">
        <w:rPr>
          <w:rFonts w:ascii="Times New Roman" w:hAnsi="Times New Roman" w:cs="Times New Roman"/>
          <w:color w:val="000000" w:themeColor="text1"/>
        </w:rPr>
        <w:t>i</w:t>
      </w:r>
      <w:proofErr w:type="spellEnd"/>
      <w:r w:rsidRPr="00B24DB0">
        <w:rPr>
          <w:rFonts w:ascii="Times New Roman" w:hAnsi="Times New Roman" w:cs="Times New Roman"/>
          <w:color w:val="000000" w:themeColor="text1"/>
        </w:rPr>
        <w:t>) Steward’s access to or use of the Utility; (ii) Steward’s violation, misappropriation or infringement of any rights of another (including intellectual property rights or privacy rights); or (iii) Steward’s violation of applicable law.</w:t>
      </w:r>
    </w:p>
    <w:p w14:paraId="6946FECB" w14:textId="2BA76F58"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agrees to promptly notify the Indemnified Parties in writing of any Claims, cooperate with the Indemnified Parties in defending such Claims and pay all fees, costs </w:t>
      </w:r>
      <w:r w:rsidRPr="00B24DB0">
        <w:rPr>
          <w:rFonts w:ascii="Times New Roman" w:hAnsi="Times New Roman" w:cs="Times New Roman"/>
          <w:color w:val="000000" w:themeColor="text1"/>
        </w:rPr>
        <w:lastRenderedPageBreak/>
        <w:t xml:space="preserve">and expenses associated with defending such Claims (including attorneys’ fees). </w:t>
      </w:r>
      <w:r w:rsidR="006E11CD">
        <w:rPr>
          <w:rFonts w:ascii="Times New Roman" w:hAnsi="Times New Roman" w:cs="Times New Roman"/>
          <w:color w:val="000000" w:themeColor="text1"/>
        </w:rPr>
        <w:t>Steward</w:t>
      </w:r>
      <w:r w:rsidRPr="00B24DB0">
        <w:rPr>
          <w:rFonts w:ascii="Times New Roman" w:hAnsi="Times New Roman" w:cs="Times New Roman"/>
          <w:color w:val="000000" w:themeColor="text1"/>
        </w:rPr>
        <w:t xml:space="preserve"> also agrees that the Indemnified Parties will have sole control of the defense or settlement, at the LFGN’s sole option, of any Claims. This indemnity is in addition to, and not in lieu of, any other indemnities set forth in a written agreement between Steward and any Indemnified Party.</w:t>
      </w:r>
    </w:p>
    <w:p w14:paraId="73CA3A2C" w14:textId="6E0B5623" w:rsidR="00F751D1" w:rsidRPr="000F2548" w:rsidRDefault="00674635"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 xml:space="preserve">8. </w:t>
      </w:r>
      <w:r w:rsidR="00F751D1" w:rsidRPr="000F2548">
        <w:rPr>
          <w:rFonts w:ascii="Times New Roman" w:hAnsi="Times New Roman" w:cs="Times New Roman"/>
          <w:b/>
          <w:bCs/>
          <w:color w:val="000000" w:themeColor="text1"/>
          <w:sz w:val="24"/>
          <w:szCs w:val="24"/>
        </w:rPr>
        <w:t>Compliance with Law</w:t>
      </w:r>
    </w:p>
    <w:p w14:paraId="293BAD04" w14:textId="3B784517"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Each Party shall comply with all applicable laws and shall cooperate with the other Party in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complying with applicable laws and lawful subpoenas, orders, or investigative demands.</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limiting the generality of the foregoing, each Party agrees to enter into all data</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protection agreements required by applicable law with regard to the processing, protection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and/or transfer of personal data.</w:t>
      </w:r>
    </w:p>
    <w:p w14:paraId="71693E94" w14:textId="373880F6" w:rsidR="00F751D1" w:rsidRPr="000F2548" w:rsidRDefault="00674635"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9</w:t>
      </w:r>
      <w:r w:rsidR="00F751D1" w:rsidRPr="000F2548">
        <w:rPr>
          <w:rFonts w:ascii="Times New Roman" w:hAnsi="Times New Roman" w:cs="Times New Roman"/>
          <w:b/>
          <w:bCs/>
          <w:color w:val="000000" w:themeColor="text1"/>
          <w:sz w:val="24"/>
          <w:szCs w:val="24"/>
        </w:rPr>
        <w:t>. Governing Law and Forum</w:t>
      </w:r>
    </w:p>
    <w:p w14:paraId="7E973A52" w14:textId="1BEC0260"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This Agreement is governed by the law of the State of Delaware, without reference to conflict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laws principles. </w:t>
      </w:r>
      <w:r w:rsidR="006E11CD">
        <w:rPr>
          <w:rFonts w:ascii="Times New Roman" w:hAnsi="Times New Roman" w:cs="Times New Roman"/>
          <w:color w:val="000000" w:themeColor="text1"/>
        </w:rPr>
        <w:t>Any disputes regarding this Agreement shall be brought in the state or federal courts located in the State of Delaware.</w:t>
      </w:r>
    </w:p>
    <w:p w14:paraId="0AA55AE9" w14:textId="6FF8B2B2" w:rsidR="00F751D1" w:rsidRPr="000F2548" w:rsidRDefault="00F751D1"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1</w:t>
      </w:r>
      <w:r w:rsidR="00674635" w:rsidRPr="000F2548">
        <w:rPr>
          <w:rFonts w:ascii="Times New Roman" w:hAnsi="Times New Roman" w:cs="Times New Roman"/>
          <w:b/>
          <w:bCs/>
          <w:color w:val="000000" w:themeColor="text1"/>
          <w:sz w:val="24"/>
          <w:szCs w:val="24"/>
        </w:rPr>
        <w:t>0</w:t>
      </w:r>
      <w:r w:rsidRPr="000F2548">
        <w:rPr>
          <w:rFonts w:ascii="Times New Roman" w:hAnsi="Times New Roman" w:cs="Times New Roman"/>
          <w:b/>
          <w:bCs/>
          <w:color w:val="000000" w:themeColor="text1"/>
          <w:sz w:val="24"/>
          <w:szCs w:val="24"/>
        </w:rPr>
        <w:t>. Miscellaneous</w:t>
      </w:r>
    </w:p>
    <w:p w14:paraId="3799E62C" w14:textId="516758FC"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0F2548">
        <w:rPr>
          <w:rFonts w:ascii="Times New Roman" w:hAnsi="Times New Roman" w:cs="Times New Roman"/>
          <w:color w:val="000000" w:themeColor="text1"/>
          <w:u w:val="single"/>
        </w:rPr>
        <w:t>Notice</w:t>
      </w:r>
      <w:r w:rsidRPr="00B24DB0">
        <w:rPr>
          <w:rFonts w:ascii="Times New Roman" w:hAnsi="Times New Roman" w:cs="Times New Roman"/>
          <w:color w:val="000000" w:themeColor="text1"/>
        </w:rPr>
        <w:t>. Any notice, payment, demand or communication required or permitted to be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delivered or given by the provisions of this Agreement shall be deemed to have been</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effectively delivered or given and received on the date personally or electronically delivered </w:t>
      </w:r>
      <w:r w:rsidR="0020264B">
        <w:rPr>
          <w:rFonts w:ascii="Times New Roman" w:hAnsi="Times New Roman" w:cs="Times New Roman"/>
          <w:color w:val="000000" w:themeColor="text1"/>
        </w:rPr>
        <w:t xml:space="preserve">(including via electronic mail) </w:t>
      </w:r>
      <w:r w:rsidRPr="00B24DB0">
        <w:rPr>
          <w:rFonts w:ascii="Times New Roman" w:hAnsi="Times New Roman" w:cs="Times New Roman"/>
          <w:color w:val="000000" w:themeColor="text1"/>
        </w:rPr>
        <w:t>to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the respective Party to whom it is directed, or when deposited by registered or certified mail,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 postage and charges prepaid and addressed to the Parties at the addresses set forth</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below opposite their signatures to this Agreement.</w:t>
      </w:r>
    </w:p>
    <w:p w14:paraId="6C7D5380" w14:textId="04CDA978"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0F2548">
        <w:rPr>
          <w:rFonts w:ascii="Times New Roman" w:hAnsi="Times New Roman" w:cs="Times New Roman"/>
          <w:color w:val="000000" w:themeColor="text1"/>
          <w:u w:val="single"/>
        </w:rPr>
        <w:t>Severability</w:t>
      </w:r>
      <w:r w:rsidRPr="00B24DB0">
        <w:rPr>
          <w:rFonts w:ascii="Times New Roman" w:hAnsi="Times New Roman" w:cs="Times New Roman"/>
          <w:color w:val="000000" w:themeColor="text1"/>
        </w:rPr>
        <w:t>. If any provision of this Agreement is held invalid, illegal,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unenforceable, the validity, legality, and enforceability of any of the remaining provisions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this Agreement shall not in any way be affected or impaired.</w:t>
      </w:r>
    </w:p>
    <w:p w14:paraId="67EB1579" w14:textId="60EB25FA"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Relationship of the Parties</w:t>
      </w:r>
      <w:r w:rsidRPr="00B24DB0">
        <w:rPr>
          <w:rFonts w:ascii="Times New Roman" w:hAnsi="Times New Roman" w:cs="Times New Roman"/>
          <w:color w:val="000000" w:themeColor="text1"/>
        </w:rPr>
        <w:t>. This Agreement does not create a partnership, franchise,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joint venture, agency, fiduciary or employment relationship between the Parties. Neither Party</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will represent that it has any authority to assume or create any obligation, express or implied,</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on behalf of the other Party, nor to represent the other Party as agent, employee, franchisee,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or in any other capacity. There are no third-party beneficiaries to this Agreement. Neither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Party shall make any proposals, promises, warranties, guarantees, or representations on</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behalf of the other Party or in the other Party’s name.</w:t>
      </w:r>
    </w:p>
    <w:p w14:paraId="21CCF98B" w14:textId="381CC94E"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Assignment</w:t>
      </w:r>
      <w:r w:rsidRPr="00B24DB0">
        <w:rPr>
          <w:rFonts w:ascii="Times New Roman" w:hAnsi="Times New Roman" w:cs="Times New Roman"/>
          <w:color w:val="000000" w:themeColor="text1"/>
        </w:rPr>
        <w:t xml:space="preserve">. </w:t>
      </w:r>
      <w:r w:rsidR="006669F0" w:rsidRPr="00B24DB0">
        <w:rPr>
          <w:rFonts w:ascii="Times New Roman" w:hAnsi="Times New Roman" w:cs="Times New Roman"/>
          <w:color w:val="000000" w:themeColor="text1"/>
        </w:rPr>
        <w:t xml:space="preserve">Steward may not </w:t>
      </w:r>
      <w:r w:rsidRPr="00B24DB0">
        <w:rPr>
          <w:rFonts w:ascii="Times New Roman" w:hAnsi="Times New Roman" w:cs="Times New Roman"/>
          <w:color w:val="000000" w:themeColor="text1"/>
        </w:rPr>
        <w:t xml:space="preserve">assign or transfer this Agreement without </w:t>
      </w:r>
      <w:r w:rsidR="00674635" w:rsidRPr="00B24DB0">
        <w:rPr>
          <w:rFonts w:ascii="Times New Roman" w:hAnsi="Times New Roman" w:cs="Times New Roman"/>
          <w:color w:val="000000" w:themeColor="text1"/>
        </w:rPr>
        <w:t xml:space="preserve">LFGN’S </w:t>
      </w:r>
      <w:r w:rsidRPr="00B24DB0">
        <w:rPr>
          <w:rFonts w:ascii="Times New Roman" w:hAnsi="Times New Roman" w:cs="Times New Roman"/>
          <w:color w:val="000000" w:themeColor="text1"/>
        </w:rPr>
        <w:t>express prior written consent which will not be unreasonably withheld, provided that no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such consent is required for an assignment or transfer to a successor in interest by reason of merger or consolidation or sale of all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substantially all of the assets of such Party relating to the subject matter of this Agreement.</w:t>
      </w:r>
    </w:p>
    <w:p w14:paraId="2A50FF02" w14:textId="436374E0"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lastRenderedPageBreak/>
        <w:t>Entire Agreement</w:t>
      </w:r>
      <w:r w:rsidRPr="00B24DB0">
        <w:rPr>
          <w:rFonts w:ascii="Times New Roman" w:hAnsi="Times New Roman" w:cs="Times New Roman"/>
          <w:color w:val="000000" w:themeColor="text1"/>
        </w:rPr>
        <w:t>. This Agreement, including all documents incorporated into this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by reference, constitutes the entire agreement of the Parties with respect to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subject matter of this Agreement, and supersedes any and all prior agreements and</w:t>
      </w:r>
      <w:r w:rsidR="000E5AD1" w:rsidRPr="00B24DB0">
        <w:rPr>
          <w:rFonts w:ascii="Times New Roman" w:hAnsi="Times New Roman" w:cs="Times New Roman"/>
          <w:color w:val="000000" w:themeColor="text1"/>
        </w:rPr>
        <w:t xml:space="preserve"> u</w:t>
      </w:r>
      <w:r w:rsidRPr="00B24DB0">
        <w:rPr>
          <w:rFonts w:ascii="Times New Roman" w:hAnsi="Times New Roman" w:cs="Times New Roman"/>
          <w:color w:val="000000" w:themeColor="text1"/>
        </w:rPr>
        <w:t>nderstandings of the Parties, whether written or oral, with respect to such subject matter.</w:t>
      </w:r>
    </w:p>
    <w:p w14:paraId="27CF1499" w14:textId="59879069"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Counterparts</w:t>
      </w:r>
      <w:r w:rsidRPr="00B24DB0">
        <w:rPr>
          <w:rFonts w:ascii="Times New Roman" w:hAnsi="Times New Roman" w:cs="Times New Roman"/>
          <w:color w:val="000000" w:themeColor="text1"/>
        </w:rPr>
        <w:t>. This Agreement may be executed in two or more counterparts, each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which will be deemed an original, but all of which taken together will constitute one and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same instrument</w:t>
      </w:r>
    </w:p>
    <w:p w14:paraId="526089AD" w14:textId="40BC0095"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Survival</w:t>
      </w:r>
      <w:r w:rsidRPr="00B24DB0">
        <w:rPr>
          <w:rFonts w:ascii="Times New Roman" w:hAnsi="Times New Roman" w:cs="Times New Roman"/>
          <w:color w:val="000000" w:themeColor="text1"/>
        </w:rPr>
        <w:t>. Any terms that by their nature survive termination or expiration of this</w:t>
      </w:r>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shall survive.</w:t>
      </w:r>
    </w:p>
    <w:p w14:paraId="6782A337" w14:textId="5A8A07A9" w:rsidR="00F751D1" w:rsidRPr="000F2548" w:rsidRDefault="00F751D1"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1</w:t>
      </w:r>
      <w:r w:rsidR="00CD6829" w:rsidRPr="000F2548">
        <w:rPr>
          <w:rFonts w:ascii="Times New Roman" w:hAnsi="Times New Roman" w:cs="Times New Roman"/>
          <w:b/>
          <w:bCs/>
          <w:color w:val="000000" w:themeColor="text1"/>
          <w:sz w:val="24"/>
          <w:szCs w:val="24"/>
        </w:rPr>
        <w:t>1</w:t>
      </w:r>
      <w:r w:rsidRPr="000F2548">
        <w:rPr>
          <w:rFonts w:ascii="Times New Roman" w:hAnsi="Times New Roman" w:cs="Times New Roman"/>
          <w:b/>
          <w:bCs/>
          <w:color w:val="000000" w:themeColor="text1"/>
          <w:sz w:val="24"/>
          <w:szCs w:val="24"/>
        </w:rPr>
        <w:t>. Signatures</w:t>
      </w:r>
    </w:p>
    <w:p w14:paraId="69C96D35" w14:textId="5142A8DF"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The Parties hereto have caused this Agreement to be executed by their duly authorized</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representatives as of the Effective Date.</w:t>
      </w:r>
    </w:p>
    <w:p w14:paraId="7DFB496D" w14:textId="481647A4" w:rsidR="000E5AD1" w:rsidRPr="00B24DB0" w:rsidRDefault="008B5C6F" w:rsidP="000F2548">
      <w:pPr>
        <w:snapToGrid w:val="0"/>
        <w:spacing w:after="240"/>
        <w:jc w:val="center"/>
        <w:rPr>
          <w:rFonts w:ascii="Times New Roman" w:hAnsi="Times New Roman" w:cs="Times New Roman"/>
          <w:color w:val="000000" w:themeColor="text1"/>
        </w:rPr>
      </w:pPr>
      <w:r>
        <w:rPr>
          <w:rFonts w:ascii="Times New Roman" w:hAnsi="Times New Roman" w:cs="Times New Roman"/>
          <w:color w:val="000000" w:themeColor="text1"/>
        </w:rPr>
        <w:t>[REST OF PAGE INTENTIONALLY LEFT BLANK]</w:t>
      </w:r>
    </w:p>
    <w:p w14:paraId="0B282E68" w14:textId="77777777" w:rsidR="008B5C6F" w:rsidRDefault="008B5C6F">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4CA08B8C" w14:textId="076F3850" w:rsidR="008B5C6F" w:rsidRDefault="008B5C6F" w:rsidP="00B24DB0">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STEWARD: ______________</w:t>
      </w:r>
    </w:p>
    <w:p w14:paraId="60F7B2CF" w14:textId="7448645B" w:rsidR="008B5C6F" w:rsidRDefault="008B5C6F" w:rsidP="00B24DB0">
      <w:pPr>
        <w:snapToGrid w:val="0"/>
        <w:spacing w:after="240"/>
        <w:rPr>
          <w:rFonts w:ascii="Times New Roman" w:hAnsi="Times New Roman" w:cs="Times New Roman"/>
          <w:b/>
          <w:bCs/>
          <w:color w:val="000000" w:themeColor="text1"/>
        </w:rPr>
      </w:pPr>
    </w:p>
    <w:p w14:paraId="730480F5" w14:textId="2FE52D04" w:rsidR="00395D84" w:rsidRPr="006D44E4" w:rsidRDefault="00395D84" w:rsidP="00395D84">
      <w:pPr>
        <w:pStyle w:val="BodyText"/>
        <w:spacing w:before="90"/>
        <w:ind w:left="100" w:right="462"/>
        <w:jc w:val="both"/>
      </w:pPr>
      <w:r w:rsidRPr="006D44E4">
        <w:t xml:space="preserve">By signing below, the </w:t>
      </w:r>
      <w:r>
        <w:t>Steward</w:t>
      </w:r>
      <w:r w:rsidRPr="006D44E4">
        <w:t xml:space="preserve"> acknowledges and agrees that, when signed and accepted by the LF</w:t>
      </w:r>
      <w:r>
        <w:t>GN</w:t>
      </w:r>
      <w:r w:rsidRPr="006D44E4">
        <w:t xml:space="preserve">, this Agreement represents a binding contract between the </w:t>
      </w:r>
      <w:r w:rsidR="00517FD4">
        <w:t>P</w:t>
      </w:r>
      <w:r w:rsidRPr="006D44E4">
        <w:t xml:space="preserve">arties and commits the </w:t>
      </w:r>
      <w:r w:rsidR="00517FD4">
        <w:t>Steward</w:t>
      </w:r>
      <w:r w:rsidRPr="006D44E4">
        <w:t xml:space="preserve"> to these terms and obligations:</w:t>
      </w:r>
    </w:p>
    <w:p w14:paraId="0ED42467" w14:textId="77777777" w:rsidR="00395D84" w:rsidRPr="006D44E4" w:rsidRDefault="00395D84" w:rsidP="00395D84">
      <w:pPr>
        <w:pStyle w:val="BodyText"/>
      </w:pPr>
    </w:p>
    <w:p w14:paraId="7B853E62" w14:textId="079509B4" w:rsidR="00395D84" w:rsidRPr="006D44E4" w:rsidRDefault="00395D84" w:rsidP="00395D84">
      <w:pPr>
        <w:pStyle w:val="BodyText"/>
        <w:tabs>
          <w:tab w:val="left" w:pos="5141"/>
        </w:tabs>
        <w:ind w:left="100"/>
        <w:jc w:val="both"/>
      </w:pPr>
      <w:r w:rsidRPr="006D44E4">
        <w:t>Authorized Representative</w:t>
      </w:r>
      <w:r w:rsidRPr="006D44E4">
        <w:rPr>
          <w:spacing w:val="-4"/>
        </w:rPr>
        <w:t xml:space="preserve"> </w:t>
      </w:r>
      <w:r w:rsidRPr="006D44E4">
        <w:t>of</w:t>
      </w:r>
      <w:r w:rsidRPr="006D44E4">
        <w:rPr>
          <w:spacing w:val="-2"/>
        </w:rPr>
        <w:t xml:space="preserve"> </w:t>
      </w:r>
      <w:r>
        <w:t>Steward</w:t>
      </w:r>
      <w:r w:rsidRPr="006D44E4">
        <w:t>:</w:t>
      </w:r>
      <w:r w:rsidRPr="006D44E4">
        <w:tab/>
        <w:t>Accepted:</w:t>
      </w:r>
    </w:p>
    <w:p w14:paraId="41B733EE" w14:textId="77777777" w:rsidR="00395D84" w:rsidRPr="006D44E4" w:rsidRDefault="00395D84" w:rsidP="00395D84">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395D84" w14:paraId="4F30B60F" w14:textId="77777777" w:rsidTr="009937A4">
        <w:trPr>
          <w:trHeight w:val="501"/>
        </w:trPr>
        <w:tc>
          <w:tcPr>
            <w:tcW w:w="4501" w:type="dxa"/>
            <w:tcBorders>
              <w:bottom w:val="single" w:sz="4" w:space="0" w:color="000000"/>
            </w:tcBorders>
          </w:tcPr>
          <w:p w14:paraId="2C5014E4" w14:textId="77777777" w:rsidR="00395D84" w:rsidRDefault="00395D84" w:rsidP="009937A4">
            <w:pPr>
              <w:pStyle w:val="TableParagraph"/>
              <w:ind w:left="0"/>
              <w:rPr>
                <w:sz w:val="24"/>
              </w:rPr>
            </w:pPr>
          </w:p>
        </w:tc>
        <w:tc>
          <w:tcPr>
            <w:tcW w:w="540" w:type="dxa"/>
          </w:tcPr>
          <w:p w14:paraId="173E4A18" w14:textId="77777777" w:rsidR="00395D84" w:rsidRDefault="00395D84" w:rsidP="009937A4">
            <w:pPr>
              <w:pStyle w:val="TableParagraph"/>
              <w:ind w:left="0"/>
              <w:rPr>
                <w:sz w:val="24"/>
              </w:rPr>
            </w:pPr>
          </w:p>
        </w:tc>
        <w:tc>
          <w:tcPr>
            <w:tcW w:w="4515" w:type="dxa"/>
          </w:tcPr>
          <w:p w14:paraId="4BAD3756" w14:textId="3CA5E808" w:rsidR="00395D84" w:rsidRPr="000F2548" w:rsidRDefault="00395D84" w:rsidP="009937A4">
            <w:pPr>
              <w:pStyle w:val="TableParagraph"/>
              <w:spacing w:line="266" w:lineRule="exact"/>
              <w:ind w:left="-1"/>
              <w:rPr>
                <w:b/>
                <w:bCs/>
                <w:sz w:val="24"/>
              </w:rPr>
            </w:pPr>
            <w:r w:rsidRPr="000F2548">
              <w:rPr>
                <w:b/>
                <w:bCs/>
                <w:sz w:val="24"/>
              </w:rPr>
              <w:t>LF GOVERNANCE NETWORKS, INC.</w:t>
            </w:r>
          </w:p>
        </w:tc>
      </w:tr>
      <w:tr w:rsidR="00395D84" w14:paraId="335453E1" w14:textId="77777777" w:rsidTr="009937A4">
        <w:trPr>
          <w:trHeight w:val="993"/>
        </w:trPr>
        <w:tc>
          <w:tcPr>
            <w:tcW w:w="4501" w:type="dxa"/>
            <w:tcBorders>
              <w:top w:val="single" w:sz="4" w:space="0" w:color="000000"/>
              <w:bottom w:val="single" w:sz="4" w:space="0" w:color="000000"/>
            </w:tcBorders>
          </w:tcPr>
          <w:p w14:paraId="1AC532CC" w14:textId="29C774B1" w:rsidR="00395D84" w:rsidRDefault="00395D84" w:rsidP="009937A4">
            <w:pPr>
              <w:pStyle w:val="TableParagraph"/>
              <w:spacing w:line="253" w:lineRule="exact"/>
              <w:ind w:left="0"/>
              <w:rPr>
                <w:sz w:val="24"/>
              </w:rPr>
            </w:pPr>
            <w:r>
              <w:rPr>
                <w:sz w:val="24"/>
              </w:rPr>
              <w:t>(Print Steward Name)</w:t>
            </w:r>
          </w:p>
        </w:tc>
        <w:tc>
          <w:tcPr>
            <w:tcW w:w="540" w:type="dxa"/>
          </w:tcPr>
          <w:p w14:paraId="1A3A6B51" w14:textId="77777777" w:rsidR="00395D84" w:rsidRDefault="00395D84" w:rsidP="009937A4">
            <w:pPr>
              <w:pStyle w:val="TableParagraph"/>
              <w:ind w:left="0"/>
              <w:rPr>
                <w:sz w:val="24"/>
              </w:rPr>
            </w:pPr>
          </w:p>
        </w:tc>
        <w:tc>
          <w:tcPr>
            <w:tcW w:w="4515" w:type="dxa"/>
            <w:tcBorders>
              <w:bottom w:val="single" w:sz="4" w:space="0" w:color="000000"/>
            </w:tcBorders>
          </w:tcPr>
          <w:p w14:paraId="4E33C689" w14:textId="77777777" w:rsidR="00395D84" w:rsidRDefault="00395D84" w:rsidP="009937A4">
            <w:pPr>
              <w:pStyle w:val="TableParagraph"/>
              <w:ind w:left="0"/>
              <w:rPr>
                <w:sz w:val="24"/>
              </w:rPr>
            </w:pPr>
          </w:p>
        </w:tc>
      </w:tr>
      <w:tr w:rsidR="00395D84" w14:paraId="4F810517" w14:textId="77777777" w:rsidTr="009937A4">
        <w:trPr>
          <w:trHeight w:val="745"/>
        </w:trPr>
        <w:tc>
          <w:tcPr>
            <w:tcW w:w="4501" w:type="dxa"/>
            <w:tcBorders>
              <w:top w:val="single" w:sz="4" w:space="0" w:color="000000"/>
              <w:bottom w:val="single" w:sz="4" w:space="0" w:color="000000"/>
            </w:tcBorders>
          </w:tcPr>
          <w:p w14:paraId="4522BDF9" w14:textId="77777777" w:rsidR="00395D84" w:rsidRDefault="00395D84" w:rsidP="009937A4">
            <w:pPr>
              <w:pStyle w:val="TableParagraph"/>
              <w:spacing w:line="253" w:lineRule="exact"/>
              <w:ind w:left="0"/>
              <w:rPr>
                <w:sz w:val="24"/>
              </w:rPr>
            </w:pPr>
            <w:r>
              <w:rPr>
                <w:sz w:val="24"/>
              </w:rPr>
              <w:t>Signature</w:t>
            </w:r>
          </w:p>
        </w:tc>
        <w:tc>
          <w:tcPr>
            <w:tcW w:w="540" w:type="dxa"/>
          </w:tcPr>
          <w:p w14:paraId="60DECE20"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5E968534" w14:textId="77777777" w:rsidR="00395D84" w:rsidRDefault="00395D84" w:rsidP="009937A4">
            <w:pPr>
              <w:pStyle w:val="TableParagraph"/>
              <w:spacing w:line="253" w:lineRule="exact"/>
              <w:ind w:left="-1"/>
              <w:rPr>
                <w:sz w:val="24"/>
              </w:rPr>
            </w:pPr>
            <w:r>
              <w:rPr>
                <w:sz w:val="24"/>
              </w:rPr>
              <w:t>Signature</w:t>
            </w:r>
          </w:p>
        </w:tc>
      </w:tr>
      <w:tr w:rsidR="00395D84" w14:paraId="5727A002" w14:textId="77777777" w:rsidTr="009937A4">
        <w:trPr>
          <w:trHeight w:val="744"/>
        </w:trPr>
        <w:tc>
          <w:tcPr>
            <w:tcW w:w="4501" w:type="dxa"/>
            <w:tcBorders>
              <w:top w:val="single" w:sz="4" w:space="0" w:color="000000"/>
              <w:bottom w:val="single" w:sz="4" w:space="0" w:color="000000"/>
            </w:tcBorders>
          </w:tcPr>
          <w:p w14:paraId="23AD1E18" w14:textId="77777777" w:rsidR="00395D84" w:rsidRDefault="00395D84" w:rsidP="009937A4">
            <w:pPr>
              <w:pStyle w:val="TableParagraph"/>
              <w:spacing w:line="253" w:lineRule="exact"/>
              <w:ind w:left="0"/>
              <w:rPr>
                <w:sz w:val="24"/>
              </w:rPr>
            </w:pPr>
            <w:r>
              <w:rPr>
                <w:sz w:val="24"/>
              </w:rPr>
              <w:t>Name</w:t>
            </w:r>
          </w:p>
        </w:tc>
        <w:tc>
          <w:tcPr>
            <w:tcW w:w="540" w:type="dxa"/>
          </w:tcPr>
          <w:p w14:paraId="43685749"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14E959D3" w14:textId="77777777" w:rsidR="00395D84" w:rsidRDefault="00395D84" w:rsidP="009937A4">
            <w:pPr>
              <w:pStyle w:val="TableParagraph"/>
              <w:spacing w:line="253" w:lineRule="exact"/>
              <w:ind w:left="-1"/>
              <w:rPr>
                <w:sz w:val="24"/>
              </w:rPr>
            </w:pPr>
            <w:r>
              <w:rPr>
                <w:sz w:val="24"/>
              </w:rPr>
              <w:t>Name</w:t>
            </w:r>
          </w:p>
        </w:tc>
      </w:tr>
      <w:tr w:rsidR="00395D84" w14:paraId="52E21BA9" w14:textId="77777777" w:rsidTr="009937A4">
        <w:trPr>
          <w:trHeight w:val="746"/>
        </w:trPr>
        <w:tc>
          <w:tcPr>
            <w:tcW w:w="4501" w:type="dxa"/>
            <w:tcBorders>
              <w:top w:val="single" w:sz="4" w:space="0" w:color="000000"/>
              <w:bottom w:val="single" w:sz="4" w:space="0" w:color="000000"/>
            </w:tcBorders>
          </w:tcPr>
          <w:p w14:paraId="26325AF3" w14:textId="77777777" w:rsidR="00395D84" w:rsidRDefault="00395D84" w:rsidP="009937A4">
            <w:pPr>
              <w:pStyle w:val="TableParagraph"/>
              <w:spacing w:line="253" w:lineRule="exact"/>
              <w:ind w:left="0"/>
              <w:rPr>
                <w:sz w:val="24"/>
              </w:rPr>
            </w:pPr>
            <w:r>
              <w:rPr>
                <w:sz w:val="24"/>
              </w:rPr>
              <w:t>Title</w:t>
            </w:r>
          </w:p>
        </w:tc>
        <w:tc>
          <w:tcPr>
            <w:tcW w:w="540" w:type="dxa"/>
          </w:tcPr>
          <w:p w14:paraId="74D7D72B"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176683FC" w14:textId="77777777" w:rsidR="00395D84" w:rsidRDefault="00395D84" w:rsidP="009937A4">
            <w:pPr>
              <w:pStyle w:val="TableParagraph"/>
              <w:spacing w:line="253" w:lineRule="exact"/>
              <w:ind w:left="-1"/>
              <w:rPr>
                <w:sz w:val="24"/>
              </w:rPr>
            </w:pPr>
            <w:r>
              <w:rPr>
                <w:sz w:val="24"/>
              </w:rPr>
              <w:t>Title</w:t>
            </w:r>
          </w:p>
        </w:tc>
      </w:tr>
      <w:tr w:rsidR="00395D84" w14:paraId="489F48C1" w14:textId="77777777" w:rsidTr="009937A4">
        <w:trPr>
          <w:trHeight w:val="260"/>
        </w:trPr>
        <w:tc>
          <w:tcPr>
            <w:tcW w:w="4501" w:type="dxa"/>
            <w:tcBorders>
              <w:top w:val="single" w:sz="4" w:space="0" w:color="000000"/>
            </w:tcBorders>
          </w:tcPr>
          <w:p w14:paraId="474BF650" w14:textId="77777777" w:rsidR="00395D84" w:rsidRDefault="00395D84" w:rsidP="009937A4">
            <w:pPr>
              <w:pStyle w:val="TableParagraph"/>
              <w:spacing w:line="233" w:lineRule="exact"/>
              <w:ind w:left="0"/>
              <w:rPr>
                <w:sz w:val="24"/>
              </w:rPr>
            </w:pPr>
            <w:r>
              <w:rPr>
                <w:sz w:val="24"/>
              </w:rPr>
              <w:t>Date</w:t>
            </w:r>
          </w:p>
        </w:tc>
        <w:tc>
          <w:tcPr>
            <w:tcW w:w="540" w:type="dxa"/>
          </w:tcPr>
          <w:p w14:paraId="483545AF" w14:textId="77777777" w:rsidR="00395D84" w:rsidRPr="006D44E4" w:rsidRDefault="00395D84" w:rsidP="009937A4">
            <w:pPr>
              <w:pStyle w:val="TableParagraph"/>
              <w:ind w:left="0"/>
              <w:rPr>
                <w:sz w:val="18"/>
              </w:rPr>
            </w:pPr>
          </w:p>
        </w:tc>
        <w:tc>
          <w:tcPr>
            <w:tcW w:w="4515" w:type="dxa"/>
            <w:tcBorders>
              <w:top w:val="single" w:sz="4" w:space="0" w:color="000000"/>
            </w:tcBorders>
          </w:tcPr>
          <w:p w14:paraId="3EBF369F" w14:textId="77777777" w:rsidR="00395D84" w:rsidRDefault="00395D84" w:rsidP="009937A4">
            <w:pPr>
              <w:pStyle w:val="TableParagraph"/>
              <w:spacing w:line="233" w:lineRule="exact"/>
              <w:ind w:left="-1"/>
              <w:rPr>
                <w:sz w:val="24"/>
              </w:rPr>
            </w:pPr>
            <w:r>
              <w:rPr>
                <w:sz w:val="24"/>
              </w:rPr>
              <w:t>Date</w:t>
            </w:r>
          </w:p>
        </w:tc>
      </w:tr>
    </w:tbl>
    <w:p w14:paraId="47F28939" w14:textId="77777777" w:rsidR="00EF1037" w:rsidRDefault="00EF1037" w:rsidP="003A0F03">
      <w:pPr>
        <w:snapToGrid w:val="0"/>
        <w:spacing w:after="240"/>
        <w:rPr>
          <w:rFonts w:ascii="Times New Roman" w:hAnsi="Times New Roman" w:cs="Times New Roman"/>
          <w:b/>
          <w:bCs/>
          <w:color w:val="000000" w:themeColor="text1"/>
        </w:rPr>
      </w:pPr>
    </w:p>
    <w:p w14:paraId="3A18DFB8" w14:textId="77777777" w:rsidR="00EF1037" w:rsidRPr="009937A4" w:rsidRDefault="00EF1037" w:rsidP="00EF1037">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rPr>
        <w:tab/>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2A4F2A5C" w14:textId="77777777" w:rsidR="00EF1037" w:rsidRDefault="00EF1037" w:rsidP="00B24DB0">
      <w:pPr>
        <w:snapToGrid w:val="0"/>
        <w:spacing w:after="240"/>
        <w:rPr>
          <w:rFonts w:ascii="Times New Roman" w:hAnsi="Times New Roman" w:cs="Times New Roman"/>
          <w:b/>
          <w:bCs/>
          <w:color w:val="000000" w:themeColor="text1"/>
        </w:rPr>
      </w:pPr>
    </w:p>
    <w:p w14:paraId="7D41A722" w14:textId="264A50EB" w:rsidR="00B24DB0" w:rsidRPr="00B24DB0" w:rsidRDefault="00B24DB0" w:rsidP="003A0F03">
      <w:pPr>
        <w:snapToGrid w:val="0"/>
        <w:spacing w:after="240"/>
        <w:rPr>
          <w:rFonts w:ascii="Times New Roman" w:hAnsi="Times New Roman" w:cs="Times New Roman"/>
          <w:color w:val="000000" w:themeColor="text1"/>
        </w:rPr>
      </w:pPr>
    </w:p>
    <w:sectPr w:rsidR="00B24DB0" w:rsidRPr="00B24DB0" w:rsidSect="00612D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5CDF9" w14:textId="77777777" w:rsidR="0020428B" w:rsidRDefault="0020428B" w:rsidP="00EE71E4">
      <w:r>
        <w:separator/>
      </w:r>
    </w:p>
  </w:endnote>
  <w:endnote w:type="continuationSeparator" w:id="0">
    <w:p w14:paraId="3CB1FE63" w14:textId="77777777" w:rsidR="0020428B" w:rsidRDefault="0020428B" w:rsidP="00E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C2B" w14:textId="77777777" w:rsidR="00EE71E4" w:rsidRDefault="00EE71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8E216" w14:textId="77777777" w:rsidR="00EE71E4" w:rsidRDefault="00EE7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74D09" w14:textId="77777777" w:rsidR="0020428B" w:rsidRDefault="0020428B" w:rsidP="00EE71E4">
      <w:r>
        <w:separator/>
      </w:r>
    </w:p>
  </w:footnote>
  <w:footnote w:type="continuationSeparator" w:id="0">
    <w:p w14:paraId="297A1ABF" w14:textId="77777777" w:rsidR="0020428B" w:rsidRDefault="0020428B" w:rsidP="00EE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C4"/>
    <w:multiLevelType w:val="hybridMultilevel"/>
    <w:tmpl w:val="1CD8C9EE"/>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633A5"/>
    <w:multiLevelType w:val="multilevel"/>
    <w:tmpl w:val="111A88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817DDF"/>
    <w:multiLevelType w:val="hybridMultilevel"/>
    <w:tmpl w:val="F426F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2714C"/>
    <w:multiLevelType w:val="hybridMultilevel"/>
    <w:tmpl w:val="6D1C5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19DC"/>
    <w:multiLevelType w:val="hybridMultilevel"/>
    <w:tmpl w:val="DFD4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72552"/>
    <w:multiLevelType w:val="hybridMultilevel"/>
    <w:tmpl w:val="F402A1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328BA"/>
    <w:multiLevelType w:val="hybridMultilevel"/>
    <w:tmpl w:val="3082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A3E96"/>
    <w:multiLevelType w:val="hybridMultilevel"/>
    <w:tmpl w:val="E9B8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7F1C"/>
    <w:multiLevelType w:val="hybridMultilevel"/>
    <w:tmpl w:val="6C7EBB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84A57"/>
    <w:multiLevelType w:val="hybridMultilevel"/>
    <w:tmpl w:val="59F46458"/>
    <w:lvl w:ilvl="0" w:tplc="04090019">
      <w:start w:val="1"/>
      <w:numFmt w:val="lowerLetter"/>
      <w:lvlText w:val="%1."/>
      <w:lvlJc w:val="left"/>
      <w:pPr>
        <w:ind w:left="720" w:hanging="360"/>
      </w:pPr>
    </w:lvl>
    <w:lvl w:ilvl="1" w:tplc="C332EB5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6559"/>
    <w:multiLevelType w:val="hybridMultilevel"/>
    <w:tmpl w:val="48EE60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66030D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74C30"/>
    <w:multiLevelType w:val="hybridMultilevel"/>
    <w:tmpl w:val="830A80D8"/>
    <w:lvl w:ilvl="0" w:tplc="04090019">
      <w:start w:val="1"/>
      <w:numFmt w:val="lowerLetter"/>
      <w:lvlText w:val="%1."/>
      <w:lvlJc w:val="left"/>
      <w:pPr>
        <w:ind w:left="720" w:hanging="360"/>
      </w:pPr>
    </w:lvl>
    <w:lvl w:ilvl="1" w:tplc="8B04C388">
      <w:start w:val="1"/>
      <w:numFmt w:val="lowerRoman"/>
      <w:lvlText w:val="(%2)"/>
      <w:lvlJc w:val="righ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5676A"/>
    <w:multiLevelType w:val="hybridMultilevel"/>
    <w:tmpl w:val="490CE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A1BBF"/>
    <w:multiLevelType w:val="hybridMultilevel"/>
    <w:tmpl w:val="B6A69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115FE"/>
    <w:multiLevelType w:val="hybridMultilevel"/>
    <w:tmpl w:val="A7AAA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C2CA5"/>
    <w:multiLevelType w:val="hybridMultilevel"/>
    <w:tmpl w:val="0378512A"/>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8581E"/>
    <w:multiLevelType w:val="multilevel"/>
    <w:tmpl w:val="856E39A0"/>
    <w:lvl w:ilvl="0">
      <w:start w:val="1"/>
      <w:numFmt w:val="lowerLetter"/>
      <w:lvlText w:val="%1."/>
      <w:lvlJc w:val="left"/>
      <w:pPr>
        <w:ind w:left="720" w:hanging="360"/>
      </w:pPr>
    </w:lvl>
    <w:lvl w:ilvl="1">
      <w:start w:val="1"/>
      <w:numFmt w:val="lowerRoman"/>
      <w:lvlText w:val="%2."/>
      <w:lvlJc w:val="righ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221596"/>
    <w:multiLevelType w:val="multilevel"/>
    <w:tmpl w:val="3B5476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EF3AA0"/>
    <w:multiLevelType w:val="hybridMultilevel"/>
    <w:tmpl w:val="46BCFAFC"/>
    <w:lvl w:ilvl="0" w:tplc="04090019">
      <w:start w:val="1"/>
      <w:numFmt w:val="lowerLetter"/>
      <w:lvlText w:val="%1."/>
      <w:lvlJc w:val="left"/>
      <w:pPr>
        <w:ind w:left="720" w:hanging="360"/>
      </w:pPr>
    </w:lvl>
    <w:lvl w:ilvl="1" w:tplc="5F302F1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2AC7"/>
    <w:multiLevelType w:val="hybridMultilevel"/>
    <w:tmpl w:val="89E0DA1E"/>
    <w:lvl w:ilvl="0" w:tplc="04090019">
      <w:start w:val="1"/>
      <w:numFmt w:val="lowerLetter"/>
      <w:lvlText w:val="%1."/>
      <w:lvlJc w:val="left"/>
      <w:pPr>
        <w:ind w:left="720" w:hanging="360"/>
      </w:pPr>
    </w:lvl>
    <w:lvl w:ilvl="1" w:tplc="5F302F1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F5E40"/>
    <w:multiLevelType w:val="hybridMultilevel"/>
    <w:tmpl w:val="6974E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417EF"/>
    <w:multiLevelType w:val="hybridMultilevel"/>
    <w:tmpl w:val="FE046FB6"/>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E4A09"/>
    <w:multiLevelType w:val="multilevel"/>
    <w:tmpl w:val="36AA9E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4F4897"/>
    <w:multiLevelType w:val="hybridMultilevel"/>
    <w:tmpl w:val="90582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11"/>
  </w:num>
  <w:num w:numId="5">
    <w:abstractNumId w:val="3"/>
  </w:num>
  <w:num w:numId="6">
    <w:abstractNumId w:val="21"/>
  </w:num>
  <w:num w:numId="7">
    <w:abstractNumId w:val="15"/>
  </w:num>
  <w:num w:numId="8">
    <w:abstractNumId w:val="7"/>
  </w:num>
  <w:num w:numId="9">
    <w:abstractNumId w:val="18"/>
  </w:num>
  <w:num w:numId="10">
    <w:abstractNumId w:val="10"/>
  </w:num>
  <w:num w:numId="11">
    <w:abstractNumId w:val="20"/>
  </w:num>
  <w:num w:numId="12">
    <w:abstractNumId w:val="14"/>
  </w:num>
  <w:num w:numId="13">
    <w:abstractNumId w:val="9"/>
  </w:num>
  <w:num w:numId="14">
    <w:abstractNumId w:val="19"/>
  </w:num>
  <w:num w:numId="15">
    <w:abstractNumId w:val="8"/>
  </w:num>
  <w:num w:numId="16">
    <w:abstractNumId w:val="5"/>
  </w:num>
  <w:num w:numId="17">
    <w:abstractNumId w:val="0"/>
  </w:num>
  <w:num w:numId="18">
    <w:abstractNumId w:val="2"/>
  </w:num>
  <w:num w:numId="19">
    <w:abstractNumId w:val="12"/>
  </w:num>
  <w:num w:numId="20">
    <w:abstractNumId w:val="6"/>
  </w:num>
  <w:num w:numId="21">
    <w:abstractNumId w:val="17"/>
  </w:num>
  <w:num w:numId="22">
    <w:abstractNumId w:val="16"/>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0"/>
    <w:rsid w:val="0000608C"/>
    <w:rsid w:val="000E5AD1"/>
    <w:rsid w:val="000F2548"/>
    <w:rsid w:val="00115547"/>
    <w:rsid w:val="001358D2"/>
    <w:rsid w:val="0014607C"/>
    <w:rsid w:val="001701F4"/>
    <w:rsid w:val="001753B3"/>
    <w:rsid w:val="001C4919"/>
    <w:rsid w:val="001C6278"/>
    <w:rsid w:val="001E53D2"/>
    <w:rsid w:val="001F5EF9"/>
    <w:rsid w:val="0020264B"/>
    <w:rsid w:val="0020428B"/>
    <w:rsid w:val="00245D54"/>
    <w:rsid w:val="00253496"/>
    <w:rsid w:val="0025460D"/>
    <w:rsid w:val="00274C4A"/>
    <w:rsid w:val="00277B1B"/>
    <w:rsid w:val="00280D42"/>
    <w:rsid w:val="00302C3F"/>
    <w:rsid w:val="003719F5"/>
    <w:rsid w:val="00395D84"/>
    <w:rsid w:val="003A0F03"/>
    <w:rsid w:val="003D4717"/>
    <w:rsid w:val="003F1411"/>
    <w:rsid w:val="00463A5E"/>
    <w:rsid w:val="004716EE"/>
    <w:rsid w:val="004C1802"/>
    <w:rsid w:val="00517FD4"/>
    <w:rsid w:val="0058535D"/>
    <w:rsid w:val="005D5D71"/>
    <w:rsid w:val="005E687B"/>
    <w:rsid w:val="00605CD1"/>
    <w:rsid w:val="0060621A"/>
    <w:rsid w:val="00612D67"/>
    <w:rsid w:val="00621665"/>
    <w:rsid w:val="00641FD1"/>
    <w:rsid w:val="00652548"/>
    <w:rsid w:val="006650FC"/>
    <w:rsid w:val="006669F0"/>
    <w:rsid w:val="006673DE"/>
    <w:rsid w:val="00674635"/>
    <w:rsid w:val="00696940"/>
    <w:rsid w:val="006B206D"/>
    <w:rsid w:val="006D05CE"/>
    <w:rsid w:val="006E11CD"/>
    <w:rsid w:val="00704D2F"/>
    <w:rsid w:val="0071112E"/>
    <w:rsid w:val="00757F46"/>
    <w:rsid w:val="00767D9C"/>
    <w:rsid w:val="00787444"/>
    <w:rsid w:val="007A2692"/>
    <w:rsid w:val="00892B95"/>
    <w:rsid w:val="008970D8"/>
    <w:rsid w:val="008B5C6F"/>
    <w:rsid w:val="008C5F08"/>
    <w:rsid w:val="00907798"/>
    <w:rsid w:val="00966CD5"/>
    <w:rsid w:val="00974664"/>
    <w:rsid w:val="009F685E"/>
    <w:rsid w:val="00AA57F1"/>
    <w:rsid w:val="00AC149B"/>
    <w:rsid w:val="00AD7FEA"/>
    <w:rsid w:val="00AE3D7C"/>
    <w:rsid w:val="00AE64B7"/>
    <w:rsid w:val="00B00C15"/>
    <w:rsid w:val="00B17679"/>
    <w:rsid w:val="00B24DB0"/>
    <w:rsid w:val="00B75ACD"/>
    <w:rsid w:val="00BC18F6"/>
    <w:rsid w:val="00BC34AA"/>
    <w:rsid w:val="00BF4809"/>
    <w:rsid w:val="00C11917"/>
    <w:rsid w:val="00C15CBA"/>
    <w:rsid w:val="00C25A47"/>
    <w:rsid w:val="00CC3DC0"/>
    <w:rsid w:val="00CD55DA"/>
    <w:rsid w:val="00CD6829"/>
    <w:rsid w:val="00CE315F"/>
    <w:rsid w:val="00D165FE"/>
    <w:rsid w:val="00D30B94"/>
    <w:rsid w:val="00D43992"/>
    <w:rsid w:val="00DA01B8"/>
    <w:rsid w:val="00DC43BE"/>
    <w:rsid w:val="00DC7923"/>
    <w:rsid w:val="00DE1418"/>
    <w:rsid w:val="00E8578A"/>
    <w:rsid w:val="00EE04D5"/>
    <w:rsid w:val="00EE71E4"/>
    <w:rsid w:val="00EF07E1"/>
    <w:rsid w:val="00EF1037"/>
    <w:rsid w:val="00F34041"/>
    <w:rsid w:val="00F3529D"/>
    <w:rsid w:val="00F751D1"/>
    <w:rsid w:val="00FB6523"/>
    <w:rsid w:val="00FC1D7E"/>
    <w:rsid w:val="00F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E7604"/>
  <w15:chartTrackingRefBased/>
  <w15:docId w15:val="{EDBE9023-9A68-EA41-81B0-E8BB7D28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1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1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51D1"/>
    <w:rPr>
      <w:b/>
      <w:bCs/>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1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71E4"/>
    <w:pPr>
      <w:tabs>
        <w:tab w:val="center" w:pos="4680"/>
        <w:tab w:val="right" w:pos="9360"/>
      </w:tabs>
    </w:pPr>
  </w:style>
  <w:style w:type="character" w:customStyle="1" w:styleId="HeaderChar">
    <w:name w:val="Header Char"/>
    <w:basedOn w:val="DefaultParagraphFont"/>
    <w:link w:val="Header"/>
    <w:uiPriority w:val="99"/>
    <w:rsid w:val="00EE71E4"/>
  </w:style>
  <w:style w:type="paragraph" w:styleId="Footer">
    <w:name w:val="footer"/>
    <w:basedOn w:val="Normal"/>
    <w:link w:val="FooterChar"/>
    <w:uiPriority w:val="99"/>
    <w:unhideWhenUsed/>
    <w:rsid w:val="00EE71E4"/>
    <w:pPr>
      <w:tabs>
        <w:tab w:val="center" w:pos="4680"/>
        <w:tab w:val="right" w:pos="9360"/>
      </w:tabs>
    </w:pPr>
  </w:style>
  <w:style w:type="character" w:customStyle="1" w:styleId="FooterChar">
    <w:name w:val="Footer Char"/>
    <w:basedOn w:val="DefaultParagraphFont"/>
    <w:link w:val="Footer"/>
    <w:uiPriority w:val="99"/>
    <w:rsid w:val="00EE71E4"/>
  </w:style>
  <w:style w:type="paragraph" w:styleId="ListParagraph">
    <w:name w:val="List Paragraph"/>
    <w:basedOn w:val="Normal"/>
    <w:uiPriority w:val="34"/>
    <w:qFormat/>
    <w:rsid w:val="00605CD1"/>
    <w:pPr>
      <w:ind w:left="720"/>
      <w:contextualSpacing/>
    </w:pPr>
  </w:style>
  <w:style w:type="character" w:styleId="CommentReference">
    <w:name w:val="annotation reference"/>
    <w:basedOn w:val="DefaultParagraphFont"/>
    <w:uiPriority w:val="99"/>
    <w:semiHidden/>
    <w:unhideWhenUsed/>
    <w:rsid w:val="00B75ACD"/>
    <w:rPr>
      <w:sz w:val="16"/>
      <w:szCs w:val="16"/>
    </w:rPr>
  </w:style>
  <w:style w:type="paragraph" w:styleId="CommentText">
    <w:name w:val="annotation text"/>
    <w:basedOn w:val="Normal"/>
    <w:link w:val="CommentTextChar"/>
    <w:uiPriority w:val="99"/>
    <w:unhideWhenUsed/>
    <w:rsid w:val="00B75ACD"/>
    <w:rPr>
      <w:sz w:val="20"/>
      <w:szCs w:val="20"/>
    </w:rPr>
  </w:style>
  <w:style w:type="character" w:customStyle="1" w:styleId="CommentTextChar">
    <w:name w:val="Comment Text Char"/>
    <w:basedOn w:val="DefaultParagraphFont"/>
    <w:link w:val="CommentText"/>
    <w:uiPriority w:val="99"/>
    <w:rsid w:val="00B75ACD"/>
    <w:rPr>
      <w:sz w:val="20"/>
      <w:szCs w:val="20"/>
    </w:rPr>
  </w:style>
  <w:style w:type="paragraph" w:styleId="CommentSubject">
    <w:name w:val="annotation subject"/>
    <w:basedOn w:val="CommentText"/>
    <w:next w:val="CommentText"/>
    <w:link w:val="CommentSubjectChar"/>
    <w:uiPriority w:val="99"/>
    <w:semiHidden/>
    <w:unhideWhenUsed/>
    <w:rsid w:val="00B75ACD"/>
    <w:rPr>
      <w:b/>
      <w:bCs/>
    </w:rPr>
  </w:style>
  <w:style w:type="character" w:customStyle="1" w:styleId="CommentSubjectChar">
    <w:name w:val="Comment Subject Char"/>
    <w:basedOn w:val="CommentTextChar"/>
    <w:link w:val="CommentSubject"/>
    <w:uiPriority w:val="99"/>
    <w:semiHidden/>
    <w:rsid w:val="00B75ACD"/>
    <w:rPr>
      <w:b/>
      <w:bCs/>
      <w:sz w:val="20"/>
      <w:szCs w:val="20"/>
    </w:rPr>
  </w:style>
  <w:style w:type="paragraph" w:styleId="BalloonText">
    <w:name w:val="Balloon Text"/>
    <w:basedOn w:val="Normal"/>
    <w:link w:val="BalloonTextChar"/>
    <w:uiPriority w:val="99"/>
    <w:semiHidden/>
    <w:unhideWhenUsed/>
    <w:rsid w:val="00B75A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ACD"/>
    <w:rPr>
      <w:rFonts w:ascii="Times New Roman" w:hAnsi="Times New Roman" w:cs="Times New Roman"/>
      <w:sz w:val="18"/>
      <w:szCs w:val="18"/>
    </w:rPr>
  </w:style>
  <w:style w:type="character" w:styleId="Hyperlink">
    <w:name w:val="Hyperlink"/>
    <w:basedOn w:val="DefaultParagraphFont"/>
    <w:uiPriority w:val="99"/>
    <w:unhideWhenUsed/>
    <w:rsid w:val="00CC3DC0"/>
    <w:rPr>
      <w:color w:val="0000FF"/>
      <w:u w:val="single"/>
    </w:rPr>
  </w:style>
  <w:style w:type="paragraph" w:styleId="Revision">
    <w:name w:val="Revision"/>
    <w:hidden/>
    <w:uiPriority w:val="99"/>
    <w:semiHidden/>
    <w:rsid w:val="008970D8"/>
  </w:style>
  <w:style w:type="paragraph" w:styleId="BodyText">
    <w:name w:val="Body Text"/>
    <w:basedOn w:val="Normal"/>
    <w:link w:val="BodyTextChar"/>
    <w:uiPriority w:val="1"/>
    <w:qFormat/>
    <w:rsid w:val="00395D84"/>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95D84"/>
    <w:rPr>
      <w:rFonts w:ascii="Times New Roman" w:eastAsia="Times New Roman" w:hAnsi="Times New Roman" w:cs="Times New Roman"/>
      <w:lang w:bidi="en-US"/>
    </w:rPr>
  </w:style>
  <w:style w:type="paragraph" w:customStyle="1" w:styleId="TableParagraph">
    <w:name w:val="Table Paragraph"/>
    <w:basedOn w:val="Normal"/>
    <w:uiPriority w:val="1"/>
    <w:qFormat/>
    <w:rsid w:val="00395D84"/>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001042">
      <w:bodyDiv w:val="1"/>
      <w:marLeft w:val="0"/>
      <w:marRight w:val="0"/>
      <w:marTop w:val="0"/>
      <w:marBottom w:val="0"/>
      <w:divBdr>
        <w:top w:val="none" w:sz="0" w:space="0" w:color="auto"/>
        <w:left w:val="none" w:sz="0" w:space="0" w:color="auto"/>
        <w:bottom w:val="none" w:sz="0" w:space="0" w:color="auto"/>
        <w:right w:val="none" w:sz="0" w:space="0" w:color="auto"/>
      </w:divBdr>
    </w:div>
    <w:div w:id="18603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03FEC-1A29-C04F-8054-A73A87B0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2020-09-25T21:45:00Z</dcterms:created>
  <dcterms:modified xsi:type="dcterms:W3CDTF">2020-09-25T21:45:00Z</dcterms:modified>
</cp:coreProperties>
</file>