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270A5" w14:textId="31DD0CA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This Data Processing Agreement </w:t>
      </w:r>
      <w:proofErr w:type="gramStart"/>
      <w:r>
        <w:rPr>
          <w:rFonts w:ascii="ø^˚â˛" w:hAnsi="ø^˚â˛" w:cs="ø^˚â˛"/>
          <w:color w:val="000000"/>
          <w:sz w:val="22"/>
          <w:szCs w:val="22"/>
        </w:rPr>
        <w:t>(“ DPA</w:t>
      </w:r>
      <w:proofErr w:type="gramEnd"/>
      <w:r>
        <w:rPr>
          <w:rFonts w:ascii="ø^˚â˛" w:hAnsi="ø^˚â˛" w:cs="ø^˚â˛"/>
          <w:color w:val="000000"/>
          <w:sz w:val="22"/>
          <w:szCs w:val="22"/>
        </w:rPr>
        <w:t xml:space="preserve"> ”) supplements </w:t>
      </w:r>
      <w:r w:rsidR="00C630C7">
        <w:rPr>
          <w:rFonts w:ascii="ø^˚â˛" w:hAnsi="ø^˚â˛" w:cs="ø^˚â˛"/>
          <w:color w:val="000000"/>
          <w:sz w:val="22"/>
          <w:szCs w:val="22"/>
        </w:rPr>
        <w:t xml:space="preserve">that certain </w:t>
      </w:r>
      <w:r>
        <w:rPr>
          <w:rFonts w:ascii="ø^˚â˛" w:hAnsi="ø^˚â˛" w:cs="ø^˚â˛"/>
          <w:color w:val="000000"/>
          <w:sz w:val="22"/>
          <w:szCs w:val="22"/>
        </w:rPr>
        <w:t>Steward Agreement (“</w:t>
      </w:r>
      <w:r w:rsidR="00C630C7">
        <w:rPr>
          <w:rFonts w:ascii="ø^˚â˛" w:hAnsi="ø^˚â˛" w:cs="ø^˚â˛"/>
          <w:color w:val="000000"/>
          <w:sz w:val="22"/>
          <w:szCs w:val="22"/>
        </w:rPr>
        <w:t xml:space="preserve"> SA</w:t>
      </w:r>
      <w:r>
        <w:rPr>
          <w:rFonts w:ascii="ø^˚â˛" w:hAnsi="ø^˚â˛" w:cs="ø^˚â˛"/>
          <w:color w:val="000000"/>
          <w:sz w:val="22"/>
          <w:szCs w:val="22"/>
        </w:rPr>
        <w:t xml:space="preserve"> ”) between </w:t>
      </w:r>
      <w:r w:rsidR="00C630C7">
        <w:rPr>
          <w:rFonts w:ascii="ø^˚â˛" w:hAnsi="ø^˚â˛" w:cs="ø^˚â˛"/>
          <w:color w:val="000000"/>
          <w:sz w:val="22"/>
          <w:szCs w:val="22"/>
        </w:rPr>
        <w:t>LF Governance Networks, Inc. (“LFGN”)</w:t>
      </w:r>
      <w:r>
        <w:rPr>
          <w:rFonts w:ascii="ø^˚â˛" w:hAnsi="ø^˚â˛" w:cs="ø^˚â˛"/>
          <w:color w:val="000000"/>
          <w:sz w:val="22"/>
          <w:szCs w:val="22"/>
        </w:rPr>
        <w:t xml:space="preserve"> and Steward, as may be amended from time to time, and is hereby incorporated by reference into the</w:t>
      </w:r>
      <w:r w:rsidR="00C630C7">
        <w:rPr>
          <w:rFonts w:ascii="ø^˚â˛" w:hAnsi="ø^˚â˛" w:cs="ø^˚â˛"/>
          <w:color w:val="000000"/>
          <w:sz w:val="22"/>
          <w:szCs w:val="22"/>
        </w:rPr>
        <w:t xml:space="preserve"> SA</w:t>
      </w:r>
      <w:r>
        <w:rPr>
          <w:rFonts w:ascii="ø^˚â˛" w:hAnsi="ø^˚â˛" w:cs="ø^˚â˛"/>
          <w:color w:val="000000"/>
          <w:sz w:val="22"/>
          <w:szCs w:val="22"/>
        </w:rPr>
        <w:t>. All capitalized terms not otherwise defined in this DPA will have the meaning given to them in the</w:t>
      </w:r>
      <w:r w:rsidR="00C630C7">
        <w:rPr>
          <w:rFonts w:ascii="ø^˚â˛" w:hAnsi="ø^˚â˛" w:cs="ø^˚â˛"/>
          <w:color w:val="000000"/>
          <w:sz w:val="22"/>
          <w:szCs w:val="22"/>
        </w:rPr>
        <w:t xml:space="preserve"> SA</w:t>
      </w:r>
      <w:r>
        <w:rPr>
          <w:rFonts w:ascii="ø^˚â˛" w:hAnsi="ø^˚â˛" w:cs="ø^˚â˛"/>
          <w:color w:val="000000"/>
          <w:sz w:val="22"/>
          <w:szCs w:val="22"/>
        </w:rPr>
        <w:t xml:space="preserve"> or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In the event of any inconsistency or conflict between this DPA and the</w:t>
      </w:r>
      <w:r w:rsidR="00C630C7">
        <w:rPr>
          <w:rFonts w:ascii="ø^˚â˛" w:hAnsi="ø^˚â˛" w:cs="ø^˚â˛"/>
          <w:color w:val="000000"/>
          <w:sz w:val="22"/>
          <w:szCs w:val="22"/>
        </w:rPr>
        <w:t xml:space="preserve"> SA</w:t>
      </w:r>
      <w:r>
        <w:rPr>
          <w:rFonts w:ascii="ø^˚â˛" w:hAnsi="ø^˚â˛" w:cs="ø^˚â˛"/>
          <w:color w:val="000000"/>
          <w:sz w:val="22"/>
          <w:szCs w:val="22"/>
        </w:rPr>
        <w:t>, this DPA will govern. This DPA will survive termination of the</w:t>
      </w:r>
      <w:r w:rsidR="00C630C7">
        <w:rPr>
          <w:rFonts w:ascii="ø^˚â˛" w:hAnsi="ø^˚â˛" w:cs="ø^˚â˛"/>
          <w:color w:val="000000"/>
          <w:sz w:val="22"/>
          <w:szCs w:val="22"/>
        </w:rPr>
        <w:t xml:space="preserve"> SA</w:t>
      </w:r>
      <w:r>
        <w:rPr>
          <w:rFonts w:ascii="ø^˚â˛" w:hAnsi="ø^˚â˛" w:cs="ø^˚â˛"/>
          <w:color w:val="000000"/>
          <w:sz w:val="22"/>
          <w:szCs w:val="22"/>
        </w:rPr>
        <w:t xml:space="preserve"> as long as Steward Processes Personal Data. </w:t>
      </w:r>
      <w:r w:rsidR="00C630C7">
        <w:rPr>
          <w:rFonts w:ascii="ø^˚â˛" w:hAnsi="ø^˚â˛" w:cs="ø^˚â˛"/>
          <w:color w:val="000000"/>
          <w:sz w:val="22"/>
          <w:szCs w:val="22"/>
        </w:rPr>
        <w:t>LFGN</w:t>
      </w:r>
      <w:r>
        <w:rPr>
          <w:rFonts w:ascii="ø^˚â˛" w:hAnsi="ø^˚â˛" w:cs="ø^˚â˛"/>
          <w:color w:val="000000"/>
          <w:sz w:val="22"/>
          <w:szCs w:val="22"/>
        </w:rPr>
        <w:t xml:space="preserve"> and Steward agree as follows:</w:t>
      </w:r>
    </w:p>
    <w:p w14:paraId="66A4008F" w14:textId="3B4B3B42" w:rsidR="009C095A" w:rsidRDefault="009C095A" w:rsidP="009C095A">
      <w:pPr>
        <w:autoSpaceDE w:val="0"/>
        <w:autoSpaceDN w:val="0"/>
        <w:adjustRightInd w:val="0"/>
        <w:rPr>
          <w:rFonts w:ascii="ø^˚â˛" w:hAnsi="ø^˚â˛" w:cs="ø^˚â˛"/>
          <w:color w:val="000000"/>
          <w:sz w:val="22"/>
          <w:szCs w:val="22"/>
        </w:rPr>
      </w:pPr>
    </w:p>
    <w:p w14:paraId="7C38370A" w14:textId="7BA958BD" w:rsidR="009C095A" w:rsidRDefault="009C095A" w:rsidP="009C095A">
      <w:pPr>
        <w:pStyle w:val="Heading2"/>
      </w:pPr>
      <w:r>
        <w:t xml:space="preserve">1. </w:t>
      </w:r>
      <w:proofErr w:type="gramStart"/>
      <w:r>
        <w:t>Definitions .</w:t>
      </w:r>
      <w:proofErr w:type="gramEnd"/>
    </w:p>
    <w:p w14:paraId="2ABE465E" w14:textId="77777777" w:rsidR="009C095A" w:rsidRPr="009C095A" w:rsidRDefault="009C095A" w:rsidP="009C095A"/>
    <w:p w14:paraId="45658C09" w14:textId="1598597C"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9C095A">
        <w:rPr>
          <w:rFonts w:ascii="ø^˚â˛" w:hAnsi="ø^˚â˛" w:cs="ø^˚â˛"/>
          <w:color w:val="000000"/>
          <w:sz w:val="22"/>
          <w:szCs w:val="22"/>
        </w:rPr>
        <w:t xml:space="preserve">“ </w:t>
      </w:r>
      <w:r w:rsidRPr="009C095A">
        <w:rPr>
          <w:rFonts w:ascii="ø^˚â˛" w:hAnsi="ø^˚â˛" w:cs="ø^˚â˛"/>
          <w:b/>
          <w:bCs/>
          <w:color w:val="000000"/>
          <w:sz w:val="22"/>
          <w:szCs w:val="22"/>
        </w:rPr>
        <w:t>GDPR</w:t>
      </w:r>
      <w:proofErr w:type="gramEnd"/>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10ADB401" w14:textId="294632C4" w:rsidR="00204724" w:rsidRDefault="00204724" w:rsidP="00204724">
      <w:pPr>
        <w:autoSpaceDE w:val="0"/>
        <w:autoSpaceDN w:val="0"/>
        <w:adjustRightInd w:val="0"/>
        <w:rPr>
          <w:rFonts w:ascii="ø^˚â˛" w:hAnsi="ø^˚â˛" w:cs="ø^˚â˛"/>
          <w:color w:val="000000"/>
          <w:sz w:val="22"/>
          <w:szCs w:val="22"/>
        </w:rPr>
      </w:pPr>
    </w:p>
    <w:p w14:paraId="05163FE8" w14:textId="5D4CE00A" w:rsidR="00204724" w:rsidRPr="00204724" w:rsidRDefault="00204724" w:rsidP="00204724">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Pr>
          <w:rFonts w:ascii="ø^˚â˛" w:hAnsi="ø^˚â˛" w:cs="ø^˚â˛"/>
          <w:b/>
          <w:bCs/>
          <w:color w:val="000000"/>
          <w:sz w:val="22"/>
          <w:szCs w:val="22"/>
        </w:rPr>
        <w:t>Bedrock</w:t>
      </w:r>
      <w:proofErr w:type="gramEnd"/>
      <w:r>
        <w:rPr>
          <w:rFonts w:ascii="ø^˚â˛" w:hAnsi="ø^˚â˛" w:cs="ø^˚â˛"/>
          <w:b/>
          <w:bCs/>
          <w:color w:val="000000"/>
          <w:sz w:val="22"/>
          <w:szCs w:val="22"/>
        </w:rPr>
        <w:t xml:space="preserve"> Business Utility</w:t>
      </w:r>
      <w:r w:rsidRPr="002033D1">
        <w:rPr>
          <w:rFonts w:ascii="ø^˚â˛" w:hAnsi="ø^˚â˛" w:cs="ø^˚â˛"/>
          <w:color w:val="000000"/>
          <w:sz w:val="22"/>
          <w:szCs w:val="22"/>
        </w:rPr>
        <w:t xml:space="preserve"> ” </w:t>
      </w:r>
      <w:r>
        <w:rPr>
          <w:rFonts w:ascii="ø^˚â˛" w:hAnsi="ø^˚â˛" w:cs="ø^˚â˛"/>
          <w:color w:val="000000"/>
          <w:sz w:val="22"/>
          <w:szCs w:val="22"/>
        </w:rPr>
        <w:t>(“</w:t>
      </w:r>
      <w:r w:rsidR="00556D68">
        <w:rPr>
          <w:rFonts w:ascii="ø^˚â˛" w:hAnsi="ø^˚â˛" w:cs="ø^˚â˛"/>
          <w:color w:val="000000"/>
          <w:sz w:val="22"/>
          <w:szCs w:val="22"/>
        </w:rPr>
        <w:t xml:space="preserve"> </w:t>
      </w:r>
      <w:r>
        <w:rPr>
          <w:rFonts w:ascii="ø^˚â˛" w:hAnsi="ø^˚â˛" w:cs="ø^˚â˛"/>
          <w:color w:val="000000"/>
          <w:sz w:val="22"/>
          <w:szCs w:val="22"/>
        </w:rPr>
        <w:t>Utility</w:t>
      </w:r>
      <w:r w:rsidR="00556D68">
        <w:rPr>
          <w:rFonts w:ascii="ø^˚â˛" w:hAnsi="ø^˚â˛" w:cs="ø^˚â˛"/>
          <w:color w:val="000000"/>
          <w:sz w:val="22"/>
          <w:szCs w:val="22"/>
        </w:rPr>
        <w:t xml:space="preserve"> </w:t>
      </w:r>
      <w:r>
        <w:rPr>
          <w:rFonts w:ascii="ø^˚â˛" w:hAnsi="ø^˚â˛" w:cs="ø^˚â˛"/>
          <w:color w:val="000000"/>
          <w:sz w:val="22"/>
          <w:szCs w:val="22"/>
        </w:rPr>
        <w:t xml:space="preserve">”) </w:t>
      </w:r>
      <w:r w:rsidR="00C630C7" w:rsidRPr="002033D1">
        <w:rPr>
          <w:rFonts w:ascii="ø^˚â˛" w:hAnsi="ø^˚â˛" w:cs="ø^˚â˛"/>
          <w:color w:val="000000"/>
          <w:sz w:val="22"/>
          <w:szCs w:val="22"/>
        </w:rPr>
        <w:t xml:space="preserve">means the </w:t>
      </w:r>
      <w:r w:rsidR="00C630C7">
        <w:rPr>
          <w:rFonts w:ascii="ø^˚â˛" w:hAnsi="ø^˚â˛" w:cs="ø^˚â˛"/>
          <w:color w:val="000000"/>
          <w:sz w:val="22"/>
          <w:szCs w:val="22"/>
        </w:rPr>
        <w:t>public identity utility operated by LFGN and supported by the Bedrock Consortium, a directed fund of the Linux Foundation</w:t>
      </w:r>
      <w:r>
        <w:rPr>
          <w:rFonts w:ascii="ø^˚â˛" w:hAnsi="ø^˚â˛" w:cs="ø^˚â˛"/>
          <w:color w:val="000000"/>
          <w:sz w:val="22"/>
          <w:szCs w:val="22"/>
        </w:rPr>
        <w:t xml:space="preserve">. </w:t>
      </w:r>
    </w:p>
    <w:p w14:paraId="3C42CF59" w14:textId="77777777" w:rsidR="002033D1" w:rsidRPr="002033D1" w:rsidRDefault="002033D1" w:rsidP="002033D1">
      <w:pPr>
        <w:autoSpaceDE w:val="0"/>
        <w:autoSpaceDN w:val="0"/>
        <w:adjustRightInd w:val="0"/>
        <w:rPr>
          <w:rFonts w:ascii="ø^˚â˛" w:hAnsi="ø^˚â˛" w:cs="ø^˚â˛"/>
          <w:color w:val="000000"/>
          <w:sz w:val="22"/>
          <w:szCs w:val="22"/>
        </w:rPr>
      </w:pPr>
    </w:p>
    <w:p w14:paraId="1DE74DB1" w14:textId="038E33FC" w:rsidR="002033D1" w:rsidRPr="00204724" w:rsidRDefault="009C095A" w:rsidP="00204724">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Impermissible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that a Transaction Author writes to the </w:t>
      </w:r>
      <w:r w:rsidR="00556D68">
        <w:rPr>
          <w:rFonts w:ascii="ø^˚â˛" w:hAnsi="ø^˚â˛" w:cs="ø^˚â˛"/>
          <w:color w:val="000000"/>
          <w:sz w:val="22"/>
          <w:szCs w:val="22"/>
        </w:rPr>
        <w:t>Utility</w:t>
      </w:r>
      <w:r w:rsidRPr="002033D1">
        <w:rPr>
          <w:rFonts w:ascii="ø^˚â˛" w:hAnsi="ø^˚â˛" w:cs="ø^˚â˛"/>
          <w:color w:val="000000"/>
          <w:sz w:val="22"/>
          <w:szCs w:val="22"/>
        </w:rPr>
        <w:t xml:space="preserve"> and that a Steward Processes that is not Permissible Personal Data in</w:t>
      </w:r>
      <w:r w:rsidR="002033D1" w:rsidRPr="002033D1">
        <w:rPr>
          <w:rFonts w:ascii="ø^˚â˛" w:hAnsi="ø^˚â˛" w:cs="ø^˚â˛"/>
          <w:color w:val="000000"/>
          <w:sz w:val="22"/>
          <w:szCs w:val="22"/>
        </w:rPr>
        <w:t xml:space="preserve"> </w:t>
      </w:r>
      <w:r w:rsidRPr="002033D1">
        <w:rPr>
          <w:rFonts w:ascii="ø^˚â˛" w:hAnsi="ø^˚â˛" w:cs="ø^˚â˛"/>
          <w:color w:val="000000"/>
          <w:sz w:val="22"/>
          <w:szCs w:val="22"/>
        </w:rPr>
        <w:t>accordance with the Transaction Author Agreement.</w:t>
      </w:r>
    </w:p>
    <w:p w14:paraId="10F4E44E" w14:textId="77777777" w:rsidR="002033D1" w:rsidRPr="002033D1" w:rsidRDefault="002033D1" w:rsidP="002033D1">
      <w:pPr>
        <w:pStyle w:val="ListParagraph"/>
        <w:autoSpaceDE w:val="0"/>
        <w:autoSpaceDN w:val="0"/>
        <w:adjustRightInd w:val="0"/>
        <w:ind w:left="360"/>
        <w:rPr>
          <w:rFonts w:ascii="ø^˚â˛" w:hAnsi="ø^˚â˛" w:cs="ø^˚â˛"/>
          <w:color w:val="000000"/>
          <w:sz w:val="22"/>
          <w:szCs w:val="22"/>
        </w:rPr>
      </w:pPr>
    </w:p>
    <w:p w14:paraId="23BECE8E" w14:textId="4AEA39EA"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expressly listed in Schedule 1 that 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Transaction Author writes to the </w:t>
      </w:r>
      <w:r w:rsidR="00556D68">
        <w:rPr>
          <w:rFonts w:ascii="ø^˚â˛" w:hAnsi="ø^˚â˛" w:cs="ø^˚â˛"/>
          <w:color w:val="000000"/>
          <w:sz w:val="22"/>
          <w:szCs w:val="22"/>
        </w:rPr>
        <w:t>Utility</w:t>
      </w:r>
      <w:r w:rsidRPr="002033D1">
        <w:rPr>
          <w:rFonts w:ascii="ø^˚â˛" w:hAnsi="ø^˚â˛" w:cs="ø^˚â˛"/>
          <w:color w:val="000000"/>
          <w:sz w:val="22"/>
          <w:szCs w:val="22"/>
        </w:rPr>
        <w:t xml:space="preserve"> in accordance with the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Agreement and that a Steward Processes through the Steward Node.</w:t>
      </w:r>
    </w:p>
    <w:p w14:paraId="6D75EAC7" w14:textId="77777777" w:rsidR="002033D1" w:rsidRPr="002033D1" w:rsidRDefault="002033D1" w:rsidP="002033D1">
      <w:pPr>
        <w:autoSpaceDE w:val="0"/>
        <w:autoSpaceDN w:val="0"/>
        <w:adjustRightInd w:val="0"/>
        <w:rPr>
          <w:rFonts w:ascii="ø^˚â˛" w:hAnsi="ø^˚â˛" w:cs="ø^˚â˛"/>
          <w:color w:val="000000"/>
          <w:sz w:val="22"/>
          <w:szCs w:val="22"/>
        </w:rPr>
      </w:pPr>
    </w:p>
    <w:p w14:paraId="2F3A363E" w14:textId="52F2C1D7"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 xml:space="preserve">Personal </w:t>
      </w:r>
      <w:proofErr w:type="gramStart"/>
      <w:r w:rsidRPr="002033D1">
        <w:rPr>
          <w:rFonts w:ascii="ø^˚â˛" w:hAnsi="ø^˚â˛" w:cs="ø^˚â˛"/>
          <w:b/>
          <w:bCs/>
          <w:color w:val="000000"/>
          <w:sz w:val="22"/>
          <w:szCs w:val="22"/>
        </w:rPr>
        <w:t>Data</w:t>
      </w:r>
      <w:r w:rsidRPr="002033D1">
        <w:rPr>
          <w:rFonts w:ascii="ø^˚â˛" w:hAnsi="ø^˚â˛" w:cs="ø^˚â˛"/>
          <w:color w:val="000000"/>
          <w:sz w:val="22"/>
          <w:szCs w:val="22"/>
        </w:rPr>
        <w:t xml:space="preserve"> ”</w:t>
      </w:r>
      <w:proofErr w:type="gramEnd"/>
      <w:r w:rsidRPr="002033D1">
        <w:rPr>
          <w:rFonts w:ascii="ø^˚â˛" w:hAnsi="ø^˚â˛" w:cs="ø^˚â˛"/>
          <w:color w:val="000000"/>
          <w:sz w:val="22"/>
          <w:szCs w:val="22"/>
        </w:rPr>
        <w:t xml:space="preserve"> means information that relates, directly or indirectly, to a data subject,</w:t>
      </w:r>
      <w:r w:rsidR="002033D1" w:rsidRPr="002033D1">
        <w:rPr>
          <w:rFonts w:ascii="ø^˚â˛" w:hAnsi="ø^˚â˛" w:cs="ø^˚â˛"/>
          <w:color w:val="000000"/>
          <w:sz w:val="22"/>
          <w:szCs w:val="22"/>
        </w:rPr>
        <w:t xml:space="preserve"> </w:t>
      </w:r>
      <w:r w:rsidRPr="002033D1">
        <w:rPr>
          <w:rFonts w:ascii="ø^˚â˛" w:hAnsi="ø^˚â˛" w:cs="ø^˚â˛"/>
          <w:color w:val="000000"/>
          <w:sz w:val="22"/>
          <w:szCs w:val="22"/>
        </w:rPr>
        <w:t>including without limitation, names, email addresses, postal addresses, identification</w:t>
      </w:r>
      <w:r w:rsidR="002033D1" w:rsidRPr="002033D1">
        <w:rPr>
          <w:rFonts w:ascii="ø^˚â˛" w:hAnsi="ø^˚â˛" w:cs="ø^˚â˛"/>
          <w:color w:val="000000"/>
          <w:sz w:val="22"/>
          <w:szCs w:val="22"/>
        </w:rPr>
        <w:t xml:space="preserve"> </w:t>
      </w:r>
      <w:r w:rsidRPr="002033D1">
        <w:rPr>
          <w:rFonts w:ascii="ø^˚â˛" w:hAnsi="ø^˚â˛" w:cs="ø^˚â˛"/>
          <w:color w:val="000000"/>
          <w:sz w:val="22"/>
          <w:szCs w:val="22"/>
        </w:rPr>
        <w:t>numbers, location data, online identifiers, or one or more factors specific to the physical,</w:t>
      </w:r>
      <w:r w:rsidR="002033D1" w:rsidRPr="002033D1">
        <w:rPr>
          <w:rFonts w:ascii="ø^˚â˛" w:hAnsi="ø^˚â˛" w:cs="ø^˚â˛"/>
          <w:color w:val="000000"/>
          <w:sz w:val="22"/>
          <w:szCs w:val="22"/>
        </w:rPr>
        <w:t xml:space="preserve"> </w:t>
      </w:r>
      <w:r w:rsidRPr="002033D1">
        <w:rPr>
          <w:rFonts w:ascii="ø^˚â˛" w:hAnsi="ø^˚â˛" w:cs="ø^˚â˛"/>
          <w:color w:val="000000"/>
          <w:sz w:val="22"/>
          <w:szCs w:val="22"/>
        </w:rPr>
        <w:t>physiological, genetic, mental, economic, cultural, or social identity of the data subject.</w:t>
      </w:r>
    </w:p>
    <w:p w14:paraId="06AAC35F" w14:textId="77777777" w:rsidR="002033D1" w:rsidRPr="002033D1" w:rsidRDefault="002033D1" w:rsidP="002033D1">
      <w:pPr>
        <w:pStyle w:val="ListParagraph"/>
        <w:rPr>
          <w:rFonts w:ascii="ø^˚â˛" w:hAnsi="ø^˚â˛" w:cs="ø^˚â˛"/>
          <w:color w:val="000000"/>
          <w:sz w:val="22"/>
          <w:szCs w:val="22"/>
        </w:rPr>
      </w:pPr>
    </w:p>
    <w:p w14:paraId="02B9D452" w14:textId="6B713BF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w:t>
      </w:r>
      <w:r w:rsidR="002033D1" w:rsidRPr="002033D1">
        <w:rPr>
          <w:rFonts w:ascii="ø^˚â˛" w:hAnsi="ø^˚â˛" w:cs="ø^˚â˛"/>
          <w:color w:val="000000"/>
          <w:sz w:val="22"/>
          <w:szCs w:val="22"/>
        </w:rPr>
        <w:t xml:space="preserve"> </w:t>
      </w:r>
      <w:r w:rsidRPr="002033D1">
        <w:rPr>
          <w:rFonts w:ascii="ø^˚â˛" w:hAnsi="ø^˚â˛" w:cs="ø^˚â˛"/>
          <w:color w:val="000000"/>
          <w:sz w:val="22"/>
          <w:szCs w:val="22"/>
        </w:rPr>
        <w:t>Node Data, whether or not by automated means, such as the access, collection, use,</w:t>
      </w:r>
      <w:r w:rsidR="002033D1" w:rsidRPr="002033D1">
        <w:rPr>
          <w:rFonts w:ascii="ø^˚â˛" w:hAnsi="ø^˚â˛" w:cs="ø^˚â˛"/>
          <w:color w:val="000000"/>
          <w:sz w:val="22"/>
          <w:szCs w:val="22"/>
        </w:rPr>
        <w:t xml:space="preserve"> </w:t>
      </w:r>
      <w:r w:rsidRPr="002033D1">
        <w:rPr>
          <w:rFonts w:ascii="ø^˚â˛" w:hAnsi="ø^˚â˛" w:cs="ø^˚â˛"/>
          <w:color w:val="000000"/>
          <w:sz w:val="22"/>
          <w:szCs w:val="22"/>
        </w:rPr>
        <w:t>storage, disclosure, dissemination, combination, recording, organization, structuring,</w:t>
      </w:r>
      <w:r w:rsidR="002033D1" w:rsidRPr="002033D1">
        <w:rPr>
          <w:rFonts w:ascii="ø^˚â˛" w:hAnsi="ø^˚â˛" w:cs="ø^˚â˛"/>
          <w:color w:val="000000"/>
          <w:sz w:val="22"/>
          <w:szCs w:val="22"/>
        </w:rPr>
        <w:t xml:space="preserve"> </w:t>
      </w:r>
      <w:r w:rsidRPr="002033D1">
        <w:rPr>
          <w:rFonts w:ascii="ø^˚â˛" w:hAnsi="ø^˚â˛" w:cs="ø^˚â˛"/>
          <w:color w:val="000000"/>
          <w:sz w:val="22"/>
          <w:szCs w:val="22"/>
        </w:rPr>
        <w:t>adaption, alteration, copying, transfer, retrieval, consultation, disposal, restriction, erasure</w:t>
      </w:r>
      <w:r w:rsidR="002033D1" w:rsidRPr="002033D1">
        <w:rPr>
          <w:rFonts w:ascii="ø^˚â˛" w:hAnsi="ø^˚â˛" w:cs="ø^˚â˛"/>
          <w:color w:val="000000"/>
          <w:sz w:val="22"/>
          <w:szCs w:val="22"/>
        </w:rPr>
        <w:t xml:space="preserve"> </w:t>
      </w:r>
      <w:r w:rsidRPr="002033D1">
        <w:rPr>
          <w:rFonts w:ascii="ø^˚â˛" w:hAnsi="ø^˚â˛" w:cs="ø^˚â˛"/>
          <w:color w:val="000000"/>
          <w:sz w:val="22"/>
          <w:szCs w:val="22"/>
        </w:rPr>
        <w:t>and/or destruction of Node Data.</w:t>
      </w:r>
    </w:p>
    <w:p w14:paraId="565D15A8" w14:textId="77777777" w:rsidR="002033D1" w:rsidRPr="002033D1" w:rsidRDefault="002033D1" w:rsidP="002033D1">
      <w:pPr>
        <w:pStyle w:val="ListParagraph"/>
        <w:rPr>
          <w:rFonts w:ascii="ø^˚â˛" w:hAnsi="ø^˚â˛" w:cs="ø^˚â˛"/>
          <w:color w:val="000000"/>
          <w:sz w:val="22"/>
          <w:szCs w:val="22"/>
        </w:rPr>
      </w:pPr>
    </w:p>
    <w:p w14:paraId="2921AB05" w14:textId="031B0924"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Node</w:t>
      </w:r>
      <w:proofErr w:type="gramEnd"/>
      <w:r w:rsidRPr="002033D1">
        <w:rPr>
          <w:rFonts w:ascii="ø^˚â˛" w:hAnsi="ø^˚â˛" w:cs="ø^˚â˛"/>
          <w:b/>
          <w:bCs/>
          <w:color w:val="000000"/>
          <w:sz w:val="22"/>
          <w:szCs w:val="22"/>
        </w:rPr>
        <w:t xml:space="preserve"> Data</w:t>
      </w:r>
      <w:r w:rsidRPr="002033D1">
        <w:rPr>
          <w:rFonts w:ascii="ø^˚â˛" w:hAnsi="ø^˚â˛" w:cs="ø^˚â˛"/>
          <w:color w:val="000000"/>
          <w:sz w:val="22"/>
          <w:szCs w:val="22"/>
        </w:rPr>
        <w:t xml:space="preserve"> ” means any information which includes any Personal Data that Steward</w:t>
      </w:r>
      <w:r w:rsidR="002033D1" w:rsidRPr="002033D1">
        <w:rPr>
          <w:rFonts w:ascii="ø^˚â˛" w:hAnsi="ø^˚â˛" w:cs="ø^˚â˛"/>
          <w:color w:val="000000"/>
          <w:sz w:val="22"/>
          <w:szCs w:val="22"/>
        </w:rPr>
        <w:t xml:space="preserve"> </w:t>
      </w:r>
      <w:r w:rsidRPr="002033D1">
        <w:rPr>
          <w:rFonts w:ascii="ø^˚â˛" w:hAnsi="ø^˚â˛" w:cs="ø^˚â˛"/>
          <w:color w:val="000000"/>
          <w:sz w:val="22"/>
          <w:szCs w:val="22"/>
        </w:rPr>
        <w:t>Processes through the Steward Node.</w:t>
      </w:r>
    </w:p>
    <w:p w14:paraId="3B88D4C1" w14:textId="77777777" w:rsidR="002033D1" w:rsidRPr="002033D1" w:rsidRDefault="002033D1" w:rsidP="002033D1">
      <w:pPr>
        <w:pStyle w:val="ListParagraph"/>
        <w:rPr>
          <w:rFonts w:ascii="ø^˚â˛" w:hAnsi="ø^˚â˛" w:cs="ø^˚â˛"/>
          <w:color w:val="000000"/>
          <w:sz w:val="22"/>
          <w:szCs w:val="22"/>
        </w:rPr>
      </w:pPr>
    </w:p>
    <w:p w14:paraId="77BFF86F" w14:textId="6B4475B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Security</w:t>
      </w:r>
      <w:proofErr w:type="gramEnd"/>
      <w:r w:rsidRPr="002033D1">
        <w:rPr>
          <w:rFonts w:ascii="ø^˚â˛" w:hAnsi="ø^˚â˛" w:cs="ø^˚â˛"/>
          <w:b/>
          <w:bCs/>
          <w:color w:val="000000"/>
          <w:sz w:val="22"/>
          <w:szCs w:val="22"/>
        </w:rPr>
        <w:t xml:space="preserve"> Breach</w:t>
      </w:r>
      <w:r w:rsidRPr="002033D1">
        <w:rPr>
          <w:rFonts w:ascii="ø^˚â˛" w:hAnsi="ø^˚â˛" w:cs="ø^˚â˛"/>
          <w:color w:val="000000"/>
          <w:sz w:val="22"/>
          <w:szCs w:val="22"/>
        </w:rPr>
        <w:t xml:space="preserve"> ” means any breach of security leading to the accidental or unlawful</w:t>
      </w:r>
      <w:r w:rsidR="002033D1" w:rsidRPr="002033D1">
        <w:rPr>
          <w:rFonts w:ascii="ø^˚â˛" w:hAnsi="ø^˚â˛" w:cs="ø^˚â˛"/>
          <w:color w:val="000000"/>
          <w:sz w:val="22"/>
          <w:szCs w:val="22"/>
        </w:rPr>
        <w:t xml:space="preserve"> </w:t>
      </w:r>
      <w:r w:rsidRPr="002033D1">
        <w:rPr>
          <w:rFonts w:ascii="ø^˚â˛" w:hAnsi="ø^˚â˛" w:cs="ø^˚â˛"/>
          <w:color w:val="000000"/>
          <w:sz w:val="22"/>
          <w:szCs w:val="22"/>
        </w:rPr>
        <w:t>destruction, loss, alteration, unauthorized disclosure of, or access to, any Node Data or</w:t>
      </w:r>
      <w:r w:rsidR="002033D1" w:rsidRPr="002033D1">
        <w:rPr>
          <w:rFonts w:ascii="ø^˚â˛" w:hAnsi="ø^˚â˛" w:cs="ø^˚â˛"/>
          <w:color w:val="000000"/>
          <w:sz w:val="22"/>
          <w:szCs w:val="22"/>
        </w:rPr>
        <w:t xml:space="preserve"> </w:t>
      </w:r>
      <w:r w:rsidRPr="002033D1">
        <w:rPr>
          <w:rFonts w:ascii="ø^˚â˛" w:hAnsi="ø^˚â˛" w:cs="ø^˚â˛"/>
          <w:color w:val="000000"/>
          <w:sz w:val="22"/>
          <w:szCs w:val="22"/>
        </w:rPr>
        <w:t>otherwise affecting Steward’s operation of the Steward Node in compliance with this DPA.</w:t>
      </w:r>
    </w:p>
    <w:p w14:paraId="76D99E4A" w14:textId="77777777" w:rsidR="002033D1" w:rsidRPr="002033D1" w:rsidRDefault="002033D1" w:rsidP="002033D1">
      <w:pPr>
        <w:pStyle w:val="ListParagraph"/>
        <w:rPr>
          <w:rFonts w:ascii="ø^˚â˛" w:hAnsi="ø^˚â˛" w:cs="ø^˚â˛"/>
          <w:color w:val="000000"/>
          <w:sz w:val="22"/>
          <w:szCs w:val="22"/>
        </w:rPr>
      </w:pPr>
    </w:p>
    <w:p w14:paraId="22A02058" w14:textId="442481E2"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006224A9">
        <w:rPr>
          <w:rFonts w:ascii="ø^˚â˛" w:hAnsi="ø^˚â˛" w:cs="ø^˚â˛"/>
          <w:b/>
          <w:bCs/>
          <w:color w:val="000000"/>
          <w:sz w:val="22"/>
          <w:szCs w:val="22"/>
        </w:rPr>
        <w:t>Bedrock</w:t>
      </w:r>
      <w:r w:rsidRPr="002033D1">
        <w:rPr>
          <w:rFonts w:ascii="ø^˚â˛" w:hAnsi="ø^˚â˛" w:cs="ø^˚â˛"/>
          <w:b/>
          <w:bCs/>
          <w:color w:val="000000"/>
          <w:sz w:val="22"/>
          <w:szCs w:val="22"/>
        </w:rPr>
        <w:t xml:space="preserve"> Governance </w:t>
      </w:r>
      <w:r w:rsidRPr="00204724">
        <w:rPr>
          <w:rFonts w:ascii="ø^˚â˛" w:hAnsi="ø^˚â˛" w:cs="ø^˚â˛"/>
          <w:b/>
          <w:bCs/>
          <w:color w:val="000000"/>
          <w:sz w:val="22"/>
          <w:szCs w:val="22"/>
        </w:rPr>
        <w:t>Framework</w:t>
      </w:r>
      <w:r w:rsidRPr="002033D1">
        <w:rPr>
          <w:rFonts w:ascii="ø^˚â˛" w:hAnsi="ø^˚â˛" w:cs="ø^˚â˛"/>
          <w:color w:val="000000"/>
          <w:sz w:val="22"/>
          <w:szCs w:val="22"/>
        </w:rPr>
        <w:t xml:space="preserve"> ” means </w:t>
      </w:r>
      <w:r w:rsidR="00C630C7" w:rsidRPr="00211AA5">
        <w:rPr>
          <w:rFonts w:ascii="ø^˚â˛" w:hAnsi="ø^˚â˛" w:cs="ø^˚â˛"/>
          <w:color w:val="000000"/>
          <w:sz w:val="22"/>
          <w:szCs w:val="22"/>
        </w:rPr>
        <w:t>Bedrock Business Utility Governance Framework and its Controlled Documents (collectively, and as updated from time to time, the “</w:t>
      </w:r>
      <w:r w:rsidR="00C630C7" w:rsidRPr="00211AA5">
        <w:rPr>
          <w:rFonts w:ascii="ø^˚â˛" w:hAnsi="ø^˚â˛" w:cs="ø^˚â˛"/>
          <w:b/>
          <w:bCs/>
          <w:color w:val="000000"/>
          <w:sz w:val="22"/>
          <w:szCs w:val="22"/>
        </w:rPr>
        <w:t>Framework</w:t>
      </w:r>
      <w:r w:rsidR="00C630C7" w:rsidRPr="00211AA5">
        <w:rPr>
          <w:rFonts w:ascii="ø^˚â˛" w:hAnsi="ø^˚â˛" w:cs="ø^˚â˛"/>
          <w:color w:val="000000"/>
          <w:sz w:val="22"/>
          <w:szCs w:val="22"/>
        </w:rPr>
        <w:t>”)</w:t>
      </w:r>
      <w:r w:rsidR="00C630C7">
        <w:rPr>
          <w:rFonts w:ascii="ø^˚â˛" w:hAnsi="ø^˚â˛" w:cs="ø^˚â˛"/>
          <w:color w:val="000000"/>
          <w:sz w:val="22"/>
          <w:szCs w:val="22"/>
        </w:rPr>
        <w:t xml:space="preserve"> </w:t>
      </w:r>
      <w:r w:rsidR="00C630C7" w:rsidRPr="00434E2F">
        <w:rPr>
          <w:rFonts w:ascii="ø^˚â˛" w:hAnsi="ø^˚â˛" w:cs="ø^˚â˛"/>
          <w:color w:val="000000"/>
          <w:sz w:val="22"/>
          <w:szCs w:val="22"/>
        </w:rPr>
        <w:t xml:space="preserve">available at </w:t>
      </w:r>
      <w:hyperlink r:id="rId7" w:history="1">
        <w:r w:rsidR="00C630C7" w:rsidRPr="00434E2F">
          <w:rPr>
            <w:rStyle w:val="Hyperlink"/>
            <w:rFonts w:ascii="ø^˚â˛" w:hAnsi="ø^˚â˛" w:cs="ø^˚â˛"/>
            <w:sz w:val="22"/>
            <w:szCs w:val="22"/>
          </w:rPr>
          <w:t>http://bbu.bedrockconsortium.org/</w:t>
        </w:r>
      </w:hyperlink>
      <w:r w:rsidR="00C630C7" w:rsidRPr="00434E2F">
        <w:rPr>
          <w:rFonts w:ascii="ø^˚â˛" w:hAnsi="ø^˚â˛" w:cs="ø^˚â˛"/>
          <w:color w:val="000000"/>
          <w:sz w:val="22"/>
          <w:szCs w:val="22"/>
        </w:rPr>
        <w:t xml:space="preserve"> or</w:t>
      </w:r>
      <w:r w:rsidRPr="002033D1">
        <w:rPr>
          <w:rFonts w:ascii="ø^˚â˛" w:hAnsi="ø^˚â˛" w:cs="ø^˚â˛"/>
          <w:color w:val="000000"/>
          <w:sz w:val="22"/>
          <w:szCs w:val="22"/>
        </w:rPr>
        <w:t xml:space="preserve"> any successor website.</w:t>
      </w:r>
    </w:p>
    <w:p w14:paraId="788E396F" w14:textId="77777777" w:rsidR="002033D1" w:rsidRPr="002033D1" w:rsidRDefault="002033D1" w:rsidP="002033D1">
      <w:pPr>
        <w:pStyle w:val="ListParagraph"/>
        <w:rPr>
          <w:rFonts w:ascii="ø^˚â˛" w:hAnsi="ø^˚â˛" w:cs="ø^˚â˛"/>
          <w:color w:val="000000"/>
          <w:sz w:val="22"/>
          <w:szCs w:val="22"/>
        </w:rPr>
      </w:pPr>
    </w:p>
    <w:p w14:paraId="15A618C3" w14:textId="233F4981"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lastRenderedPageBreak/>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w:t>
      </w:r>
      <w:r w:rsidR="002033D1" w:rsidRPr="002033D1">
        <w:rPr>
          <w:rFonts w:ascii="ø^˚â˛" w:hAnsi="ø^˚â˛" w:cs="ø^˚â˛"/>
          <w:color w:val="000000"/>
          <w:sz w:val="22"/>
          <w:szCs w:val="22"/>
        </w:rPr>
        <w:t xml:space="preserve"> </w:t>
      </w:r>
      <w:r w:rsidRPr="002033D1">
        <w:rPr>
          <w:rFonts w:ascii="ø^˚â˛" w:hAnsi="ø^˚â˛" w:cs="ø^˚â˛"/>
          <w:color w:val="000000"/>
          <w:sz w:val="22"/>
          <w:szCs w:val="22"/>
        </w:rPr>
        <w:t>European Commission, for the transfer of personal data to processors established in third</w:t>
      </w:r>
      <w:r w:rsidR="002033D1" w:rsidRPr="002033D1">
        <w:rPr>
          <w:rFonts w:ascii="ø^˚â˛" w:hAnsi="ø^˚â˛" w:cs="ø^˚â˛"/>
          <w:color w:val="000000"/>
          <w:sz w:val="22"/>
          <w:szCs w:val="22"/>
        </w:rPr>
        <w:t xml:space="preserve"> </w:t>
      </w:r>
      <w:r w:rsidRPr="002033D1">
        <w:rPr>
          <w:rFonts w:ascii="ø^˚â˛" w:hAnsi="ø^˚â˛" w:cs="ø^˚â˛"/>
          <w:color w:val="000000"/>
          <w:sz w:val="22"/>
          <w:szCs w:val="22"/>
        </w:rPr>
        <w:t>countries which do not ensure an adequate level of protection as set out in Commission</w:t>
      </w:r>
      <w:r w:rsidR="002033D1" w:rsidRPr="002033D1">
        <w:rPr>
          <w:rFonts w:ascii="ø^˚â˛" w:hAnsi="ø^˚â˛" w:cs="ø^˚â˛"/>
          <w:color w:val="000000"/>
          <w:sz w:val="22"/>
          <w:szCs w:val="22"/>
        </w:rPr>
        <w:t xml:space="preserve"> </w:t>
      </w:r>
      <w:r w:rsidRPr="002033D1">
        <w:rPr>
          <w:rFonts w:ascii="ø^˚â˛" w:hAnsi="ø^˚â˛" w:cs="ø^˚â˛"/>
          <w:color w:val="000000"/>
          <w:sz w:val="22"/>
          <w:szCs w:val="22"/>
        </w:rPr>
        <w:t>Decision C(2010) 593, as updated, amended replaced or superseded from time to time by</w:t>
      </w:r>
      <w:r w:rsidR="002033D1" w:rsidRPr="002033D1">
        <w:rPr>
          <w:rFonts w:ascii="ø^˚â˛" w:hAnsi="ø^˚â˛" w:cs="ø^˚â˛"/>
          <w:color w:val="000000"/>
          <w:sz w:val="22"/>
          <w:szCs w:val="22"/>
        </w:rPr>
        <w:t xml:space="preserve"> </w:t>
      </w:r>
      <w:r w:rsidRPr="002033D1">
        <w:rPr>
          <w:rFonts w:ascii="ø^˚â˛" w:hAnsi="ø^˚â˛" w:cs="ø^˚â˛"/>
          <w:color w:val="000000"/>
          <w:sz w:val="22"/>
          <w:szCs w:val="22"/>
        </w:rPr>
        <w:t>the European Commission.</w:t>
      </w:r>
    </w:p>
    <w:p w14:paraId="17FFE08D" w14:textId="77777777" w:rsidR="002033D1" w:rsidRPr="002033D1" w:rsidRDefault="002033D1" w:rsidP="002033D1">
      <w:pPr>
        <w:pStyle w:val="ListParagraph"/>
        <w:rPr>
          <w:rFonts w:ascii="ø^˚â˛" w:hAnsi="ø^˚â˛" w:cs="ø^˚â˛"/>
          <w:color w:val="000000"/>
          <w:sz w:val="22"/>
          <w:szCs w:val="22"/>
        </w:rPr>
      </w:pPr>
    </w:p>
    <w:p w14:paraId="3CC3E356" w14:textId="1E20991F"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proofErr w:type="spellStart"/>
      <w:r w:rsidRPr="002033D1">
        <w:rPr>
          <w:rFonts w:ascii="ø^˚â˛" w:hAnsi="ø^˚â˛" w:cs="ø^˚â˛"/>
          <w:b/>
          <w:bCs/>
          <w:color w:val="000000"/>
          <w:sz w:val="22"/>
          <w:szCs w:val="22"/>
        </w:rPr>
        <w:t>Subprocessor</w:t>
      </w:r>
      <w:proofErr w:type="spellEnd"/>
      <w:proofErr w:type="gramEnd"/>
      <w:r w:rsidRPr="002033D1">
        <w:rPr>
          <w:rFonts w:ascii="ø^˚â˛" w:hAnsi="ø^˚â˛" w:cs="ø^˚â˛"/>
          <w:color w:val="000000"/>
          <w:sz w:val="22"/>
          <w:szCs w:val="22"/>
        </w:rPr>
        <w:t xml:space="preserve"> ” means any processor engaged by Steward who will access or receive</w:t>
      </w:r>
      <w:r w:rsidR="002033D1" w:rsidRPr="002033D1">
        <w:rPr>
          <w:rFonts w:ascii="ø^˚â˛" w:hAnsi="ø^˚â˛" w:cs="ø^˚â˛"/>
          <w:color w:val="000000"/>
          <w:sz w:val="22"/>
          <w:szCs w:val="22"/>
        </w:rPr>
        <w:t xml:space="preserve"> </w:t>
      </w:r>
      <w:r w:rsidRPr="002033D1">
        <w:rPr>
          <w:rFonts w:ascii="ø^˚â˛" w:hAnsi="ø^˚â˛" w:cs="ø^˚â˛"/>
          <w:color w:val="000000"/>
          <w:sz w:val="22"/>
          <w:szCs w:val="22"/>
        </w:rPr>
        <w:t>Personal Data from Steward for Processing.</w:t>
      </w:r>
    </w:p>
    <w:p w14:paraId="664C3837" w14:textId="77777777" w:rsidR="002033D1" w:rsidRPr="002033D1" w:rsidRDefault="002033D1" w:rsidP="002033D1">
      <w:pPr>
        <w:pStyle w:val="ListParagraph"/>
        <w:rPr>
          <w:rFonts w:ascii="ø^˚â˛" w:hAnsi="ø^˚â˛" w:cs="ø^˚â˛"/>
          <w:color w:val="000000"/>
          <w:sz w:val="22"/>
          <w:szCs w:val="22"/>
        </w:rPr>
      </w:pPr>
    </w:p>
    <w:p w14:paraId="74AE3463" w14:textId="31E36DCC" w:rsidR="009C095A" w:rsidRDefault="009C095A" w:rsidP="002033D1">
      <w:pPr>
        <w:autoSpaceDE w:val="0"/>
        <w:autoSpaceDN w:val="0"/>
        <w:adjustRightInd w:val="0"/>
        <w:rPr>
          <w:rFonts w:ascii="ø^˚â˛" w:hAnsi="ø^˚â˛" w:cs="ø^˚â˛"/>
          <w:color w:val="000000"/>
          <w:sz w:val="22"/>
          <w:szCs w:val="22"/>
        </w:rPr>
      </w:pPr>
      <w:r w:rsidRPr="002033D1">
        <w:rPr>
          <w:rFonts w:ascii="ø^˚â˛" w:hAnsi="ø^˚â˛" w:cs="ø^˚â˛"/>
          <w:color w:val="000000"/>
          <w:sz w:val="22"/>
          <w:szCs w:val="22"/>
        </w:rPr>
        <w:t>The terms “controller”, “data subject”, “personal data”, “processor”, and “supervisory authority” as</w:t>
      </w:r>
      <w:r w:rsidR="002033D1">
        <w:rPr>
          <w:rFonts w:ascii="ø^˚â˛" w:hAnsi="ø^˚â˛" w:cs="ø^˚â˛"/>
          <w:color w:val="000000"/>
          <w:sz w:val="22"/>
          <w:szCs w:val="22"/>
        </w:rPr>
        <w:t xml:space="preserve"> </w:t>
      </w:r>
      <w:r w:rsidRPr="009C095A">
        <w:rPr>
          <w:rFonts w:ascii="ø^˚â˛" w:hAnsi="ø^˚â˛" w:cs="ø^˚â˛"/>
          <w:color w:val="000000"/>
          <w:sz w:val="22"/>
          <w:szCs w:val="22"/>
        </w:rPr>
        <w:t>used in this DPA will have the meanings ascribed to them in the GDPR.</w:t>
      </w:r>
    </w:p>
    <w:p w14:paraId="7CF7F8CE" w14:textId="77777777" w:rsidR="002033D1" w:rsidRPr="009C095A" w:rsidRDefault="002033D1" w:rsidP="002033D1">
      <w:pPr>
        <w:autoSpaceDE w:val="0"/>
        <w:autoSpaceDN w:val="0"/>
        <w:adjustRightInd w:val="0"/>
        <w:rPr>
          <w:rFonts w:ascii="ø^˚â˛" w:hAnsi="ø^˚â˛" w:cs="ø^˚â˛"/>
          <w:color w:val="000000"/>
          <w:sz w:val="22"/>
          <w:szCs w:val="22"/>
        </w:rPr>
      </w:pPr>
    </w:p>
    <w:p w14:paraId="37F5D461" w14:textId="77777777" w:rsidR="002033D1" w:rsidRDefault="009C095A" w:rsidP="002033D1">
      <w:pPr>
        <w:pStyle w:val="Heading2"/>
      </w:pPr>
      <w:r>
        <w:t xml:space="preserve">2. Purpose of Processing Personal </w:t>
      </w:r>
      <w:proofErr w:type="gramStart"/>
      <w:r>
        <w:t>Data .</w:t>
      </w:r>
      <w:proofErr w:type="gramEnd"/>
    </w:p>
    <w:p w14:paraId="7E1D46A8" w14:textId="20D7AB76" w:rsidR="002033D1"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In connection with performing its services obligations under</w:t>
      </w:r>
      <w:r w:rsidR="002033D1">
        <w:rPr>
          <w:rFonts w:ascii="ø^˚â˛" w:hAnsi="ø^˚â˛" w:cs="ø^˚â˛"/>
          <w:color w:val="000000"/>
          <w:sz w:val="22"/>
          <w:szCs w:val="22"/>
        </w:rPr>
        <w:t xml:space="preserve"> </w:t>
      </w:r>
      <w:r>
        <w:rPr>
          <w:rFonts w:ascii="ø^˚â˛" w:hAnsi="ø^˚â˛" w:cs="ø^˚â˛"/>
          <w:color w:val="000000"/>
          <w:sz w:val="22"/>
          <w:szCs w:val="22"/>
        </w:rPr>
        <w:t>the</w:t>
      </w:r>
      <w:r w:rsidR="00C630C7">
        <w:rPr>
          <w:rFonts w:ascii="ø^˚â˛" w:hAnsi="ø^˚â˛" w:cs="ø^˚â˛"/>
          <w:color w:val="000000"/>
          <w:sz w:val="22"/>
          <w:szCs w:val="22"/>
        </w:rPr>
        <w:t xml:space="preserve"> SA</w:t>
      </w:r>
      <w:r>
        <w:rPr>
          <w:rFonts w:ascii="ø^˚â˛" w:hAnsi="ø^˚â˛" w:cs="ø^˚â˛"/>
          <w:color w:val="000000"/>
          <w:sz w:val="22"/>
          <w:szCs w:val="22"/>
        </w:rPr>
        <w:t xml:space="preserve"> (the </w:t>
      </w:r>
      <w:proofErr w:type="gramStart"/>
      <w:r>
        <w:rPr>
          <w:rFonts w:ascii="ø^˚â˛" w:hAnsi="ø^˚â˛" w:cs="ø^˚â˛"/>
          <w:color w:val="000000"/>
          <w:sz w:val="22"/>
          <w:szCs w:val="22"/>
        </w:rPr>
        <w:t>“ Services</w:t>
      </w:r>
      <w:proofErr w:type="gramEnd"/>
      <w:r>
        <w:rPr>
          <w:rFonts w:ascii="ø^˚â˛" w:hAnsi="ø^˚â˛" w:cs="ø^˚â˛"/>
          <w:color w:val="000000"/>
          <w:sz w:val="22"/>
          <w:szCs w:val="22"/>
        </w:rPr>
        <w:t xml:space="preserve"> ”) Steward may Process Node Data in accordance with this DPA. Specific</w:t>
      </w:r>
      <w:r w:rsidR="002033D1">
        <w:rPr>
          <w:rFonts w:ascii="ø^˚â˛" w:hAnsi="ø^˚â˛" w:cs="ø^˚â˛"/>
          <w:color w:val="000000"/>
          <w:sz w:val="22"/>
          <w:szCs w:val="22"/>
        </w:rPr>
        <w:t xml:space="preserve"> </w:t>
      </w:r>
      <w:r>
        <w:rPr>
          <w:rFonts w:ascii="ø^˚â˛" w:hAnsi="ø^˚â˛" w:cs="ø^˚â˛"/>
          <w:color w:val="000000"/>
          <w:sz w:val="22"/>
          <w:szCs w:val="22"/>
        </w:rPr>
        <w:t>details of the Processing activities including categories and type of Node Data that Steward will</w:t>
      </w:r>
      <w:r w:rsidR="002033D1">
        <w:rPr>
          <w:rFonts w:ascii="ø^˚â˛" w:hAnsi="ø^˚â˛" w:cs="ø^˚â˛"/>
          <w:color w:val="000000"/>
          <w:sz w:val="22"/>
          <w:szCs w:val="22"/>
        </w:rPr>
        <w:t xml:space="preserve"> </w:t>
      </w:r>
      <w:r>
        <w:rPr>
          <w:rFonts w:ascii="ø^˚â˛" w:hAnsi="ø^˚â˛" w:cs="ø^˚â˛"/>
          <w:color w:val="000000"/>
          <w:sz w:val="22"/>
          <w:szCs w:val="22"/>
        </w:rPr>
        <w:t>Process in connection with the</w:t>
      </w:r>
      <w:r w:rsidR="00C630C7">
        <w:rPr>
          <w:rFonts w:ascii="ø^˚â˛" w:hAnsi="ø^˚â˛" w:cs="ø^˚â˛"/>
          <w:color w:val="000000"/>
          <w:sz w:val="22"/>
          <w:szCs w:val="22"/>
        </w:rPr>
        <w:t xml:space="preserve"> SA</w:t>
      </w:r>
      <w:r>
        <w:rPr>
          <w:rFonts w:ascii="ø^˚â˛" w:hAnsi="ø^˚â˛" w:cs="ø^˚â˛"/>
          <w:color w:val="000000"/>
          <w:sz w:val="22"/>
          <w:szCs w:val="22"/>
        </w:rPr>
        <w:t xml:space="preserve"> are set forth in Schedule 1 (Scope of Processing).</w:t>
      </w:r>
      <w:r w:rsidR="002033D1">
        <w:rPr>
          <w:rFonts w:ascii="ø^˚â˛" w:hAnsi="ø^˚â˛" w:cs="ø^˚â˛"/>
          <w:color w:val="000000"/>
          <w:sz w:val="22"/>
          <w:szCs w:val="22"/>
        </w:rPr>
        <w:t xml:space="preserve"> </w:t>
      </w:r>
    </w:p>
    <w:p w14:paraId="7BF63971" w14:textId="77777777" w:rsidR="002033D1" w:rsidRDefault="002033D1" w:rsidP="009C095A">
      <w:pPr>
        <w:autoSpaceDE w:val="0"/>
        <w:autoSpaceDN w:val="0"/>
        <w:adjustRightInd w:val="0"/>
        <w:rPr>
          <w:rFonts w:ascii="ø^˚â˛" w:hAnsi="ø^˚â˛" w:cs="ø^˚â˛"/>
          <w:color w:val="000000"/>
          <w:sz w:val="22"/>
          <w:szCs w:val="22"/>
        </w:rPr>
      </w:pPr>
    </w:p>
    <w:p w14:paraId="5F91E088" w14:textId="666207C3" w:rsidR="009C095A" w:rsidRDefault="009C095A" w:rsidP="002033D1">
      <w:pPr>
        <w:pStyle w:val="Heading2"/>
      </w:pPr>
      <w:r>
        <w:t xml:space="preserve">3. Processor and Controller </w:t>
      </w:r>
      <w:proofErr w:type="gramStart"/>
      <w:r>
        <w:t>Responsibilities .</w:t>
      </w:r>
      <w:proofErr w:type="gramEnd"/>
    </w:p>
    <w:p w14:paraId="59D0A64B" w14:textId="77777777" w:rsidR="002033D1" w:rsidRPr="002033D1" w:rsidRDefault="002033D1" w:rsidP="002033D1"/>
    <w:p w14:paraId="2575E066" w14:textId="73C4B89E" w:rsidR="009C095A" w:rsidRDefault="00C630C7" w:rsidP="002033D1">
      <w:pPr>
        <w:pStyle w:val="ListParagraph"/>
        <w:numPr>
          <w:ilvl w:val="0"/>
          <w:numId w:val="5"/>
        </w:numPr>
        <w:autoSpaceDE w:val="0"/>
        <w:autoSpaceDN w:val="0"/>
        <w:adjustRightInd w:val="0"/>
        <w:rPr>
          <w:rFonts w:ascii="ø^˚â˛" w:hAnsi="ø^˚â˛" w:cs="ø^˚â˛"/>
          <w:color w:val="000000"/>
          <w:sz w:val="22"/>
          <w:szCs w:val="22"/>
        </w:rPr>
      </w:pPr>
      <w:r>
        <w:rPr>
          <w:rFonts w:ascii="ø^˚â˛" w:hAnsi="ø^˚â˛" w:cs="ø^˚â˛"/>
          <w:color w:val="000000"/>
          <w:sz w:val="22"/>
          <w:szCs w:val="22"/>
        </w:rPr>
        <w:t>LFGN</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 xml:space="preserve">and Steward agree that </w:t>
      </w:r>
      <w:r>
        <w:rPr>
          <w:rFonts w:ascii="ø^˚â˛" w:hAnsi="ø^˚â˛" w:cs="ø^˚â˛"/>
          <w:color w:val="000000"/>
          <w:sz w:val="22"/>
          <w:szCs w:val="22"/>
        </w:rPr>
        <w:t>LFGN</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is the legal entity that</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 xml:space="preserve">serves as the designated data controller for Personal Data written to the </w:t>
      </w:r>
      <w:r w:rsidR="00556D68">
        <w:rPr>
          <w:rFonts w:ascii="ø^˚â˛" w:hAnsi="ø^˚â˛" w:cs="ø^˚â˛"/>
          <w:color w:val="000000"/>
          <w:sz w:val="22"/>
          <w:szCs w:val="22"/>
        </w:rPr>
        <w:t>Utility</w:t>
      </w:r>
      <w:r w:rsidR="009C095A" w:rsidRPr="002033D1">
        <w:rPr>
          <w:rFonts w:ascii="ø^˚â˛" w:hAnsi="ø^˚â˛" w:cs="ø^˚â˛"/>
          <w:color w:val="000000"/>
          <w:sz w:val="22"/>
          <w:szCs w:val="22"/>
        </w:rPr>
        <w:t xml:space="preserve"> for</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the purpose of making decisions relating to the architecture, operation and governance of</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 xml:space="preserve">the </w:t>
      </w:r>
      <w:r w:rsidR="00556D68">
        <w:rPr>
          <w:rFonts w:ascii="ø^˚â˛" w:hAnsi="ø^˚â˛" w:cs="ø^˚â˛"/>
          <w:color w:val="000000"/>
          <w:sz w:val="22"/>
          <w:szCs w:val="22"/>
        </w:rPr>
        <w:t>Utility</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and being the point of contact as explained in Section 3(c) below.</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Therefore, the parties acknowledge and agree that: (a) Steward is a processor of Node Data</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 xml:space="preserve">under the GDPR and (b) </w:t>
      </w:r>
      <w:r>
        <w:rPr>
          <w:rFonts w:ascii="ø^˚â˛" w:hAnsi="ø^˚â˛" w:cs="ø^˚â˛"/>
          <w:color w:val="000000"/>
          <w:sz w:val="22"/>
          <w:szCs w:val="22"/>
        </w:rPr>
        <w:t>LFGN</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is the designated controller of Node Data</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under the GDPR and will be responsible for the lawfulness of the Processing of such data in</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compliance with the GDPR and other data privacy laws applicable to it as data controller.</w:t>
      </w:r>
    </w:p>
    <w:p w14:paraId="3D0823C8" w14:textId="77777777" w:rsidR="002033D1" w:rsidRPr="002033D1" w:rsidRDefault="002033D1" w:rsidP="002033D1">
      <w:pPr>
        <w:autoSpaceDE w:val="0"/>
        <w:autoSpaceDN w:val="0"/>
        <w:adjustRightInd w:val="0"/>
        <w:rPr>
          <w:rFonts w:ascii="ø^˚â˛" w:hAnsi="ø^˚â˛" w:cs="ø^˚â˛"/>
          <w:color w:val="000000"/>
          <w:sz w:val="22"/>
          <w:szCs w:val="22"/>
        </w:rPr>
      </w:pPr>
    </w:p>
    <w:p w14:paraId="5D66AF1C" w14:textId="65FEA64A"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Transaction Authors are independent controllers of any Personal Data they write to the</w:t>
      </w:r>
      <w:r w:rsidR="002033D1" w:rsidRPr="002033D1">
        <w:rPr>
          <w:rFonts w:ascii="ø^˚â˛" w:hAnsi="ø^˚â˛" w:cs="ø^˚â˛"/>
          <w:color w:val="000000"/>
          <w:sz w:val="22"/>
          <w:szCs w:val="22"/>
        </w:rPr>
        <w:t xml:space="preserve"> </w:t>
      </w:r>
      <w:r w:rsidR="00556D68">
        <w:rPr>
          <w:rFonts w:ascii="ø^˚â˛" w:hAnsi="ø^˚â˛" w:cs="ø^˚â˛"/>
          <w:color w:val="000000"/>
          <w:sz w:val="22"/>
          <w:szCs w:val="22"/>
        </w:rPr>
        <w:t>Utility</w:t>
      </w:r>
      <w:r w:rsidRPr="002033D1">
        <w:rPr>
          <w:rFonts w:ascii="ø^˚â˛" w:hAnsi="ø^˚â˛" w:cs="ø^˚â˛"/>
          <w:color w:val="000000"/>
          <w:sz w:val="22"/>
          <w:szCs w:val="22"/>
        </w:rPr>
        <w:t xml:space="preserve">. Transaction Authors and </w:t>
      </w:r>
      <w:r w:rsidR="00C630C7">
        <w:rPr>
          <w:rFonts w:ascii="ø^˚â˛" w:hAnsi="ø^˚â˛" w:cs="ø^˚â˛"/>
          <w:color w:val="000000"/>
          <w:sz w:val="22"/>
          <w:szCs w:val="22"/>
        </w:rPr>
        <w:t>LFGN</w:t>
      </w:r>
      <w:r w:rsidR="002033D1" w:rsidRPr="002033D1">
        <w:rPr>
          <w:rFonts w:ascii="ø^˚â˛" w:hAnsi="ø^˚â˛" w:cs="ø^˚â˛"/>
          <w:color w:val="000000"/>
          <w:sz w:val="22"/>
          <w:szCs w:val="22"/>
        </w:rPr>
        <w:t xml:space="preserve"> i</w:t>
      </w:r>
      <w:r w:rsidRPr="002033D1">
        <w:rPr>
          <w:rFonts w:ascii="ø^˚â˛" w:hAnsi="ø^˚â˛" w:cs="ø^˚â˛"/>
          <w:color w:val="000000"/>
          <w:sz w:val="22"/>
          <w:szCs w:val="22"/>
        </w:rPr>
        <w:t>ndependently determine the</w:t>
      </w:r>
      <w:r w:rsidR="002033D1" w:rsidRPr="002033D1">
        <w:rPr>
          <w:rFonts w:ascii="ø^˚â˛" w:hAnsi="ø^˚â˛" w:cs="ø^˚â˛"/>
          <w:color w:val="000000"/>
          <w:sz w:val="22"/>
          <w:szCs w:val="22"/>
        </w:rPr>
        <w:t xml:space="preserve"> </w:t>
      </w:r>
      <w:r w:rsidRPr="002033D1">
        <w:rPr>
          <w:rFonts w:ascii="ø^˚â˛" w:hAnsi="ø^˚â˛" w:cs="ø^˚â˛"/>
          <w:color w:val="000000"/>
          <w:sz w:val="22"/>
          <w:szCs w:val="22"/>
        </w:rPr>
        <w:t>purposes and means of Processing Personal Data. In no event will Transaction Authors be</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deemed joint controllers with </w:t>
      </w:r>
      <w:r w:rsidR="00C630C7">
        <w:rPr>
          <w:rFonts w:ascii="ø^˚â˛" w:hAnsi="ø^˚â˛" w:cs="ø^˚â˛"/>
          <w:color w:val="000000"/>
          <w:sz w:val="22"/>
          <w:szCs w:val="22"/>
        </w:rPr>
        <w:t>LFGN</w:t>
      </w:r>
      <w:r w:rsidR="002033D1" w:rsidRPr="002033D1">
        <w:rPr>
          <w:rFonts w:ascii="ø^˚â˛" w:hAnsi="ø^˚â˛" w:cs="ø^˚â˛"/>
          <w:color w:val="000000"/>
          <w:sz w:val="22"/>
          <w:szCs w:val="22"/>
        </w:rPr>
        <w:t xml:space="preserve"> </w:t>
      </w:r>
      <w:r w:rsidRPr="002033D1">
        <w:rPr>
          <w:rFonts w:ascii="ø^˚â˛" w:hAnsi="ø^˚â˛" w:cs="ø^˚â˛"/>
          <w:color w:val="000000"/>
          <w:sz w:val="22"/>
          <w:szCs w:val="22"/>
        </w:rPr>
        <w:t>under Article 26 of the GDPR or</w:t>
      </w:r>
      <w:r w:rsidR="002033D1" w:rsidRPr="002033D1">
        <w:rPr>
          <w:rFonts w:ascii="ø^˚â˛" w:hAnsi="ø^˚â˛" w:cs="ø^˚â˛"/>
          <w:color w:val="000000"/>
          <w:sz w:val="22"/>
          <w:szCs w:val="22"/>
        </w:rPr>
        <w:t xml:space="preserve"> </w:t>
      </w:r>
      <w:r w:rsidRPr="002033D1">
        <w:rPr>
          <w:rFonts w:ascii="ø^˚â˛" w:hAnsi="ø^˚â˛" w:cs="ø^˚â˛"/>
          <w:color w:val="000000"/>
          <w:sz w:val="22"/>
          <w:szCs w:val="22"/>
        </w:rPr>
        <w:t>deemed to jointly determine and control the purposes and means of Processing Personal</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Data. </w:t>
      </w:r>
      <w:r w:rsidR="00C630C7">
        <w:rPr>
          <w:rFonts w:ascii="ø^˚â˛" w:hAnsi="ø^˚â˛" w:cs="ø^˚â˛"/>
          <w:color w:val="000000"/>
          <w:sz w:val="22"/>
          <w:szCs w:val="22"/>
        </w:rPr>
        <w:t>LFGN</w:t>
      </w:r>
      <w:r w:rsidR="002033D1" w:rsidRPr="002033D1">
        <w:rPr>
          <w:rFonts w:ascii="ø^˚â˛" w:hAnsi="ø^˚â˛" w:cs="ø^˚â˛"/>
          <w:color w:val="000000"/>
          <w:sz w:val="22"/>
          <w:szCs w:val="22"/>
        </w:rPr>
        <w:t xml:space="preserve"> </w:t>
      </w:r>
      <w:r w:rsidRPr="002033D1">
        <w:rPr>
          <w:rFonts w:ascii="ø^˚â˛" w:hAnsi="ø^˚â˛" w:cs="ø^˚â˛"/>
          <w:color w:val="000000"/>
          <w:sz w:val="22"/>
          <w:szCs w:val="22"/>
        </w:rPr>
        <w:t>will provide the list of all other controllers (i.e., Transaction</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Authors) on behalf of which the Steward Processes Personal Data through the </w:t>
      </w:r>
      <w:r w:rsidR="00556D68">
        <w:rPr>
          <w:rFonts w:ascii="ø^˚â˛" w:hAnsi="ø^˚â˛" w:cs="ø^˚â˛"/>
          <w:color w:val="000000"/>
          <w:sz w:val="22"/>
          <w:szCs w:val="22"/>
        </w:rPr>
        <w:t>Utility</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by referring Stewards to information available on the </w:t>
      </w:r>
      <w:r w:rsidR="00556D68">
        <w:rPr>
          <w:rFonts w:ascii="ø^˚â˛" w:hAnsi="ø^˚â˛" w:cs="ø^˚â˛"/>
          <w:color w:val="000000"/>
          <w:sz w:val="22"/>
          <w:szCs w:val="22"/>
        </w:rPr>
        <w:t>Utility</w:t>
      </w:r>
      <w:r w:rsidRPr="002033D1">
        <w:rPr>
          <w:rFonts w:ascii="ø^˚â˛" w:hAnsi="ø^˚â˛" w:cs="ø^˚â˛"/>
          <w:color w:val="000000"/>
          <w:sz w:val="22"/>
          <w:szCs w:val="22"/>
        </w:rPr>
        <w:t>.</w:t>
      </w:r>
    </w:p>
    <w:p w14:paraId="5661E481" w14:textId="77777777" w:rsidR="002033D1" w:rsidRPr="002033D1" w:rsidRDefault="002033D1" w:rsidP="002033D1">
      <w:pPr>
        <w:pStyle w:val="ListParagraph"/>
        <w:rPr>
          <w:rFonts w:ascii="ø^˚â˛" w:hAnsi="ø^˚â˛" w:cs="ø^˚â˛"/>
          <w:color w:val="000000"/>
          <w:sz w:val="22"/>
          <w:szCs w:val="22"/>
        </w:rPr>
      </w:pPr>
    </w:p>
    <w:p w14:paraId="557B5DD2" w14:textId="2040997B"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As an accommodation to Steward, </w:t>
      </w:r>
      <w:r w:rsidR="00C630C7">
        <w:rPr>
          <w:rFonts w:ascii="ø^˚â˛" w:hAnsi="ø^˚â˛" w:cs="ø^˚â˛"/>
          <w:color w:val="000000"/>
          <w:sz w:val="22"/>
          <w:szCs w:val="22"/>
        </w:rPr>
        <w:t>LFGN</w:t>
      </w:r>
      <w:r w:rsidR="002033D1" w:rsidRPr="002033D1">
        <w:rPr>
          <w:rFonts w:ascii="ø^˚â˛" w:hAnsi="ø^˚â˛" w:cs="ø^˚â˛"/>
          <w:color w:val="000000"/>
          <w:sz w:val="22"/>
          <w:szCs w:val="22"/>
        </w:rPr>
        <w:t xml:space="preserve"> </w:t>
      </w:r>
      <w:r w:rsidRPr="002033D1">
        <w:rPr>
          <w:rFonts w:ascii="ø^˚â˛" w:hAnsi="ø^˚â˛" w:cs="ø^˚â˛"/>
          <w:color w:val="000000"/>
          <w:sz w:val="22"/>
          <w:szCs w:val="22"/>
        </w:rPr>
        <w:t>shall serve as the administrative</w:t>
      </w:r>
      <w:r w:rsidR="002033D1" w:rsidRPr="002033D1">
        <w:rPr>
          <w:rFonts w:ascii="ø^˚â˛" w:hAnsi="ø^˚â˛" w:cs="ø^˚â˛"/>
          <w:color w:val="000000"/>
          <w:sz w:val="22"/>
          <w:szCs w:val="22"/>
        </w:rPr>
        <w:t xml:space="preserve"> </w:t>
      </w:r>
      <w:r w:rsidRPr="002033D1">
        <w:rPr>
          <w:rFonts w:ascii="ø^˚â˛" w:hAnsi="ø^˚â˛" w:cs="ø^˚â˛"/>
          <w:color w:val="000000"/>
          <w:sz w:val="22"/>
          <w:szCs w:val="22"/>
        </w:rPr>
        <w:t>coordinator for a Transaction Author’s exercise of its rights and performance of its</w:t>
      </w:r>
      <w:r w:rsidR="002033D1" w:rsidRPr="002033D1">
        <w:rPr>
          <w:rFonts w:ascii="ø^˚â˛" w:hAnsi="ø^˚â˛" w:cs="ø^˚â˛"/>
          <w:color w:val="000000"/>
          <w:sz w:val="22"/>
          <w:szCs w:val="22"/>
        </w:rPr>
        <w:t xml:space="preserve"> </w:t>
      </w:r>
      <w:r w:rsidRPr="002033D1">
        <w:rPr>
          <w:rFonts w:ascii="ø^˚â˛" w:hAnsi="ø^˚â˛" w:cs="ø^˚â˛"/>
          <w:color w:val="000000"/>
          <w:sz w:val="22"/>
          <w:szCs w:val="22"/>
        </w:rPr>
        <w:t>obligations under the GDPR by serving as a single point of contact for Steward and by</w:t>
      </w:r>
      <w:r w:rsidR="002033D1" w:rsidRPr="002033D1">
        <w:rPr>
          <w:rFonts w:ascii="ø^˚â˛" w:hAnsi="ø^˚â˛" w:cs="ø^˚â˛"/>
          <w:color w:val="000000"/>
          <w:sz w:val="22"/>
          <w:szCs w:val="22"/>
        </w:rPr>
        <w:t xml:space="preserve"> </w:t>
      </w:r>
      <w:r w:rsidRPr="002033D1">
        <w:rPr>
          <w:rFonts w:ascii="ø^˚â˛" w:hAnsi="ø^˚â˛" w:cs="ø^˚â˛"/>
          <w:color w:val="000000"/>
          <w:sz w:val="22"/>
          <w:szCs w:val="22"/>
        </w:rPr>
        <w:t>obtaining all necessary permissions from the other controllers (i.e., Transaction Authors) for</w:t>
      </w:r>
      <w:r w:rsidR="002033D1" w:rsidRPr="002033D1">
        <w:rPr>
          <w:rFonts w:ascii="ø^˚â˛" w:hAnsi="ø^˚â˛" w:cs="ø^˚â˛"/>
          <w:color w:val="000000"/>
          <w:sz w:val="22"/>
          <w:szCs w:val="22"/>
        </w:rPr>
        <w:t xml:space="preserve"> </w:t>
      </w:r>
      <w:r w:rsidRPr="002033D1">
        <w:rPr>
          <w:rFonts w:ascii="ø^˚â˛" w:hAnsi="ø^˚â˛" w:cs="ø^˚â˛"/>
          <w:color w:val="000000"/>
          <w:sz w:val="22"/>
          <w:szCs w:val="22"/>
        </w:rPr>
        <w:t>the Processing of the Node Data. Steward shall be discharged of its obligation to inform or</w:t>
      </w:r>
      <w:r w:rsidR="002033D1" w:rsidRPr="002033D1">
        <w:rPr>
          <w:rFonts w:ascii="ø^˚â˛" w:hAnsi="ø^˚â˛" w:cs="ø^˚â˛"/>
          <w:color w:val="000000"/>
          <w:sz w:val="22"/>
          <w:szCs w:val="22"/>
        </w:rPr>
        <w:t xml:space="preserve"> </w:t>
      </w:r>
      <w:r w:rsidRPr="002033D1">
        <w:rPr>
          <w:rFonts w:ascii="ø^˚â˛" w:hAnsi="ø^˚â˛" w:cs="ø^˚â˛"/>
          <w:color w:val="000000"/>
          <w:sz w:val="22"/>
          <w:szCs w:val="22"/>
        </w:rPr>
        <w:t>notify another Controller when it has provided such information or notice required under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GDPR to </w:t>
      </w:r>
      <w:proofErr w:type="gramStart"/>
      <w:r w:rsidR="00C630C7">
        <w:rPr>
          <w:rFonts w:ascii="ø^˚â˛" w:hAnsi="ø^˚â˛" w:cs="ø^˚â˛"/>
          <w:color w:val="000000"/>
          <w:sz w:val="22"/>
          <w:szCs w:val="22"/>
        </w:rPr>
        <w:t>LFGN</w:t>
      </w:r>
      <w:r w:rsidR="00B67885">
        <w:rPr>
          <w:rFonts w:ascii="ø^˚â˛" w:hAnsi="ø^˚â˛" w:cs="ø^˚â˛"/>
          <w:color w:val="000000"/>
          <w:sz w:val="22"/>
          <w:szCs w:val="22"/>
        </w:rPr>
        <w:t xml:space="preserve"> </w:t>
      </w:r>
      <w:r w:rsidRPr="002033D1">
        <w:rPr>
          <w:rFonts w:ascii="ø^˚â˛" w:hAnsi="ø^˚â˛" w:cs="ø^˚â˛"/>
          <w:color w:val="000000"/>
          <w:sz w:val="22"/>
          <w:szCs w:val="22"/>
        </w:rPr>
        <w:t>.</w:t>
      </w:r>
      <w:proofErr w:type="gramEnd"/>
      <w:r w:rsidRPr="002033D1">
        <w:rPr>
          <w:rFonts w:ascii="ø^˚â˛" w:hAnsi="ø^˚â˛" w:cs="ø^˚â˛"/>
          <w:color w:val="000000"/>
          <w:sz w:val="22"/>
          <w:szCs w:val="22"/>
        </w:rPr>
        <w:t xml:space="preserve"> Similarly, Steward will serve as a single point of contact</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for </w:t>
      </w:r>
      <w:r w:rsidR="00C630C7">
        <w:rPr>
          <w:rFonts w:ascii="ø^˚â˛" w:hAnsi="ø^˚â˛" w:cs="ø^˚â˛"/>
          <w:color w:val="000000"/>
          <w:sz w:val="22"/>
          <w:szCs w:val="22"/>
        </w:rPr>
        <w:t>LFGN</w:t>
      </w:r>
      <w:r w:rsidR="002033D1" w:rsidRPr="002033D1">
        <w:rPr>
          <w:rFonts w:ascii="ø^˚â˛" w:hAnsi="ø^˚â˛" w:cs="ø^˚â˛"/>
          <w:color w:val="000000"/>
          <w:sz w:val="22"/>
          <w:szCs w:val="22"/>
        </w:rPr>
        <w:t xml:space="preserve"> </w:t>
      </w:r>
      <w:r w:rsidRPr="002033D1">
        <w:rPr>
          <w:rFonts w:ascii="ø^˚â˛" w:hAnsi="ø^˚â˛" w:cs="ø^˚â˛"/>
          <w:color w:val="000000"/>
          <w:sz w:val="22"/>
          <w:szCs w:val="22"/>
        </w:rPr>
        <w:t>with respect to its obligations as a processor under this DPA.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However, in no event will </w:t>
      </w:r>
      <w:r w:rsidR="00C630C7">
        <w:rPr>
          <w:rFonts w:ascii="ø^˚â˛" w:hAnsi="ø^˚â˛" w:cs="ø^˚â˛"/>
          <w:color w:val="000000"/>
          <w:sz w:val="22"/>
          <w:szCs w:val="22"/>
        </w:rPr>
        <w:t>LFGN</w:t>
      </w:r>
      <w:r w:rsidR="002033D1" w:rsidRPr="002033D1">
        <w:rPr>
          <w:rFonts w:ascii="ø^˚â˛" w:hAnsi="ø^˚â˛" w:cs="ø^˚â˛"/>
          <w:color w:val="000000"/>
          <w:sz w:val="22"/>
          <w:szCs w:val="22"/>
        </w:rPr>
        <w:t xml:space="preserve"> </w:t>
      </w:r>
      <w:r w:rsidRPr="002033D1">
        <w:rPr>
          <w:rFonts w:ascii="ø^˚â˛" w:hAnsi="ø^˚â˛" w:cs="ø^˚â˛"/>
          <w:color w:val="000000"/>
          <w:sz w:val="22"/>
          <w:szCs w:val="22"/>
        </w:rPr>
        <w:t>be held liable for the actions or omissions</w:t>
      </w:r>
      <w:r w:rsidR="002033D1" w:rsidRPr="002033D1">
        <w:rPr>
          <w:rFonts w:ascii="ø^˚â˛" w:hAnsi="ø^˚â˛" w:cs="ø^˚â˛"/>
          <w:color w:val="000000"/>
          <w:sz w:val="22"/>
          <w:szCs w:val="22"/>
        </w:rPr>
        <w:t xml:space="preserve"> </w:t>
      </w:r>
      <w:r w:rsidRPr="002033D1">
        <w:rPr>
          <w:rFonts w:ascii="ø^˚â˛" w:hAnsi="ø^˚â˛" w:cs="ø^˚â˛"/>
          <w:color w:val="000000"/>
          <w:sz w:val="22"/>
          <w:szCs w:val="22"/>
        </w:rPr>
        <w:t>of any Transaction Author arising out of any Personal Data that such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writes to the </w:t>
      </w:r>
      <w:r w:rsidR="00556D68">
        <w:rPr>
          <w:rFonts w:ascii="ø^˚â˛" w:hAnsi="ø^˚â˛" w:cs="ø^˚â˛"/>
          <w:color w:val="000000"/>
          <w:sz w:val="22"/>
          <w:szCs w:val="22"/>
        </w:rPr>
        <w:t>Utility</w:t>
      </w:r>
      <w:r w:rsidRPr="002033D1">
        <w:rPr>
          <w:rFonts w:ascii="ø^˚â˛" w:hAnsi="ø^˚â˛" w:cs="ø^˚â˛"/>
          <w:color w:val="000000"/>
          <w:sz w:val="22"/>
          <w:szCs w:val="22"/>
        </w:rPr>
        <w:t xml:space="preserve"> in breach of the Transaction Author Agreement and the </w:t>
      </w:r>
      <w:r w:rsidR="006224A9">
        <w:rPr>
          <w:rFonts w:ascii="ø^˚â˛" w:hAnsi="ø^˚â˛" w:cs="ø^˚â˛"/>
          <w:color w:val="000000"/>
          <w:sz w:val="22"/>
          <w:szCs w:val="22"/>
        </w:rPr>
        <w:t>Bedrock</w:t>
      </w:r>
      <w:r w:rsidR="002033D1" w:rsidRPr="002033D1">
        <w:rPr>
          <w:rFonts w:ascii="ø^˚â˛" w:hAnsi="ø^˚â˛" w:cs="ø^˚â˛"/>
          <w:color w:val="000000"/>
          <w:sz w:val="22"/>
          <w:szCs w:val="22"/>
        </w:rPr>
        <w:t xml:space="preserve"> </w:t>
      </w:r>
      <w:r w:rsidRPr="002033D1">
        <w:rPr>
          <w:rFonts w:ascii="ø^˚â˛" w:hAnsi="ø^˚â˛" w:cs="ø^˚â˛"/>
          <w:color w:val="000000"/>
          <w:sz w:val="22"/>
          <w:szCs w:val="22"/>
        </w:rPr>
        <w:t>Governance Framework, including but not limited to any Impermissible Personal Data.</w:t>
      </w:r>
      <w:r w:rsidR="002033D1" w:rsidRPr="002033D1">
        <w:rPr>
          <w:rFonts w:ascii="ø^˚â˛" w:hAnsi="ø^˚â˛" w:cs="ø^˚â˛"/>
          <w:color w:val="000000"/>
          <w:sz w:val="22"/>
          <w:szCs w:val="22"/>
        </w:rPr>
        <w:t xml:space="preserve"> </w:t>
      </w:r>
      <w:r w:rsidRPr="002033D1">
        <w:rPr>
          <w:rFonts w:ascii="ø^˚â˛" w:hAnsi="ø^˚â˛" w:cs="ø^˚â˛"/>
          <w:color w:val="000000"/>
          <w:sz w:val="22"/>
          <w:szCs w:val="22"/>
        </w:rPr>
        <w:t>Notwithstanding the foregoing, if a Transaction Author writes Permissible Personal Data to</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556D68">
        <w:rPr>
          <w:rFonts w:ascii="ø^˚â˛" w:hAnsi="ø^˚â˛" w:cs="ø^˚â˛"/>
          <w:color w:val="000000"/>
          <w:sz w:val="22"/>
          <w:szCs w:val="22"/>
        </w:rPr>
        <w:t>Utility</w:t>
      </w:r>
      <w:r w:rsidRPr="002033D1">
        <w:rPr>
          <w:rFonts w:ascii="ø^˚â˛" w:hAnsi="ø^˚â˛" w:cs="ø^˚â˛"/>
          <w:color w:val="000000"/>
          <w:sz w:val="22"/>
          <w:szCs w:val="22"/>
        </w:rPr>
        <w:t xml:space="preserve"> in express compliance with the Transaction Author </w:t>
      </w:r>
      <w:r w:rsidRPr="002033D1">
        <w:rPr>
          <w:rFonts w:ascii="ø^˚â˛" w:hAnsi="ø^˚â˛" w:cs="ø^˚â˛"/>
          <w:color w:val="000000"/>
          <w:sz w:val="22"/>
          <w:szCs w:val="22"/>
        </w:rPr>
        <w:lastRenderedPageBreak/>
        <w:t>Agreement and the</w:t>
      </w:r>
      <w:r w:rsidR="002033D1" w:rsidRPr="002033D1">
        <w:rPr>
          <w:rFonts w:ascii="ø^˚â˛" w:hAnsi="ø^˚â˛" w:cs="ø^˚â˛"/>
          <w:color w:val="000000"/>
          <w:sz w:val="22"/>
          <w:szCs w:val="22"/>
        </w:rPr>
        <w:t xml:space="preserve"> </w:t>
      </w:r>
      <w:r w:rsidR="006224A9">
        <w:rPr>
          <w:rFonts w:ascii="ø^˚â˛" w:hAnsi="ø^˚â˛" w:cs="ø^˚â˛"/>
          <w:color w:val="000000"/>
          <w:sz w:val="22"/>
          <w:szCs w:val="22"/>
        </w:rPr>
        <w:t>Bedrock</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Governance Framework, </w:t>
      </w:r>
      <w:r w:rsidR="00C630C7">
        <w:rPr>
          <w:rFonts w:ascii="ø^˚â˛" w:hAnsi="ø^˚â˛" w:cs="ø^˚â˛"/>
          <w:color w:val="000000"/>
          <w:sz w:val="22"/>
          <w:szCs w:val="22"/>
        </w:rPr>
        <w:t>LFGN</w:t>
      </w:r>
      <w:r w:rsidR="002033D1" w:rsidRPr="002033D1">
        <w:rPr>
          <w:rFonts w:ascii="ø^˚â˛" w:hAnsi="ø^˚â˛" w:cs="ø^˚â˛"/>
          <w:color w:val="000000"/>
          <w:sz w:val="22"/>
          <w:szCs w:val="22"/>
        </w:rPr>
        <w:t xml:space="preserve"> </w:t>
      </w:r>
      <w:r w:rsidRPr="002033D1">
        <w:rPr>
          <w:rFonts w:ascii="ø^˚â˛" w:hAnsi="ø^˚â˛" w:cs="ø^˚â˛"/>
          <w:color w:val="000000"/>
          <w:sz w:val="22"/>
          <w:szCs w:val="22"/>
        </w:rPr>
        <w:t>is responsible for the lawfulness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such Processing once such Permissible Personal Data is written to the </w:t>
      </w:r>
      <w:r w:rsidR="00556D68">
        <w:rPr>
          <w:rFonts w:ascii="ø^˚â˛" w:hAnsi="ø^˚â˛" w:cs="ø^˚â˛"/>
          <w:color w:val="000000"/>
          <w:sz w:val="22"/>
          <w:szCs w:val="22"/>
        </w:rPr>
        <w:t>Utility</w:t>
      </w:r>
      <w:r w:rsidRPr="002033D1">
        <w:rPr>
          <w:rFonts w:ascii="ø^˚â˛" w:hAnsi="ø^˚â˛" w:cs="ø^˚â˛"/>
          <w:color w:val="000000"/>
          <w:sz w:val="22"/>
          <w:szCs w:val="22"/>
        </w:rPr>
        <w:t>.</w:t>
      </w:r>
    </w:p>
    <w:p w14:paraId="1B35BE68" w14:textId="77777777" w:rsidR="00B67885" w:rsidRPr="00B67885" w:rsidRDefault="00B67885" w:rsidP="00B67885">
      <w:pPr>
        <w:autoSpaceDE w:val="0"/>
        <w:autoSpaceDN w:val="0"/>
        <w:adjustRightInd w:val="0"/>
        <w:rPr>
          <w:rFonts w:ascii="ø^˚â˛" w:hAnsi="ø^˚â˛" w:cs="ø^˚â˛"/>
          <w:color w:val="000000"/>
          <w:sz w:val="22"/>
          <w:szCs w:val="22"/>
        </w:rPr>
      </w:pPr>
    </w:p>
    <w:p w14:paraId="78CB18B1" w14:textId="4E028A56" w:rsidR="009C095A" w:rsidRDefault="009C095A" w:rsidP="00B67885">
      <w:pPr>
        <w:pStyle w:val="Heading2"/>
      </w:pPr>
      <w:r>
        <w:t>4. Steward Responsibilities. Steward will:</w:t>
      </w:r>
    </w:p>
    <w:p w14:paraId="68D1EC9E" w14:textId="77777777" w:rsidR="00B67885" w:rsidRPr="00B67885" w:rsidRDefault="00B67885" w:rsidP="00B67885"/>
    <w:p w14:paraId="40CD29C3" w14:textId="75005950"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Process Node Data only in accordance with the </w:t>
      </w:r>
      <w:r w:rsidR="006224A9">
        <w:rPr>
          <w:rFonts w:ascii="ø^˚â˛" w:hAnsi="ø^˚â˛" w:cs="ø^˚â˛"/>
          <w:color w:val="000000"/>
          <w:sz w:val="22"/>
          <w:szCs w:val="22"/>
        </w:rPr>
        <w:t>Bedrock</w:t>
      </w:r>
      <w:r w:rsidR="00B67885" w:rsidRPr="00B67885">
        <w:rPr>
          <w:rFonts w:ascii="ø^˚â˛" w:hAnsi="ø^˚â˛" w:cs="ø^˚â˛"/>
          <w:color w:val="000000"/>
          <w:sz w:val="22"/>
          <w:szCs w:val="22"/>
        </w:rPr>
        <w:t xml:space="preserve"> Governance </w:t>
      </w:r>
      <w:r w:rsidRPr="00B67885">
        <w:rPr>
          <w:rFonts w:ascii="ø^˚â˛" w:hAnsi="ø^˚â˛" w:cs="ø^˚â˛"/>
          <w:color w:val="000000"/>
          <w:sz w:val="22"/>
          <w:szCs w:val="22"/>
        </w:rPr>
        <w:t>Framework and other</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lawful documented instructions </w:t>
      </w:r>
      <w:proofErr w:type="gramStart"/>
      <w:r w:rsidRPr="00B67885">
        <w:rPr>
          <w:rFonts w:ascii="ø^˚â˛" w:hAnsi="ø^˚â˛" w:cs="ø^˚â˛"/>
          <w:color w:val="000000"/>
          <w:sz w:val="22"/>
          <w:szCs w:val="22"/>
        </w:rPr>
        <w:t>(“ Additional</w:t>
      </w:r>
      <w:proofErr w:type="gramEnd"/>
      <w:r w:rsidRPr="00B67885">
        <w:rPr>
          <w:rFonts w:ascii="ø^˚â˛" w:hAnsi="ø^˚â˛" w:cs="ø^˚â˛"/>
          <w:color w:val="000000"/>
          <w:sz w:val="22"/>
          <w:szCs w:val="22"/>
        </w:rPr>
        <w:t xml:space="preserve"> Instruction ”) from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 If</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Steward notifies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that such other instruction is not feasible, the parties</w:t>
      </w:r>
      <w:r w:rsidR="00B67885" w:rsidRPr="00B67885">
        <w:rPr>
          <w:rFonts w:ascii="ø^˚â˛" w:hAnsi="ø^˚â˛" w:cs="ø^˚â˛"/>
          <w:color w:val="000000"/>
          <w:sz w:val="22"/>
          <w:szCs w:val="22"/>
        </w:rPr>
        <w:t xml:space="preserve"> </w:t>
      </w:r>
      <w:r w:rsidRPr="00B67885">
        <w:rPr>
          <w:rFonts w:ascii="ø^˚â˛" w:hAnsi="ø^˚â˛" w:cs="ø^˚â˛"/>
          <w:color w:val="000000"/>
          <w:sz w:val="22"/>
          <w:szCs w:val="22"/>
        </w:rPr>
        <w:t>shall work together to find an alternative. If neither the Additional Instruction nor an</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alternative is feasible,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may terminate the affected Services pursuant</w:t>
      </w:r>
      <w:r w:rsidR="00B67885" w:rsidRPr="00B67885">
        <w:rPr>
          <w:rFonts w:ascii="ø^˚â˛" w:hAnsi="ø^˚â˛" w:cs="ø^˚â˛"/>
          <w:color w:val="000000"/>
          <w:sz w:val="22"/>
          <w:szCs w:val="22"/>
        </w:rPr>
        <w:t xml:space="preserve"> </w:t>
      </w:r>
      <w:r w:rsidRPr="00B67885">
        <w:rPr>
          <w:rFonts w:ascii="ø^˚â˛" w:hAnsi="ø^˚â˛" w:cs="ø^˚â˛"/>
          <w:color w:val="000000"/>
          <w:sz w:val="22"/>
          <w:szCs w:val="22"/>
        </w:rPr>
        <w:t>to the</w:t>
      </w:r>
      <w:r w:rsidR="00C630C7">
        <w:rPr>
          <w:rFonts w:ascii="ø^˚â˛" w:hAnsi="ø^˚â˛" w:cs="ø^˚â˛"/>
          <w:color w:val="000000"/>
          <w:sz w:val="22"/>
          <w:szCs w:val="22"/>
        </w:rPr>
        <w:t xml:space="preserve"> SA</w:t>
      </w:r>
      <w:r w:rsidRPr="00B67885">
        <w:rPr>
          <w:rFonts w:ascii="ø^˚â˛" w:hAnsi="ø^˚â˛" w:cs="ø^˚â˛"/>
          <w:color w:val="000000"/>
          <w:sz w:val="22"/>
          <w:szCs w:val="22"/>
        </w:rPr>
        <w:t xml:space="preserve">. Steward will inform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if it is aware or reasonably suspects</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that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instructions regarding the Processing of Node Data may breach</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the GDPR and may suspend the performance of such instruction until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has modified the instruction or confirmed its lawfulness in documented form;</w:t>
      </w:r>
    </w:p>
    <w:p w14:paraId="21B47288" w14:textId="77777777" w:rsidR="00B67885" w:rsidRPr="00B67885" w:rsidRDefault="00B67885" w:rsidP="00B67885">
      <w:pPr>
        <w:autoSpaceDE w:val="0"/>
        <w:autoSpaceDN w:val="0"/>
        <w:adjustRightInd w:val="0"/>
        <w:rPr>
          <w:rFonts w:ascii="ø^˚â˛" w:hAnsi="ø^˚â˛" w:cs="ø^˚â˛"/>
          <w:color w:val="000000"/>
          <w:sz w:val="22"/>
          <w:szCs w:val="22"/>
        </w:rPr>
      </w:pPr>
    </w:p>
    <w:p w14:paraId="5E8A92EA" w14:textId="42005683"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ensure that persons authorized to Process the Node Data have committed themselves to</w:t>
      </w:r>
      <w:r w:rsidR="00B67885" w:rsidRPr="00B67885">
        <w:rPr>
          <w:rFonts w:ascii="ø^˚â˛" w:hAnsi="ø^˚â˛" w:cs="ø^˚â˛"/>
          <w:color w:val="000000"/>
          <w:sz w:val="22"/>
          <w:szCs w:val="22"/>
        </w:rPr>
        <w:t xml:space="preserve"> c</w:t>
      </w:r>
      <w:r w:rsidRPr="00B67885">
        <w:rPr>
          <w:rFonts w:ascii="ø^˚â˛" w:hAnsi="ø^˚â˛" w:cs="ø^˚â˛"/>
          <w:color w:val="000000"/>
          <w:sz w:val="22"/>
          <w:szCs w:val="22"/>
        </w:rPr>
        <w:t>onfidentiality or are under an appropriate statutory obligation of confidentiality even if</w:t>
      </w:r>
      <w:r w:rsidR="00B67885" w:rsidRPr="00B67885">
        <w:rPr>
          <w:rFonts w:ascii="ø^˚â˛" w:hAnsi="ø^˚â˛" w:cs="ø^˚â˛"/>
          <w:color w:val="000000"/>
          <w:sz w:val="22"/>
          <w:szCs w:val="22"/>
        </w:rPr>
        <w:t xml:space="preserve"> </w:t>
      </w:r>
      <w:r w:rsidRPr="00B67885">
        <w:rPr>
          <w:rFonts w:ascii="ø^˚â˛" w:hAnsi="ø^˚â˛" w:cs="ø^˚â˛"/>
          <w:color w:val="000000"/>
          <w:sz w:val="22"/>
          <w:szCs w:val="22"/>
        </w:rPr>
        <w:t>such Node Data is public or already in the possession of Steward;</w:t>
      </w:r>
    </w:p>
    <w:p w14:paraId="02FC0D80" w14:textId="77777777" w:rsidR="00B67885" w:rsidRPr="00B67885" w:rsidRDefault="00B67885" w:rsidP="00B67885">
      <w:pPr>
        <w:pStyle w:val="ListParagraph"/>
        <w:rPr>
          <w:rFonts w:ascii="ø^˚â˛" w:hAnsi="ø^˚â˛" w:cs="ø^˚â˛"/>
          <w:color w:val="000000"/>
          <w:sz w:val="22"/>
          <w:szCs w:val="22"/>
        </w:rPr>
      </w:pPr>
    </w:p>
    <w:p w14:paraId="08035D53" w14:textId="0FACB438"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promptly notify and reasonably assist </w:t>
      </w:r>
      <w:r w:rsidR="00C630C7">
        <w:rPr>
          <w:rFonts w:ascii="ø^˚â˛" w:hAnsi="ø^˚â˛" w:cs="ø^˚â˛"/>
          <w:color w:val="000000"/>
          <w:sz w:val="22"/>
          <w:szCs w:val="22"/>
        </w:rPr>
        <w:t>LFGN</w:t>
      </w:r>
      <w:r w:rsidRPr="00B67885">
        <w:rPr>
          <w:rFonts w:ascii="ø^˚â˛" w:hAnsi="ø^˚â˛" w:cs="ø^˚â˛"/>
          <w:color w:val="000000"/>
          <w:sz w:val="22"/>
          <w:szCs w:val="22"/>
        </w:rPr>
        <w:t>, if it receives a request from a</w:t>
      </w:r>
      <w:r w:rsidR="00B67885" w:rsidRPr="00B67885">
        <w:rPr>
          <w:rFonts w:ascii="ø^˚â˛" w:hAnsi="ø^˚â˛" w:cs="ø^˚â˛"/>
          <w:color w:val="000000"/>
          <w:sz w:val="22"/>
          <w:szCs w:val="22"/>
        </w:rPr>
        <w:t xml:space="preserve"> </w:t>
      </w:r>
      <w:r w:rsidRPr="00B67885">
        <w:rPr>
          <w:rFonts w:ascii="ø^˚â˛" w:hAnsi="ø^˚â˛" w:cs="ø^˚â˛"/>
          <w:color w:val="000000"/>
          <w:sz w:val="22"/>
          <w:szCs w:val="22"/>
        </w:rPr>
        <w:t>data subject for access to, correction, amendment, deletion of or objection to the</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of Node Data relating to such individual;</w:t>
      </w:r>
    </w:p>
    <w:p w14:paraId="15E6F1A4" w14:textId="77777777" w:rsidR="00B67885" w:rsidRPr="00B67885" w:rsidRDefault="00B67885" w:rsidP="00B67885">
      <w:pPr>
        <w:autoSpaceDE w:val="0"/>
        <w:autoSpaceDN w:val="0"/>
        <w:adjustRightInd w:val="0"/>
        <w:rPr>
          <w:rFonts w:ascii="ø^˚â˛" w:hAnsi="ø^˚â˛" w:cs="ø^˚â˛"/>
          <w:color w:val="000000"/>
          <w:sz w:val="22"/>
          <w:szCs w:val="22"/>
        </w:rPr>
      </w:pPr>
    </w:p>
    <w:p w14:paraId="004CC685" w14:textId="2D0E1996"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assist </w:t>
      </w:r>
      <w:proofErr w:type="gramStart"/>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w:t>
      </w:r>
      <w:proofErr w:type="gramEnd"/>
      <w:r w:rsidRPr="00B67885">
        <w:rPr>
          <w:rFonts w:ascii="ø^˚â˛" w:hAnsi="ø^˚â˛" w:cs="ø^˚â˛"/>
          <w:color w:val="000000"/>
          <w:sz w:val="22"/>
          <w:szCs w:val="22"/>
        </w:rPr>
        <w:t xml:space="preserve"> at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request, in complying with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obligations to respond to data subject requests and its compliance</w:t>
      </w:r>
      <w:r w:rsidR="00B67885" w:rsidRPr="00B67885">
        <w:rPr>
          <w:rFonts w:ascii="ø^˚â˛" w:hAnsi="ø^˚â˛" w:cs="ø^˚â˛"/>
          <w:color w:val="000000"/>
          <w:sz w:val="22"/>
          <w:szCs w:val="22"/>
        </w:rPr>
        <w:t xml:space="preserve"> </w:t>
      </w:r>
      <w:r w:rsidRPr="00B67885">
        <w:rPr>
          <w:rFonts w:ascii="ø^˚â˛" w:hAnsi="ø^˚â˛" w:cs="ø^˚â˛"/>
          <w:color w:val="000000"/>
          <w:sz w:val="22"/>
          <w:szCs w:val="22"/>
        </w:rPr>
        <w:t>regarding Node Data Processed by Steward, to the extent technically feasible given the</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architecture of the </w:t>
      </w:r>
      <w:r w:rsidR="00556D68">
        <w:rPr>
          <w:rFonts w:ascii="ø^˚â˛" w:hAnsi="ø^˚â˛" w:cs="ø^˚â˛"/>
          <w:color w:val="000000"/>
          <w:sz w:val="22"/>
          <w:szCs w:val="22"/>
        </w:rPr>
        <w:t>Utility</w:t>
      </w:r>
      <w:r w:rsidR="002033D1" w:rsidRPr="00B67885">
        <w:rPr>
          <w:rFonts w:ascii="ø^˚â˛" w:hAnsi="ø^˚â˛" w:cs="ø^˚â˛"/>
          <w:color w:val="000000"/>
          <w:sz w:val="22"/>
          <w:szCs w:val="22"/>
        </w:rPr>
        <w:t xml:space="preserve"> </w:t>
      </w:r>
      <w:r w:rsidRPr="00B67885">
        <w:rPr>
          <w:rFonts w:ascii="ø^˚â˛" w:hAnsi="ø^˚â˛" w:cs="ø^˚â˛"/>
          <w:color w:val="000000"/>
          <w:sz w:val="22"/>
          <w:szCs w:val="22"/>
        </w:rPr>
        <w:t>taking into account the nature of the Processing and the</w:t>
      </w:r>
      <w:r w:rsidR="00B67885" w:rsidRPr="00B67885">
        <w:rPr>
          <w:rFonts w:ascii="ø^˚â˛" w:hAnsi="ø^˚â˛" w:cs="ø^˚â˛"/>
          <w:color w:val="000000"/>
          <w:sz w:val="22"/>
          <w:szCs w:val="22"/>
        </w:rPr>
        <w:t xml:space="preserve"> </w:t>
      </w:r>
      <w:r w:rsidRPr="00B67885">
        <w:rPr>
          <w:rFonts w:ascii="ø^˚â˛" w:hAnsi="ø^˚â˛" w:cs="ø^˚â˛"/>
          <w:color w:val="000000"/>
          <w:sz w:val="22"/>
          <w:szCs w:val="22"/>
        </w:rPr>
        <w:t>information available to Steward;</w:t>
      </w:r>
    </w:p>
    <w:p w14:paraId="6232FAA7" w14:textId="77777777" w:rsidR="00B67885" w:rsidRPr="00B67885" w:rsidRDefault="00B67885" w:rsidP="00B67885">
      <w:pPr>
        <w:pStyle w:val="ListParagraph"/>
        <w:rPr>
          <w:rFonts w:ascii="ø^˚â˛" w:hAnsi="ø^˚â˛" w:cs="ø^˚â˛"/>
          <w:color w:val="000000"/>
          <w:sz w:val="22"/>
          <w:szCs w:val="22"/>
        </w:rPr>
      </w:pPr>
    </w:p>
    <w:p w14:paraId="2CDA85D8" w14:textId="1D919F7C"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at the direction of </w:t>
      </w:r>
      <w:r w:rsidR="00C630C7">
        <w:rPr>
          <w:rFonts w:ascii="ø^˚â˛" w:hAnsi="ø^˚â˛" w:cs="ø^˚â˛"/>
          <w:color w:val="000000"/>
          <w:sz w:val="22"/>
          <w:szCs w:val="22"/>
        </w:rPr>
        <w:t>LFGN</w:t>
      </w:r>
      <w:r w:rsidRPr="00B67885">
        <w:rPr>
          <w:rFonts w:ascii="ø^˚â˛" w:hAnsi="ø^˚â˛" w:cs="ø^˚â˛"/>
          <w:color w:val="000000"/>
          <w:sz w:val="22"/>
          <w:szCs w:val="22"/>
        </w:rPr>
        <w:t xml:space="preserve">, cooperate and assist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in</w:t>
      </w:r>
      <w:r w:rsidR="00B67885" w:rsidRPr="00B67885">
        <w:rPr>
          <w:rFonts w:ascii="ø^˚â˛" w:hAnsi="ø^˚â˛" w:cs="ø^˚â˛"/>
          <w:color w:val="000000"/>
          <w:sz w:val="22"/>
          <w:szCs w:val="22"/>
        </w:rPr>
        <w:t xml:space="preserve"> </w:t>
      </w:r>
      <w:r w:rsidRPr="00B67885">
        <w:rPr>
          <w:rFonts w:ascii="ø^˚â˛" w:hAnsi="ø^˚â˛" w:cs="ø^˚â˛"/>
          <w:color w:val="000000"/>
          <w:sz w:val="22"/>
          <w:szCs w:val="22"/>
        </w:rPr>
        <w:t>conducting a data protection impact assessment and related consultations with any</w:t>
      </w:r>
      <w:r w:rsidR="00B67885" w:rsidRPr="00B67885">
        <w:rPr>
          <w:rFonts w:ascii="ø^˚â˛" w:hAnsi="ø^˚â˛" w:cs="ø^˚â˛"/>
          <w:color w:val="000000"/>
          <w:sz w:val="22"/>
          <w:szCs w:val="22"/>
        </w:rPr>
        <w:t xml:space="preserve"> </w:t>
      </w:r>
      <w:r w:rsidRPr="00B67885">
        <w:rPr>
          <w:rFonts w:ascii="ø^˚â˛" w:hAnsi="ø^˚â˛" w:cs="ø^˚â˛"/>
          <w:color w:val="000000"/>
          <w:sz w:val="22"/>
          <w:szCs w:val="22"/>
        </w:rPr>
        <w:t>supervisory authority; and</w:t>
      </w:r>
    </w:p>
    <w:p w14:paraId="02A1636E" w14:textId="77777777" w:rsidR="00B67885" w:rsidRPr="00B67885" w:rsidRDefault="00B67885" w:rsidP="00B67885">
      <w:pPr>
        <w:pStyle w:val="ListParagraph"/>
        <w:rPr>
          <w:rFonts w:ascii="ø^˚â˛" w:hAnsi="ø^˚â˛" w:cs="ø^˚â˛"/>
          <w:color w:val="000000"/>
          <w:sz w:val="22"/>
          <w:szCs w:val="22"/>
        </w:rPr>
      </w:pPr>
    </w:p>
    <w:p w14:paraId="734F5EC5" w14:textId="7B3257ED" w:rsidR="009C095A" w:rsidRPr="00B67885"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comply with the GDPR and other data privacy laws applicable to Steward as a processor in</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the Node Data and in the performance of the Services.</w:t>
      </w:r>
    </w:p>
    <w:p w14:paraId="0CAC8321" w14:textId="77777777" w:rsidR="00B67885" w:rsidRDefault="00B67885" w:rsidP="009C095A">
      <w:pPr>
        <w:autoSpaceDE w:val="0"/>
        <w:autoSpaceDN w:val="0"/>
        <w:adjustRightInd w:val="0"/>
        <w:rPr>
          <w:rFonts w:ascii="ø^˚â˛" w:hAnsi="ø^˚â˛" w:cs="ø^˚â˛"/>
          <w:color w:val="000000"/>
          <w:sz w:val="22"/>
          <w:szCs w:val="22"/>
        </w:rPr>
      </w:pPr>
    </w:p>
    <w:p w14:paraId="1EFB32B4" w14:textId="77777777" w:rsidR="00B67885" w:rsidRDefault="009C095A" w:rsidP="00B67885">
      <w:pPr>
        <w:pStyle w:val="Heading2"/>
      </w:pPr>
      <w:r>
        <w:t xml:space="preserve">5. </w:t>
      </w:r>
      <w:proofErr w:type="spellStart"/>
      <w:r>
        <w:t>Subprocessors</w:t>
      </w:r>
      <w:proofErr w:type="spellEnd"/>
      <w:r>
        <w:t xml:space="preserve">. </w:t>
      </w:r>
    </w:p>
    <w:p w14:paraId="13367040" w14:textId="77777777" w:rsidR="005E4B93" w:rsidRDefault="005E4B93" w:rsidP="009C095A">
      <w:pPr>
        <w:autoSpaceDE w:val="0"/>
        <w:autoSpaceDN w:val="0"/>
        <w:adjustRightInd w:val="0"/>
        <w:rPr>
          <w:rFonts w:ascii="ø^˚â˛" w:hAnsi="ø^˚â˛" w:cs="ø^˚â˛"/>
          <w:color w:val="000000"/>
          <w:sz w:val="22"/>
          <w:szCs w:val="22"/>
        </w:rPr>
      </w:pPr>
    </w:p>
    <w:p w14:paraId="74E262A9" w14:textId="6F7DE3F7" w:rsidR="009C095A" w:rsidRDefault="00C630C7" w:rsidP="009C095A">
      <w:pPr>
        <w:autoSpaceDE w:val="0"/>
        <w:autoSpaceDN w:val="0"/>
        <w:adjustRightInd w:val="0"/>
        <w:rPr>
          <w:rFonts w:ascii="ø^˚â˛" w:hAnsi="ø^˚â˛" w:cs="ø^˚â˛"/>
          <w:color w:val="000000"/>
          <w:sz w:val="22"/>
          <w:szCs w:val="22"/>
        </w:rPr>
      </w:pP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 xml:space="preserve">generally authorizes the use of </w:t>
      </w:r>
      <w:proofErr w:type="spellStart"/>
      <w:r w:rsidR="009C095A">
        <w:rPr>
          <w:rFonts w:ascii="ø^˚â˛" w:hAnsi="ø^˚â˛" w:cs="ø^˚â˛"/>
          <w:color w:val="000000"/>
          <w:sz w:val="22"/>
          <w:szCs w:val="22"/>
        </w:rPr>
        <w:t>Subprocessors</w:t>
      </w:r>
      <w:proofErr w:type="spellEnd"/>
      <w:r w:rsidR="009C095A">
        <w:rPr>
          <w:rFonts w:ascii="ø^˚â˛" w:hAnsi="ø^˚â˛" w:cs="ø^˚â˛"/>
          <w:color w:val="000000"/>
          <w:sz w:val="22"/>
          <w:szCs w:val="22"/>
        </w:rPr>
        <w:t xml:space="preserve"> to Process</w:t>
      </w:r>
      <w:r w:rsidR="005E4B93">
        <w:rPr>
          <w:rFonts w:ascii="ø^˚â˛" w:hAnsi="ø^˚â˛" w:cs="ø^˚â˛"/>
          <w:color w:val="000000"/>
          <w:sz w:val="22"/>
          <w:szCs w:val="22"/>
        </w:rPr>
        <w:t xml:space="preserve"> </w:t>
      </w:r>
      <w:r w:rsidR="009C095A">
        <w:rPr>
          <w:rFonts w:ascii="ø^˚â˛" w:hAnsi="ø^˚â˛" w:cs="ø^˚â˛"/>
          <w:color w:val="000000"/>
          <w:sz w:val="22"/>
          <w:szCs w:val="22"/>
        </w:rPr>
        <w:t>Node Data in connection with fulfilling Steward’s obligations under the</w:t>
      </w:r>
      <w:r>
        <w:rPr>
          <w:rFonts w:ascii="ø^˚â˛" w:hAnsi="ø^˚â˛" w:cs="ø^˚â˛"/>
          <w:color w:val="000000"/>
          <w:sz w:val="22"/>
          <w:szCs w:val="22"/>
        </w:rPr>
        <w:t xml:space="preserve"> SA</w:t>
      </w:r>
      <w:r w:rsidR="009C095A">
        <w:rPr>
          <w:rFonts w:ascii="ø^˚â˛" w:hAnsi="ø^˚â˛" w:cs="ø^˚â˛"/>
          <w:color w:val="000000"/>
          <w:sz w:val="22"/>
          <w:szCs w:val="22"/>
        </w:rPr>
        <w:t xml:space="preserve"> and/or this DPA;</w:t>
      </w:r>
      <w:r w:rsidR="005E4B93">
        <w:rPr>
          <w:rFonts w:ascii="ø^˚â˛" w:hAnsi="ø^˚â˛" w:cs="ø^˚â˛"/>
          <w:color w:val="000000"/>
          <w:sz w:val="22"/>
          <w:szCs w:val="22"/>
        </w:rPr>
        <w:t xml:space="preserve"> </w:t>
      </w:r>
      <w:r w:rsidR="009C095A">
        <w:rPr>
          <w:rFonts w:ascii="ø^˚â˛" w:hAnsi="ø^˚â˛" w:cs="ø^˚â˛"/>
          <w:color w:val="000000"/>
          <w:sz w:val="22"/>
          <w:szCs w:val="22"/>
        </w:rPr>
        <w:t xml:space="preserve">provided that such </w:t>
      </w:r>
      <w:proofErr w:type="spellStart"/>
      <w:r w:rsidR="009C095A">
        <w:rPr>
          <w:rFonts w:ascii="ø^˚â˛" w:hAnsi="ø^˚â˛" w:cs="ø^˚â˛"/>
          <w:color w:val="000000"/>
          <w:sz w:val="22"/>
          <w:szCs w:val="22"/>
        </w:rPr>
        <w:t>Subprocessors</w:t>
      </w:r>
      <w:proofErr w:type="spellEnd"/>
      <w:r w:rsidR="009C095A">
        <w:rPr>
          <w:rFonts w:ascii="ø^˚â˛" w:hAnsi="ø^˚â˛" w:cs="ø^˚â˛"/>
          <w:color w:val="000000"/>
          <w:sz w:val="22"/>
          <w:szCs w:val="22"/>
        </w:rPr>
        <w:t xml:space="preserve"> meet the requirements set forth in the </w:t>
      </w:r>
      <w:r w:rsidR="006224A9">
        <w:rPr>
          <w:rFonts w:ascii="ø^˚â˛" w:hAnsi="ø^˚â˛" w:cs="ø^˚â˛"/>
          <w:color w:val="000000"/>
          <w:sz w:val="22"/>
          <w:szCs w:val="22"/>
        </w:rPr>
        <w:t>Bedrock</w:t>
      </w:r>
      <w:r w:rsidR="005E4B93">
        <w:rPr>
          <w:rFonts w:ascii="ø^˚â˛" w:hAnsi="ø^˚â˛" w:cs="ø^˚â˛"/>
          <w:color w:val="000000"/>
          <w:sz w:val="22"/>
          <w:szCs w:val="22"/>
        </w:rPr>
        <w:t xml:space="preserve"> </w:t>
      </w:r>
      <w:r w:rsidR="009C095A">
        <w:rPr>
          <w:rFonts w:ascii="ø^˚â˛" w:hAnsi="ø^˚â˛" w:cs="ø^˚â˛"/>
          <w:color w:val="000000"/>
          <w:sz w:val="22"/>
          <w:szCs w:val="22"/>
        </w:rPr>
        <w:t>Governance</w:t>
      </w:r>
      <w:r w:rsidR="005E4B93">
        <w:rPr>
          <w:rFonts w:ascii="ø^˚â˛" w:hAnsi="ø^˚â˛" w:cs="ø^˚â˛"/>
          <w:color w:val="000000"/>
          <w:sz w:val="22"/>
          <w:szCs w:val="22"/>
        </w:rPr>
        <w:t xml:space="preserve"> </w:t>
      </w:r>
      <w:r w:rsidR="009C095A">
        <w:rPr>
          <w:rFonts w:ascii="ø^˚â˛" w:hAnsi="ø^˚â˛" w:cs="ø^˚â˛"/>
          <w:color w:val="000000"/>
          <w:sz w:val="22"/>
          <w:szCs w:val="22"/>
        </w:rPr>
        <w:t>Framework. Steward will remain fully responsible for fulfilment of its obligations under this DPA and</w:t>
      </w:r>
      <w:r w:rsidR="005E4B93">
        <w:rPr>
          <w:rFonts w:ascii="ø^˚â˛" w:hAnsi="ø^˚â˛" w:cs="ø^˚â˛"/>
          <w:color w:val="000000"/>
          <w:sz w:val="22"/>
          <w:szCs w:val="22"/>
        </w:rPr>
        <w:t xml:space="preserve"> </w:t>
      </w:r>
      <w:r w:rsidR="009C095A">
        <w:rPr>
          <w:rFonts w:ascii="ø^˚â˛" w:hAnsi="ø^˚â˛" w:cs="ø^˚â˛"/>
          <w:color w:val="000000"/>
          <w:sz w:val="22"/>
          <w:szCs w:val="22"/>
        </w:rPr>
        <w:t>will remain the primary point of contact regarding any Processing of Node Data. Steward will be</w:t>
      </w:r>
      <w:r w:rsidR="005E4B93">
        <w:rPr>
          <w:rFonts w:ascii="ø^˚â˛" w:hAnsi="ø^˚â˛" w:cs="ø^˚â˛"/>
          <w:color w:val="000000"/>
          <w:sz w:val="22"/>
          <w:szCs w:val="22"/>
        </w:rPr>
        <w:t xml:space="preserve"> </w:t>
      </w:r>
      <w:r w:rsidR="009C095A">
        <w:rPr>
          <w:rFonts w:ascii="ø^˚â˛" w:hAnsi="ø^˚â˛" w:cs="ø^˚â˛"/>
          <w:color w:val="000000"/>
          <w:sz w:val="22"/>
          <w:szCs w:val="22"/>
        </w:rPr>
        <w:t xml:space="preserve">responsible for the acts and omissions of its </w:t>
      </w:r>
      <w:proofErr w:type="spellStart"/>
      <w:r w:rsidR="009C095A">
        <w:rPr>
          <w:rFonts w:ascii="ø^˚â˛" w:hAnsi="ø^˚â˛" w:cs="ø^˚â˛"/>
          <w:color w:val="000000"/>
          <w:sz w:val="22"/>
          <w:szCs w:val="22"/>
        </w:rPr>
        <w:t>Subprocessors</w:t>
      </w:r>
      <w:proofErr w:type="spellEnd"/>
      <w:r w:rsidR="009C095A">
        <w:rPr>
          <w:rFonts w:ascii="ø^˚â˛" w:hAnsi="ø^˚â˛" w:cs="ø^˚â˛"/>
          <w:color w:val="000000"/>
          <w:sz w:val="22"/>
          <w:szCs w:val="22"/>
        </w:rPr>
        <w:t xml:space="preserve"> and anyone else to which the Processing</w:t>
      </w:r>
      <w:r w:rsidR="005E4B93">
        <w:rPr>
          <w:rFonts w:ascii="ø^˚â˛" w:hAnsi="ø^˚â˛" w:cs="ø^˚â˛"/>
          <w:color w:val="000000"/>
          <w:sz w:val="22"/>
          <w:szCs w:val="22"/>
        </w:rPr>
        <w:t xml:space="preserve"> </w:t>
      </w:r>
      <w:r w:rsidR="009C095A">
        <w:rPr>
          <w:rFonts w:ascii="ø^˚â˛" w:hAnsi="ø^˚â˛" w:cs="ø^˚â˛"/>
          <w:color w:val="000000"/>
          <w:sz w:val="22"/>
          <w:szCs w:val="22"/>
        </w:rPr>
        <w:t>of Node Data or operation of the Node has been delegated by it. Steward will impose contractual</w:t>
      </w:r>
      <w:r w:rsidR="005E4B93">
        <w:rPr>
          <w:rFonts w:ascii="ø^˚â˛" w:hAnsi="ø^˚â˛" w:cs="ø^˚â˛"/>
          <w:color w:val="000000"/>
          <w:sz w:val="22"/>
          <w:szCs w:val="22"/>
        </w:rPr>
        <w:t xml:space="preserve"> </w:t>
      </w:r>
      <w:r w:rsidR="009C095A">
        <w:rPr>
          <w:rFonts w:ascii="ø^˚â˛" w:hAnsi="ø^˚â˛" w:cs="ø^˚â˛"/>
          <w:color w:val="000000"/>
          <w:sz w:val="22"/>
          <w:szCs w:val="22"/>
        </w:rPr>
        <w:t xml:space="preserve">obligations on its </w:t>
      </w:r>
      <w:proofErr w:type="spellStart"/>
      <w:r w:rsidR="009C095A">
        <w:rPr>
          <w:rFonts w:ascii="ø^˚â˛" w:hAnsi="ø^˚â˛" w:cs="ø^˚â˛"/>
          <w:color w:val="000000"/>
          <w:sz w:val="22"/>
          <w:szCs w:val="22"/>
        </w:rPr>
        <w:t>Subprocessors</w:t>
      </w:r>
      <w:proofErr w:type="spellEnd"/>
      <w:r w:rsidR="009C095A">
        <w:rPr>
          <w:rFonts w:ascii="ø^˚â˛" w:hAnsi="ø^˚â˛" w:cs="ø^˚â˛"/>
          <w:color w:val="000000"/>
          <w:sz w:val="22"/>
          <w:szCs w:val="22"/>
        </w:rPr>
        <w:t xml:space="preserve"> that are at least equivalent to those obligations imposed on</w:t>
      </w:r>
      <w:r w:rsidR="005E4B93">
        <w:rPr>
          <w:rFonts w:ascii="ø^˚â˛" w:hAnsi="ø^˚â˛" w:cs="ø^˚â˛"/>
          <w:color w:val="000000"/>
          <w:sz w:val="22"/>
          <w:szCs w:val="22"/>
        </w:rPr>
        <w:t xml:space="preserve"> </w:t>
      </w:r>
      <w:r w:rsidR="009C095A">
        <w:rPr>
          <w:rFonts w:ascii="ø^˚â˛" w:hAnsi="ø^˚â˛" w:cs="ø^˚â˛"/>
          <w:color w:val="000000"/>
          <w:sz w:val="22"/>
          <w:szCs w:val="22"/>
        </w:rPr>
        <w:t xml:space="preserve">Steward under this DPA. Upon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 xml:space="preserve">request,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has the right to</w:t>
      </w:r>
      <w:r w:rsidR="005E4B93">
        <w:rPr>
          <w:rFonts w:ascii="ø^˚â˛" w:hAnsi="ø^˚â˛" w:cs="ø^˚â˛"/>
          <w:color w:val="000000"/>
          <w:sz w:val="22"/>
          <w:szCs w:val="22"/>
        </w:rPr>
        <w:t xml:space="preserve"> </w:t>
      </w:r>
      <w:r w:rsidR="009C095A">
        <w:rPr>
          <w:rFonts w:ascii="ø^˚â˛" w:hAnsi="ø^˚â˛" w:cs="ø^˚â˛"/>
          <w:color w:val="000000"/>
          <w:sz w:val="22"/>
          <w:szCs w:val="22"/>
        </w:rPr>
        <w:t xml:space="preserve">review and recommend changes to the relevant </w:t>
      </w:r>
      <w:proofErr w:type="spellStart"/>
      <w:r w:rsidR="009C095A">
        <w:rPr>
          <w:rFonts w:ascii="ø^˚â˛" w:hAnsi="ø^˚â˛" w:cs="ø^˚â˛"/>
          <w:color w:val="000000"/>
          <w:sz w:val="22"/>
          <w:szCs w:val="22"/>
        </w:rPr>
        <w:t>subprocessing</w:t>
      </w:r>
      <w:proofErr w:type="spellEnd"/>
      <w:r w:rsidR="009C095A">
        <w:rPr>
          <w:rFonts w:ascii="ø^˚â˛" w:hAnsi="ø^˚â˛" w:cs="ø^˚â˛"/>
          <w:color w:val="000000"/>
          <w:sz w:val="22"/>
          <w:szCs w:val="22"/>
        </w:rPr>
        <w:t xml:space="preserve"> contract between Steward and its</w:t>
      </w:r>
      <w:r w:rsidR="005E4B93">
        <w:rPr>
          <w:rFonts w:ascii="ø^˚â˛" w:hAnsi="ø^˚â˛" w:cs="ø^˚â˛"/>
          <w:color w:val="000000"/>
          <w:sz w:val="22"/>
          <w:szCs w:val="22"/>
        </w:rPr>
        <w:t xml:space="preserve"> </w:t>
      </w:r>
      <w:proofErr w:type="spellStart"/>
      <w:r w:rsidR="009C095A">
        <w:rPr>
          <w:rFonts w:ascii="ø^˚â˛" w:hAnsi="ø^˚â˛" w:cs="ø^˚â˛"/>
          <w:color w:val="000000"/>
          <w:sz w:val="22"/>
          <w:szCs w:val="22"/>
        </w:rPr>
        <w:t>Subprocessors</w:t>
      </w:r>
      <w:proofErr w:type="spellEnd"/>
      <w:r w:rsidR="009C095A">
        <w:rPr>
          <w:rFonts w:ascii="ø^˚â˛" w:hAnsi="ø^˚â˛" w:cs="ø^˚â˛"/>
          <w:color w:val="000000"/>
          <w:sz w:val="22"/>
          <w:szCs w:val="22"/>
        </w:rPr>
        <w:t xml:space="preserve">, and Steward will reasonably comply with such request. Steward will notify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 xml:space="preserve">in writing (email acceptable) of any proposed changes to its </w:t>
      </w:r>
      <w:proofErr w:type="spellStart"/>
      <w:r w:rsidR="009C095A">
        <w:rPr>
          <w:rFonts w:ascii="ø^˚â˛" w:hAnsi="ø^˚â˛" w:cs="ø^˚â˛"/>
          <w:color w:val="000000"/>
          <w:sz w:val="22"/>
          <w:szCs w:val="22"/>
        </w:rPr>
        <w:t>Subprocessors</w:t>
      </w:r>
      <w:proofErr w:type="spellEnd"/>
      <w:r w:rsidR="009C095A">
        <w:rPr>
          <w:rFonts w:ascii="ø^˚â˛" w:hAnsi="ø^˚â˛" w:cs="ø^˚â˛"/>
          <w:color w:val="000000"/>
          <w:sz w:val="22"/>
          <w:szCs w:val="22"/>
        </w:rPr>
        <w:t xml:space="preserve"> and give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the opportunity to object to such changes. Within thirty (30) days after Steward</w:t>
      </w:r>
      <w:r w:rsidR="005E4B93">
        <w:rPr>
          <w:rFonts w:ascii="ø^˚â˛" w:hAnsi="ø^˚â˛" w:cs="ø^˚â˛"/>
          <w:color w:val="000000"/>
          <w:sz w:val="22"/>
          <w:szCs w:val="22"/>
        </w:rPr>
        <w:t xml:space="preserve"> </w:t>
      </w:r>
      <w:r w:rsidR="009C095A">
        <w:rPr>
          <w:rFonts w:ascii="ø^˚â˛" w:hAnsi="ø^˚â˛" w:cs="ø^˚â˛"/>
          <w:color w:val="000000"/>
          <w:sz w:val="22"/>
          <w:szCs w:val="22"/>
        </w:rPr>
        <w:t xml:space="preserve">notifies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 xml:space="preserve">of the intended change,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 xml:space="preserve">can </w:t>
      </w:r>
      <w:r w:rsidR="009C095A">
        <w:rPr>
          <w:rFonts w:ascii="ø^˚â˛" w:hAnsi="ø^˚â˛" w:cs="ø^˚â˛"/>
          <w:color w:val="000000"/>
          <w:sz w:val="22"/>
          <w:szCs w:val="22"/>
        </w:rPr>
        <w:lastRenderedPageBreak/>
        <w:t>object to the</w:t>
      </w:r>
      <w:r w:rsidR="005E4B93">
        <w:rPr>
          <w:rFonts w:ascii="ø^˚â˛" w:hAnsi="ø^˚â˛" w:cs="ø^˚â˛"/>
          <w:color w:val="000000"/>
          <w:sz w:val="22"/>
          <w:szCs w:val="22"/>
        </w:rPr>
        <w:t xml:space="preserve"> </w:t>
      </w:r>
      <w:r w:rsidR="009C095A">
        <w:rPr>
          <w:rFonts w:ascii="ø^˚â˛" w:hAnsi="ø^˚â˛" w:cs="ø^˚â˛"/>
          <w:color w:val="000000"/>
          <w:sz w:val="22"/>
          <w:szCs w:val="22"/>
        </w:rPr>
        <w:t xml:space="preserve">addition of a </w:t>
      </w:r>
      <w:proofErr w:type="spellStart"/>
      <w:r w:rsidR="009C095A">
        <w:rPr>
          <w:rFonts w:ascii="ø^˚â˛" w:hAnsi="ø^˚â˛" w:cs="ø^˚â˛"/>
          <w:color w:val="000000"/>
          <w:sz w:val="22"/>
          <w:szCs w:val="22"/>
        </w:rPr>
        <w:t>Subprocessor</w:t>
      </w:r>
      <w:proofErr w:type="spellEnd"/>
      <w:r w:rsidR="009C095A">
        <w:rPr>
          <w:rFonts w:ascii="ø^˚â˛" w:hAnsi="ø^˚â˛" w:cs="ø^˚â˛"/>
          <w:color w:val="000000"/>
          <w:sz w:val="22"/>
          <w:szCs w:val="22"/>
        </w:rPr>
        <w:t xml:space="preserve"> on the basis that such addition would cause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to</w:t>
      </w:r>
      <w:r w:rsidR="005E4B93">
        <w:rPr>
          <w:rFonts w:ascii="ø^˚â˛" w:hAnsi="ø^˚â˛" w:cs="ø^˚â˛"/>
          <w:color w:val="000000"/>
          <w:sz w:val="22"/>
          <w:szCs w:val="22"/>
        </w:rPr>
        <w:t xml:space="preserve"> </w:t>
      </w:r>
      <w:r w:rsidR="009C095A">
        <w:rPr>
          <w:rFonts w:ascii="ø^˚â˛" w:hAnsi="ø^˚â˛" w:cs="ø^˚â˛"/>
          <w:color w:val="000000"/>
          <w:sz w:val="22"/>
          <w:szCs w:val="22"/>
        </w:rPr>
        <w:t>violate the GDPR or other applicable privacy laws. Such objection shall be in writing and include</w:t>
      </w:r>
      <w:r w:rsidR="005E4B93">
        <w:rPr>
          <w:rFonts w:ascii="ø^˚â˛" w:hAnsi="ø^˚â˛" w:cs="ø^˚â˛"/>
          <w:color w:val="000000"/>
          <w:sz w:val="22"/>
          <w:szCs w:val="22"/>
        </w:rPr>
        <w:t xml:space="preserve"> </w:t>
      </w:r>
      <w:r w:rsidR="009C095A">
        <w:rPr>
          <w:rFonts w:ascii="ø^˚â˛" w:hAnsi="ø^˚â˛" w:cs="ø^˚â˛"/>
          <w:color w:val="000000"/>
          <w:sz w:val="22"/>
          <w:szCs w:val="22"/>
        </w:rPr>
        <w:t xml:space="preserve">specific reasons for its objection and reasonable options to mitigate, if any. If </w:t>
      </w:r>
      <w:r>
        <w:rPr>
          <w:rFonts w:ascii="ø^˚â˛" w:hAnsi="ø^˚â˛" w:cs="ø^˚â˛"/>
          <w:color w:val="000000"/>
          <w:sz w:val="22"/>
          <w:szCs w:val="22"/>
        </w:rPr>
        <w:t>LFGN</w:t>
      </w:r>
      <w:r w:rsidR="00B67885">
        <w:rPr>
          <w:rFonts w:ascii="ø^˚â˛" w:hAnsi="ø^˚â˛" w:cs="ø^˚â˛"/>
          <w:color w:val="000000"/>
          <w:sz w:val="22"/>
          <w:szCs w:val="22"/>
        </w:rPr>
        <w:t xml:space="preserve"> </w:t>
      </w:r>
      <w:r w:rsidR="009C095A">
        <w:rPr>
          <w:rFonts w:ascii="ø^˚â˛" w:hAnsi="ø^˚â˛" w:cs="ø^˚â˛"/>
          <w:color w:val="000000"/>
          <w:sz w:val="22"/>
          <w:szCs w:val="22"/>
        </w:rPr>
        <w:t xml:space="preserve">does not object within such period, the respective </w:t>
      </w:r>
      <w:proofErr w:type="spellStart"/>
      <w:r w:rsidR="009C095A">
        <w:rPr>
          <w:rFonts w:ascii="ø^˚â˛" w:hAnsi="ø^˚â˛" w:cs="ø^˚â˛"/>
          <w:color w:val="000000"/>
          <w:sz w:val="22"/>
          <w:szCs w:val="22"/>
        </w:rPr>
        <w:t>Subprocessor</w:t>
      </w:r>
      <w:proofErr w:type="spellEnd"/>
      <w:r w:rsidR="009C095A">
        <w:rPr>
          <w:rFonts w:ascii="ø^˚â˛" w:hAnsi="ø^˚â˛" w:cs="ø^˚â˛"/>
          <w:color w:val="000000"/>
          <w:sz w:val="22"/>
          <w:szCs w:val="22"/>
        </w:rPr>
        <w:t xml:space="preserve"> will be permitted to Process Node</w:t>
      </w:r>
      <w:r w:rsidR="005E4B93">
        <w:rPr>
          <w:rFonts w:ascii="ø^˚â˛" w:hAnsi="ø^˚â˛" w:cs="ø^˚â˛"/>
          <w:color w:val="000000"/>
          <w:sz w:val="22"/>
          <w:szCs w:val="22"/>
        </w:rPr>
        <w:t xml:space="preserve"> </w:t>
      </w:r>
      <w:r w:rsidR="009C095A">
        <w:rPr>
          <w:rFonts w:ascii="ø^˚â˛" w:hAnsi="ø^˚â˛" w:cs="ø^˚â˛"/>
          <w:color w:val="000000"/>
          <w:sz w:val="22"/>
          <w:szCs w:val="22"/>
        </w:rPr>
        <w:t xml:space="preserve">Data. If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 xml:space="preserve">objects to the addition of a </w:t>
      </w:r>
      <w:proofErr w:type="spellStart"/>
      <w:r w:rsidR="009C095A">
        <w:rPr>
          <w:rFonts w:ascii="ø^˚â˛" w:hAnsi="ø^˚â˛" w:cs="ø^˚â˛"/>
          <w:color w:val="000000"/>
          <w:sz w:val="22"/>
          <w:szCs w:val="22"/>
        </w:rPr>
        <w:t>Subprocessor</w:t>
      </w:r>
      <w:proofErr w:type="spellEnd"/>
      <w:r w:rsidR="009C095A">
        <w:rPr>
          <w:rFonts w:ascii="ø^˚â˛" w:hAnsi="ø^˚â˛" w:cs="ø^˚â˛"/>
          <w:color w:val="000000"/>
          <w:sz w:val="22"/>
          <w:szCs w:val="22"/>
        </w:rPr>
        <w:t xml:space="preserve"> in accordance with this</w:t>
      </w:r>
      <w:r w:rsidR="005E4B93">
        <w:rPr>
          <w:rFonts w:ascii="ø^˚â˛" w:hAnsi="ø^˚â˛" w:cs="ø^˚â˛"/>
          <w:color w:val="000000"/>
          <w:sz w:val="22"/>
          <w:szCs w:val="22"/>
        </w:rPr>
        <w:t xml:space="preserve"> </w:t>
      </w:r>
      <w:r w:rsidR="009C095A">
        <w:rPr>
          <w:rFonts w:ascii="ø^˚â˛" w:hAnsi="ø^˚â˛" w:cs="ø^˚â˛"/>
          <w:color w:val="000000"/>
          <w:sz w:val="22"/>
          <w:szCs w:val="22"/>
        </w:rPr>
        <w:t>Section 5 and Steward cannot reasonably accommodate such objection, Steward will promptly</w:t>
      </w:r>
      <w:r w:rsidR="005E4B93">
        <w:rPr>
          <w:rFonts w:ascii="ø^˚â˛" w:hAnsi="ø^˚â˛" w:cs="ø^˚â˛"/>
          <w:color w:val="000000"/>
          <w:sz w:val="22"/>
          <w:szCs w:val="22"/>
        </w:rPr>
        <w:t xml:space="preserve"> </w:t>
      </w:r>
      <w:r w:rsidR="009C095A">
        <w:rPr>
          <w:rFonts w:ascii="ø^˚â˛" w:hAnsi="ø^˚â˛" w:cs="ø^˚â˛"/>
          <w:color w:val="000000"/>
          <w:sz w:val="22"/>
          <w:szCs w:val="22"/>
        </w:rPr>
        <w:t>notify it in writing stating in reasonable detail the reason for such inability to accommodate such</w:t>
      </w:r>
      <w:r w:rsidR="005E4B93">
        <w:rPr>
          <w:rFonts w:ascii="ø^˚â˛" w:hAnsi="ø^˚â˛" w:cs="ø^˚â˛"/>
          <w:color w:val="000000"/>
          <w:sz w:val="22"/>
          <w:szCs w:val="22"/>
        </w:rPr>
        <w:t xml:space="preserve"> </w:t>
      </w:r>
      <w:r w:rsidR="009C095A">
        <w:rPr>
          <w:rFonts w:ascii="ø^˚â˛" w:hAnsi="ø^˚â˛" w:cs="ø^˚â˛"/>
          <w:color w:val="000000"/>
          <w:sz w:val="22"/>
          <w:szCs w:val="22"/>
        </w:rPr>
        <w:t>objection. In such event, the parties shall cooperate in good faith to find a feasible workaround;</w:t>
      </w:r>
      <w:r w:rsidR="005E4B93">
        <w:rPr>
          <w:rFonts w:ascii="ø^˚â˛" w:hAnsi="ø^˚â˛" w:cs="ø^˚â˛"/>
          <w:color w:val="000000"/>
          <w:sz w:val="22"/>
          <w:szCs w:val="22"/>
        </w:rPr>
        <w:t xml:space="preserve"> </w:t>
      </w:r>
      <w:r w:rsidR="009C095A">
        <w:rPr>
          <w:rFonts w:ascii="ø^˚â˛" w:hAnsi="ø^˚â˛" w:cs="ø^˚â˛"/>
          <w:color w:val="000000"/>
          <w:sz w:val="22"/>
          <w:szCs w:val="22"/>
        </w:rPr>
        <w:t>provided that, if the parties are unable to find a feasible workaround within thirty (30) days of</w:t>
      </w:r>
      <w:r w:rsidR="005E4B93">
        <w:rPr>
          <w:rFonts w:ascii="ø^˚â˛" w:hAnsi="ø^˚â˛" w:cs="ø^˚â˛"/>
          <w:color w:val="000000"/>
          <w:sz w:val="22"/>
          <w:szCs w:val="22"/>
        </w:rPr>
        <w:t xml:space="preserve"> </w:t>
      </w:r>
      <w:r w:rsidR="009C095A">
        <w:rPr>
          <w:rFonts w:ascii="ø^˚â˛" w:hAnsi="ø^˚â˛" w:cs="ø^˚â˛"/>
          <w:color w:val="000000"/>
          <w:sz w:val="22"/>
          <w:szCs w:val="22"/>
        </w:rPr>
        <w:t xml:space="preserve">Steward’s notice, then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may terminate the affected Services as set out in the</w:t>
      </w:r>
      <w:r>
        <w:rPr>
          <w:rFonts w:ascii="ø^˚â˛" w:hAnsi="ø^˚â˛" w:cs="ø^˚â˛"/>
          <w:color w:val="000000"/>
          <w:sz w:val="22"/>
          <w:szCs w:val="22"/>
        </w:rPr>
        <w:t xml:space="preserve"> SA</w:t>
      </w:r>
      <w:r w:rsidR="009C095A">
        <w:rPr>
          <w:rFonts w:ascii="ø^˚â˛" w:hAnsi="ø^˚â˛" w:cs="ø^˚â˛"/>
          <w:color w:val="000000"/>
          <w:sz w:val="22"/>
          <w:szCs w:val="22"/>
        </w:rPr>
        <w:t xml:space="preserve"> without any liability to Steward.</w:t>
      </w:r>
    </w:p>
    <w:p w14:paraId="24B9C5EA" w14:textId="77777777" w:rsidR="005E4B93" w:rsidRDefault="005E4B93" w:rsidP="009C095A">
      <w:pPr>
        <w:autoSpaceDE w:val="0"/>
        <w:autoSpaceDN w:val="0"/>
        <w:adjustRightInd w:val="0"/>
        <w:rPr>
          <w:rFonts w:ascii="ø^˚â˛" w:hAnsi="ø^˚â˛" w:cs="ø^˚â˛"/>
          <w:color w:val="000000"/>
          <w:sz w:val="22"/>
          <w:szCs w:val="22"/>
        </w:rPr>
      </w:pPr>
    </w:p>
    <w:p w14:paraId="0DB55B7E"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6. Data Transfers.</w:t>
      </w:r>
      <w:r>
        <w:rPr>
          <w:rFonts w:ascii="ø^˚â˛" w:hAnsi="ø^˚â˛" w:cs="ø^˚â˛"/>
          <w:color w:val="000000"/>
          <w:sz w:val="22"/>
          <w:szCs w:val="22"/>
        </w:rPr>
        <w:t xml:space="preserve"> </w:t>
      </w:r>
    </w:p>
    <w:p w14:paraId="6EBEA34C" w14:textId="77777777" w:rsidR="005E4B93" w:rsidRDefault="005E4B93" w:rsidP="009C095A">
      <w:pPr>
        <w:autoSpaceDE w:val="0"/>
        <w:autoSpaceDN w:val="0"/>
        <w:adjustRightInd w:val="0"/>
        <w:rPr>
          <w:rFonts w:ascii="ø^˚â˛" w:hAnsi="ø^˚â˛" w:cs="ø^˚â˛"/>
          <w:color w:val="000000"/>
          <w:sz w:val="22"/>
          <w:szCs w:val="22"/>
        </w:rPr>
      </w:pPr>
    </w:p>
    <w:p w14:paraId="53EA54A8" w14:textId="68BCDE6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all Stewards not based in the European Economic Area (EEA), by signing this</w:t>
      </w:r>
      <w:r w:rsidR="005E4B93">
        <w:rPr>
          <w:rFonts w:ascii="ø^˚â˛" w:hAnsi="ø^˚â˛" w:cs="ø^˚â˛"/>
          <w:color w:val="000000"/>
          <w:sz w:val="22"/>
          <w:szCs w:val="22"/>
        </w:rPr>
        <w:t xml:space="preserve"> </w:t>
      </w:r>
      <w:r>
        <w:rPr>
          <w:rFonts w:ascii="ø^˚â˛" w:hAnsi="ø^˚â˛" w:cs="ø^˚â˛"/>
          <w:color w:val="000000"/>
          <w:sz w:val="22"/>
          <w:szCs w:val="22"/>
        </w:rPr>
        <w:t>DPA, each party is deemed to have signed the Standard Contractual Clauses, attached hereto as</w:t>
      </w:r>
      <w:r w:rsidR="005E4B93">
        <w:rPr>
          <w:rFonts w:ascii="ø^˚â˛" w:hAnsi="ø^˚â˛" w:cs="ø^˚â˛"/>
          <w:color w:val="000000"/>
          <w:sz w:val="22"/>
          <w:szCs w:val="22"/>
        </w:rPr>
        <w:t xml:space="preserve"> </w:t>
      </w:r>
      <w:r>
        <w:rPr>
          <w:rFonts w:ascii="ø^˚â˛" w:hAnsi="ø^˚â˛" w:cs="ø^˚â˛"/>
          <w:color w:val="000000"/>
          <w:sz w:val="22"/>
          <w:szCs w:val="22"/>
        </w:rPr>
        <w:t xml:space="preserve">Schedule 2, with </w:t>
      </w:r>
      <w:r w:rsidR="00C630C7">
        <w:rPr>
          <w:rFonts w:ascii="ø^˚â˛" w:hAnsi="ø^˚â˛" w:cs="ø^˚â˛"/>
          <w:color w:val="000000"/>
          <w:sz w:val="22"/>
          <w:szCs w:val="22"/>
        </w:rPr>
        <w:t>LFGN</w:t>
      </w:r>
      <w:r w:rsidR="00B67885">
        <w:rPr>
          <w:rFonts w:ascii="ø^˚â˛" w:hAnsi="ø^˚â˛" w:cs="ø^˚â˛"/>
          <w:color w:val="000000"/>
          <w:sz w:val="22"/>
          <w:szCs w:val="22"/>
        </w:rPr>
        <w:t xml:space="preserve"> </w:t>
      </w:r>
      <w:r>
        <w:rPr>
          <w:rFonts w:ascii="ø^˚â˛" w:hAnsi="ø^˚â˛" w:cs="ø^˚â˛"/>
          <w:color w:val="000000"/>
          <w:sz w:val="22"/>
          <w:szCs w:val="22"/>
        </w:rPr>
        <w:t>, on its own and on behalf of the respective Transaction</w:t>
      </w:r>
      <w:r w:rsidR="005E4B93">
        <w:rPr>
          <w:rFonts w:ascii="ø^˚â˛" w:hAnsi="ø^˚â˛" w:cs="ø^˚â˛"/>
          <w:color w:val="000000"/>
          <w:sz w:val="22"/>
          <w:szCs w:val="22"/>
        </w:rPr>
        <w:t xml:space="preserve"> </w:t>
      </w:r>
      <w:r>
        <w:rPr>
          <w:rFonts w:ascii="ø^˚â˛" w:hAnsi="ø^˚â˛" w:cs="ø^˚â˛"/>
          <w:color w:val="000000"/>
          <w:sz w:val="22"/>
          <w:szCs w:val="22"/>
        </w:rPr>
        <w:t>Authors, as the “Data Exporter” and Steward as the “Data Importer” (as each of these terms is</w:t>
      </w:r>
      <w:r w:rsidR="005E4B93">
        <w:rPr>
          <w:rFonts w:ascii="ø^˚â˛" w:hAnsi="ø^˚â˛" w:cs="ø^˚â˛"/>
          <w:color w:val="000000"/>
          <w:sz w:val="22"/>
          <w:szCs w:val="22"/>
        </w:rPr>
        <w:t xml:space="preserve"> </w:t>
      </w:r>
      <w:r>
        <w:rPr>
          <w:rFonts w:ascii="ø^˚â˛" w:hAnsi="ø^˚â˛" w:cs="ø^˚â˛"/>
          <w:color w:val="000000"/>
          <w:sz w:val="22"/>
          <w:szCs w:val="22"/>
        </w:rPr>
        <w:t xml:space="preserve">defined in the Standard Contractual Clauses). If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of Steward is a Data Importer,</w:t>
      </w:r>
      <w:r w:rsidR="005E4B93">
        <w:rPr>
          <w:rFonts w:ascii="ø^˚â˛" w:hAnsi="ø^˚â˛" w:cs="ø^˚â˛"/>
          <w:color w:val="000000"/>
          <w:sz w:val="22"/>
          <w:szCs w:val="22"/>
        </w:rPr>
        <w:t xml:space="preserve"> </w:t>
      </w:r>
      <w:r>
        <w:rPr>
          <w:rFonts w:ascii="ø^˚â˛" w:hAnsi="ø^˚â˛" w:cs="ø^˚â˛"/>
          <w:color w:val="000000"/>
          <w:sz w:val="22"/>
          <w:szCs w:val="22"/>
        </w:rPr>
        <w:t>Steward agrees that it will enter into the EU controller to non-EU or EEA processor Standard</w:t>
      </w:r>
      <w:r w:rsidR="005E4B93">
        <w:rPr>
          <w:rFonts w:ascii="ø^˚â˛" w:hAnsi="ø^˚â˛" w:cs="ø^˚â˛"/>
          <w:color w:val="000000"/>
          <w:sz w:val="22"/>
          <w:szCs w:val="22"/>
        </w:rPr>
        <w:t xml:space="preserve"> </w:t>
      </w:r>
      <w:r>
        <w:rPr>
          <w:rFonts w:ascii="ø^˚â˛" w:hAnsi="ø^˚â˛" w:cs="ø^˚â˛"/>
          <w:color w:val="000000"/>
          <w:sz w:val="22"/>
          <w:szCs w:val="22"/>
        </w:rPr>
        <w:t xml:space="preserve">Contractual Clauses on behalf of such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if it is an affiliate of Steward, otherwise Steward</w:t>
      </w:r>
      <w:r w:rsidR="005E4B93">
        <w:rPr>
          <w:rFonts w:ascii="ø^˚â˛" w:hAnsi="ø^˚â˛" w:cs="ø^˚â˛"/>
          <w:color w:val="000000"/>
          <w:sz w:val="22"/>
          <w:szCs w:val="22"/>
        </w:rPr>
        <w:t xml:space="preserve"> </w:t>
      </w:r>
      <w:r>
        <w:rPr>
          <w:rFonts w:ascii="ø^˚â˛" w:hAnsi="ø^˚â˛" w:cs="ø^˚â˛"/>
          <w:color w:val="000000"/>
          <w:sz w:val="22"/>
          <w:szCs w:val="22"/>
        </w:rPr>
        <w:t xml:space="preserve">will enter into a written agreement imposing obligations on such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at least as stringent</w:t>
      </w:r>
      <w:r w:rsidR="005E4B93">
        <w:rPr>
          <w:rFonts w:ascii="ø^˚â˛" w:hAnsi="ø^˚â˛" w:cs="ø^˚â˛"/>
          <w:color w:val="000000"/>
          <w:sz w:val="22"/>
          <w:szCs w:val="22"/>
        </w:rPr>
        <w:t xml:space="preserve"> </w:t>
      </w:r>
      <w:r>
        <w:rPr>
          <w:rFonts w:ascii="ø^˚â˛" w:hAnsi="ø^˚â˛" w:cs="ø^˚â˛"/>
          <w:color w:val="000000"/>
          <w:sz w:val="22"/>
          <w:szCs w:val="22"/>
        </w:rPr>
        <w:t>as those imposed on Steward in accordance with Clause 11 of the Standard Contractual Clauses.</w:t>
      </w:r>
    </w:p>
    <w:p w14:paraId="64F37429" w14:textId="77777777" w:rsidR="005E4B93" w:rsidRDefault="005E4B93" w:rsidP="009C095A">
      <w:pPr>
        <w:autoSpaceDE w:val="0"/>
        <w:autoSpaceDN w:val="0"/>
        <w:adjustRightInd w:val="0"/>
        <w:rPr>
          <w:rFonts w:ascii="ø^˚â˛" w:hAnsi="ø^˚â˛" w:cs="ø^˚â˛"/>
          <w:color w:val="000000"/>
          <w:sz w:val="22"/>
          <w:szCs w:val="22"/>
        </w:rPr>
      </w:pPr>
    </w:p>
    <w:p w14:paraId="525EABFF"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 xml:space="preserve">7. Security </w:t>
      </w:r>
      <w:proofErr w:type="gramStart"/>
      <w:r w:rsidRPr="005E4B93">
        <w:rPr>
          <w:rStyle w:val="Heading2Char"/>
        </w:rPr>
        <w:t>Safeguards</w:t>
      </w:r>
      <w:r>
        <w:rPr>
          <w:rFonts w:ascii="ø^˚â˛" w:hAnsi="ø^˚â˛" w:cs="ø^˚â˛"/>
          <w:color w:val="000000"/>
          <w:sz w:val="22"/>
          <w:szCs w:val="22"/>
        </w:rPr>
        <w:t xml:space="preserve"> .</w:t>
      </w:r>
      <w:proofErr w:type="gramEnd"/>
      <w:r>
        <w:rPr>
          <w:rFonts w:ascii="ø^˚â˛" w:hAnsi="ø^˚â˛" w:cs="ø^˚â˛"/>
          <w:color w:val="000000"/>
          <w:sz w:val="22"/>
          <w:szCs w:val="22"/>
        </w:rPr>
        <w:t xml:space="preserve"> </w:t>
      </w:r>
    </w:p>
    <w:p w14:paraId="616B678C" w14:textId="77777777" w:rsidR="005E4B93" w:rsidRDefault="005E4B93" w:rsidP="009C095A">
      <w:pPr>
        <w:autoSpaceDE w:val="0"/>
        <w:autoSpaceDN w:val="0"/>
        <w:adjustRightInd w:val="0"/>
        <w:rPr>
          <w:rFonts w:ascii="ø^˚â˛" w:hAnsi="ø^˚â˛" w:cs="ø^˚â˛"/>
          <w:color w:val="000000"/>
          <w:sz w:val="22"/>
          <w:szCs w:val="22"/>
        </w:rPr>
      </w:pPr>
    </w:p>
    <w:p w14:paraId="700988C3" w14:textId="6595518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will implement, maintain and monitor a comprehensive written</w:t>
      </w:r>
      <w:r w:rsidR="005E4B93">
        <w:rPr>
          <w:rFonts w:ascii="ø^˚â˛" w:hAnsi="ø^˚â˛" w:cs="ø^˚â˛"/>
          <w:color w:val="000000"/>
          <w:sz w:val="22"/>
          <w:szCs w:val="22"/>
        </w:rPr>
        <w:t xml:space="preserve"> </w:t>
      </w:r>
      <w:r>
        <w:rPr>
          <w:rFonts w:ascii="ø^˚â˛" w:hAnsi="ø^˚â˛" w:cs="ø^˚â˛"/>
          <w:color w:val="000000"/>
          <w:sz w:val="22"/>
          <w:szCs w:val="22"/>
        </w:rPr>
        <w:t>information security policy that contains appropriate technical and organizational measures (the</w:t>
      </w:r>
      <w:r w:rsidR="005E4B93">
        <w:rPr>
          <w:rFonts w:ascii="ø^˚â˛" w:hAnsi="ø^˚â˛" w:cs="ø^˚â˛"/>
          <w:color w:val="000000"/>
          <w:sz w:val="22"/>
          <w:szCs w:val="22"/>
        </w:rPr>
        <w:t xml:space="preserve"> </w:t>
      </w:r>
      <w:proofErr w:type="gramStart"/>
      <w:r>
        <w:rPr>
          <w:rFonts w:ascii="ø^˚â˛" w:hAnsi="ø^˚â˛" w:cs="ø^˚â˛"/>
          <w:color w:val="000000"/>
          <w:sz w:val="22"/>
          <w:szCs w:val="22"/>
        </w:rPr>
        <w:t xml:space="preserve">“ </w:t>
      </w:r>
      <w:r w:rsidRPr="005E4B93">
        <w:rPr>
          <w:rFonts w:ascii="ø^˚â˛" w:hAnsi="ø^˚â˛" w:cs="ø^˚â˛"/>
          <w:b/>
          <w:bCs/>
          <w:color w:val="000000"/>
          <w:sz w:val="22"/>
          <w:szCs w:val="22"/>
        </w:rPr>
        <w:t>Steward</w:t>
      </w:r>
      <w:proofErr w:type="gramEnd"/>
      <w:r w:rsidRPr="005E4B93">
        <w:rPr>
          <w:rFonts w:ascii="ø^˚â˛" w:hAnsi="ø^˚â˛" w:cs="ø^˚â˛"/>
          <w:b/>
          <w:bCs/>
          <w:color w:val="000000"/>
          <w:sz w:val="22"/>
          <w:szCs w:val="22"/>
        </w:rPr>
        <w:t xml:space="preserve"> TOMs</w:t>
      </w:r>
      <w:r>
        <w:rPr>
          <w:rFonts w:ascii="ø^˚â˛" w:hAnsi="ø^˚â˛" w:cs="ø^˚â˛"/>
          <w:color w:val="000000"/>
          <w:sz w:val="22"/>
          <w:szCs w:val="22"/>
        </w:rPr>
        <w:t xml:space="preserve"> ”) to protect the security and confidentiality of Node Data. The Steward TOMs will</w:t>
      </w:r>
      <w:r w:rsidR="005E4B93">
        <w:rPr>
          <w:rFonts w:ascii="ø^˚â˛" w:hAnsi="ø^˚â˛" w:cs="ø^˚â˛"/>
          <w:color w:val="000000"/>
          <w:sz w:val="22"/>
          <w:szCs w:val="22"/>
        </w:rPr>
        <w:t xml:space="preserve"> </w:t>
      </w:r>
      <w:r>
        <w:rPr>
          <w:rFonts w:ascii="ø^˚â˛" w:hAnsi="ø^˚â˛" w:cs="ø^˚â˛"/>
          <w:color w:val="000000"/>
          <w:sz w:val="22"/>
          <w:szCs w:val="22"/>
        </w:rPr>
        <w:t>be appropriate to the Node Data that Steward Processes and will meet the requirements set forth in</w:t>
      </w:r>
      <w:r w:rsidR="005E4B93">
        <w:rPr>
          <w:rFonts w:ascii="ø^˚â˛" w:hAnsi="ø^˚â˛" w:cs="ø^˚â˛"/>
          <w:color w:val="000000"/>
          <w:sz w:val="22"/>
          <w:szCs w:val="22"/>
        </w:rPr>
        <w:t xml:space="preserve"> </w:t>
      </w:r>
      <w:r>
        <w:rPr>
          <w:rFonts w:ascii="ø^˚â˛" w:hAnsi="ø^˚â˛" w:cs="ø^˚â˛"/>
          <w:color w:val="000000"/>
          <w:sz w:val="22"/>
          <w:szCs w:val="22"/>
        </w:rPr>
        <w:t>Article 32 of the GDPR, the</w:t>
      </w:r>
      <w:r w:rsidR="00C630C7">
        <w:rPr>
          <w:rFonts w:ascii="ø^˚â˛" w:hAnsi="ø^˚â˛" w:cs="ø^˚â˛"/>
          <w:color w:val="000000"/>
          <w:sz w:val="22"/>
          <w:szCs w:val="22"/>
        </w:rPr>
        <w:t xml:space="preserve"> SA</w:t>
      </w:r>
      <w:r>
        <w:rPr>
          <w:rFonts w:ascii="ø^˚â˛" w:hAnsi="ø^˚â˛" w:cs="ø^˚â˛"/>
          <w:color w:val="000000"/>
          <w:sz w:val="22"/>
          <w:szCs w:val="22"/>
        </w:rPr>
        <w:t xml:space="preserve"> and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The Steward TOMs will meet</w:t>
      </w:r>
      <w:r w:rsidR="005E4B93">
        <w:rPr>
          <w:rFonts w:ascii="ø^˚â˛" w:hAnsi="ø^˚â˛" w:cs="ø^˚â˛"/>
          <w:color w:val="000000"/>
          <w:sz w:val="22"/>
          <w:szCs w:val="22"/>
        </w:rPr>
        <w:t xml:space="preserve"> </w:t>
      </w:r>
      <w:r>
        <w:rPr>
          <w:rFonts w:ascii="ø^˚â˛" w:hAnsi="ø^˚â˛" w:cs="ø^˚â˛"/>
          <w:color w:val="000000"/>
          <w:sz w:val="22"/>
          <w:szCs w:val="22"/>
        </w:rPr>
        <w:t>the standards in Appendix 2 of the Standard Contractual Clauses attached hereto and the Steward</w:t>
      </w:r>
      <w:r w:rsidR="005E4B93">
        <w:rPr>
          <w:rFonts w:ascii="ø^˚â˛" w:hAnsi="ø^˚â˛" w:cs="ø^˚â˛"/>
          <w:color w:val="000000"/>
          <w:sz w:val="22"/>
          <w:szCs w:val="22"/>
        </w:rPr>
        <w:t xml:space="preserve"> </w:t>
      </w:r>
      <w:r>
        <w:rPr>
          <w:rFonts w:ascii="ø^˚â˛" w:hAnsi="ø^˚â˛" w:cs="ø^˚â˛"/>
          <w:color w:val="000000"/>
          <w:sz w:val="22"/>
          <w:szCs w:val="22"/>
        </w:rPr>
        <w:t xml:space="preserve">Technical and Organizational Policies as set forth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(the</w:t>
      </w:r>
      <w:r w:rsidR="005E4B93">
        <w:rPr>
          <w:rFonts w:ascii="ø^˚â˛" w:hAnsi="ø^˚â˛" w:cs="ø^˚â˛"/>
          <w:color w:val="000000"/>
          <w:sz w:val="22"/>
          <w:szCs w:val="22"/>
        </w:rPr>
        <w:t xml:space="preserve"> </w:t>
      </w:r>
      <w:proofErr w:type="gramStart"/>
      <w:r>
        <w:rPr>
          <w:rFonts w:ascii="ø^˚â˛" w:hAnsi="ø^˚â˛" w:cs="ø^˚â˛"/>
          <w:color w:val="000000"/>
          <w:sz w:val="22"/>
          <w:szCs w:val="22"/>
        </w:rPr>
        <w:t xml:space="preserve">“ </w:t>
      </w:r>
      <w:r w:rsidRPr="005E4B93">
        <w:rPr>
          <w:rFonts w:ascii="ø^˚â˛" w:hAnsi="ø^˚â˛" w:cs="ø^˚â˛"/>
          <w:b/>
          <w:bCs/>
          <w:color w:val="000000"/>
          <w:sz w:val="22"/>
          <w:szCs w:val="22"/>
        </w:rPr>
        <w:t>Steward</w:t>
      </w:r>
      <w:proofErr w:type="gramEnd"/>
      <w:r w:rsidRPr="005E4B93">
        <w:rPr>
          <w:rFonts w:ascii="ø^˚â˛" w:hAnsi="ø^˚â˛" w:cs="ø^˚â˛"/>
          <w:b/>
          <w:bCs/>
          <w:color w:val="000000"/>
          <w:sz w:val="22"/>
          <w:szCs w:val="22"/>
        </w:rPr>
        <w:t xml:space="preserve"> TOPs</w:t>
      </w:r>
      <w:r>
        <w:rPr>
          <w:rFonts w:ascii="ø^˚â˛" w:hAnsi="ø^˚â˛" w:cs="ø^˚â˛"/>
          <w:color w:val="000000"/>
          <w:sz w:val="22"/>
          <w:szCs w:val="22"/>
        </w:rPr>
        <w:t xml:space="preserve"> ”). The parties agree the Steward TOPS satisfy the requirements of this Section 7. </w:t>
      </w:r>
      <w:r w:rsidR="00C630C7">
        <w:rPr>
          <w:rFonts w:ascii="ø^˚â˛" w:hAnsi="ø^˚â˛" w:cs="ø^˚â˛"/>
          <w:color w:val="000000"/>
          <w:sz w:val="22"/>
          <w:szCs w:val="22"/>
        </w:rPr>
        <w:t>LFGN</w:t>
      </w:r>
      <w:r w:rsidR="005E4B93">
        <w:rPr>
          <w:rFonts w:ascii="ø^˚â˛" w:hAnsi="ø^˚â˛" w:cs="ø^˚â˛"/>
          <w:color w:val="000000"/>
          <w:sz w:val="22"/>
          <w:szCs w:val="22"/>
        </w:rPr>
        <w:t xml:space="preserve"> </w:t>
      </w:r>
      <w:r>
        <w:rPr>
          <w:rFonts w:ascii="ø^˚â˛" w:hAnsi="ø^˚â˛" w:cs="ø^˚â˛"/>
          <w:color w:val="000000"/>
          <w:sz w:val="22"/>
          <w:szCs w:val="22"/>
        </w:rPr>
        <w:t xml:space="preserve">may update the Steward TOPs pursuant to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in</w:t>
      </w:r>
      <w:r w:rsidR="005E4B93">
        <w:rPr>
          <w:rFonts w:ascii="ø^˚â˛" w:hAnsi="ø^˚â˛" w:cs="ø^˚â˛"/>
          <w:color w:val="000000"/>
          <w:sz w:val="22"/>
          <w:szCs w:val="22"/>
        </w:rPr>
        <w:t xml:space="preserve"> </w:t>
      </w:r>
      <w:r>
        <w:rPr>
          <w:rFonts w:ascii="ø^˚â˛" w:hAnsi="ø^˚â˛" w:cs="ø^˚â˛"/>
          <w:color w:val="000000"/>
          <w:sz w:val="22"/>
          <w:szCs w:val="22"/>
        </w:rPr>
        <w:t>light of the development and progression of technology. Such updates will be communicated to</w:t>
      </w:r>
      <w:r w:rsidR="005E4B93">
        <w:rPr>
          <w:rFonts w:ascii="ø^˚â˛" w:hAnsi="ø^˚â˛" w:cs="ø^˚â˛"/>
          <w:color w:val="000000"/>
          <w:sz w:val="22"/>
          <w:szCs w:val="22"/>
        </w:rPr>
        <w:t xml:space="preserve"> </w:t>
      </w:r>
      <w:r>
        <w:rPr>
          <w:rFonts w:ascii="ø^˚â˛" w:hAnsi="ø^˚â˛" w:cs="ø^˚â˛"/>
          <w:color w:val="000000"/>
          <w:sz w:val="22"/>
          <w:szCs w:val="22"/>
        </w:rPr>
        <w:t xml:space="preserve">Steward via electronic communication and/or notification on </w:t>
      </w:r>
      <w:r w:rsidR="00C630C7">
        <w:rPr>
          <w:rFonts w:ascii="ø^˚â˛" w:hAnsi="ø^˚â˛" w:cs="ø^˚â˛"/>
          <w:color w:val="000000"/>
          <w:sz w:val="22"/>
          <w:szCs w:val="22"/>
        </w:rPr>
        <w:t>LFGN</w:t>
      </w:r>
      <w:r w:rsidR="005E4B93">
        <w:rPr>
          <w:rFonts w:ascii="ø^˚â˛" w:hAnsi="ø^˚â˛" w:cs="ø^˚â˛"/>
          <w:color w:val="000000"/>
          <w:sz w:val="22"/>
          <w:szCs w:val="22"/>
        </w:rPr>
        <w:t xml:space="preserve"> </w:t>
      </w:r>
      <w:r>
        <w:rPr>
          <w:rFonts w:ascii="ø^˚â˛" w:hAnsi="ø^˚â˛" w:cs="ø^˚â˛"/>
          <w:color w:val="000000"/>
          <w:sz w:val="22"/>
          <w:szCs w:val="22"/>
        </w:rPr>
        <w:t>website.</w:t>
      </w:r>
      <w:r w:rsidR="005E4B93">
        <w:rPr>
          <w:rFonts w:ascii="ø^˚â˛" w:hAnsi="ø^˚â˛" w:cs="ø^˚â˛"/>
          <w:color w:val="000000"/>
          <w:sz w:val="22"/>
          <w:szCs w:val="22"/>
        </w:rPr>
        <w:t xml:space="preserve"> </w:t>
      </w:r>
      <w:r>
        <w:rPr>
          <w:rFonts w:ascii="ø^˚â˛" w:hAnsi="ø^˚â˛" w:cs="ø^˚â˛"/>
          <w:color w:val="000000"/>
          <w:sz w:val="22"/>
          <w:szCs w:val="22"/>
        </w:rPr>
        <w:t>Accordingly, Steward reserves the right to implement Steward TOMs that exceed the requirements</w:t>
      </w:r>
      <w:r w:rsidR="005E4B93">
        <w:rPr>
          <w:rFonts w:ascii="ø^˚â˛" w:hAnsi="ø^˚â˛" w:cs="ø^˚â˛"/>
          <w:color w:val="000000"/>
          <w:sz w:val="22"/>
          <w:szCs w:val="22"/>
        </w:rPr>
        <w:t xml:space="preserve"> </w:t>
      </w:r>
      <w:r>
        <w:rPr>
          <w:rFonts w:ascii="ø^˚â˛" w:hAnsi="ø^˚â˛" w:cs="ø^˚â˛"/>
          <w:color w:val="000000"/>
          <w:sz w:val="22"/>
          <w:szCs w:val="22"/>
        </w:rPr>
        <w:t>of the Steward TOPs; provided that the functionality and security of the Services are not degraded.</w:t>
      </w:r>
    </w:p>
    <w:p w14:paraId="15E901D4" w14:textId="77777777" w:rsidR="005E4B93" w:rsidRDefault="005E4B93" w:rsidP="009C095A">
      <w:pPr>
        <w:autoSpaceDE w:val="0"/>
        <w:autoSpaceDN w:val="0"/>
        <w:adjustRightInd w:val="0"/>
        <w:rPr>
          <w:rFonts w:ascii="ø^˚â˛" w:hAnsi="ø^˚â˛" w:cs="ø^˚â˛"/>
          <w:color w:val="000000"/>
          <w:sz w:val="22"/>
          <w:szCs w:val="22"/>
        </w:rPr>
      </w:pPr>
    </w:p>
    <w:p w14:paraId="10FEE3D2"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 xml:space="preserve">8. </w:t>
      </w:r>
      <w:proofErr w:type="gramStart"/>
      <w:r w:rsidRPr="005E4B93">
        <w:rPr>
          <w:rStyle w:val="Heading2Char"/>
        </w:rPr>
        <w:t>Audits .</w:t>
      </w:r>
      <w:proofErr w:type="gramEnd"/>
      <w:r>
        <w:rPr>
          <w:rFonts w:ascii="ø^˚â˛" w:hAnsi="ø^˚â˛" w:cs="ø^˚â˛"/>
          <w:color w:val="000000"/>
          <w:sz w:val="22"/>
          <w:szCs w:val="22"/>
        </w:rPr>
        <w:t xml:space="preserve"> </w:t>
      </w:r>
    </w:p>
    <w:p w14:paraId="2172F7B9" w14:textId="77777777" w:rsidR="005E4B93" w:rsidRDefault="005E4B93" w:rsidP="009C095A">
      <w:pPr>
        <w:autoSpaceDE w:val="0"/>
        <w:autoSpaceDN w:val="0"/>
        <w:adjustRightInd w:val="0"/>
        <w:rPr>
          <w:rFonts w:ascii="ø^˚â˛" w:hAnsi="ø^˚â˛" w:cs="ø^˚â˛"/>
          <w:color w:val="000000"/>
          <w:sz w:val="22"/>
          <w:szCs w:val="22"/>
        </w:rPr>
      </w:pPr>
    </w:p>
    <w:p w14:paraId="33D9561C" w14:textId="4E3C1E6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Upon reasonable notice to Steward, </w:t>
      </w:r>
      <w:r w:rsidR="00C630C7">
        <w:rPr>
          <w:rFonts w:ascii="ø^˚â˛" w:hAnsi="ø^˚â˛" w:cs="ø^˚â˛"/>
          <w:color w:val="000000"/>
          <w:sz w:val="22"/>
          <w:szCs w:val="22"/>
        </w:rPr>
        <w:t>LFGN</w:t>
      </w:r>
      <w:r w:rsidR="005E4B93">
        <w:rPr>
          <w:rFonts w:ascii="ø^˚â˛" w:hAnsi="ø^˚â˛" w:cs="ø^˚â˛"/>
          <w:color w:val="000000"/>
          <w:sz w:val="22"/>
          <w:szCs w:val="22"/>
        </w:rPr>
        <w:t xml:space="preserve"> </w:t>
      </w:r>
      <w:r>
        <w:rPr>
          <w:rFonts w:ascii="ø^˚â˛" w:hAnsi="ø^˚â˛" w:cs="ø^˚â˛"/>
          <w:color w:val="000000"/>
          <w:sz w:val="22"/>
          <w:szCs w:val="22"/>
        </w:rPr>
        <w:t>may conduct or may engage an</w:t>
      </w:r>
      <w:r w:rsidR="005E4B93">
        <w:rPr>
          <w:rFonts w:ascii="ø^˚â˛" w:hAnsi="ø^˚â˛" w:cs="ø^˚â˛"/>
          <w:color w:val="000000"/>
          <w:sz w:val="22"/>
          <w:szCs w:val="22"/>
        </w:rPr>
        <w:t xml:space="preserve"> </w:t>
      </w:r>
      <w:r>
        <w:rPr>
          <w:rFonts w:ascii="ø^˚â˛" w:hAnsi="ø^˚â˛" w:cs="ø^˚â˛"/>
          <w:color w:val="000000"/>
          <w:sz w:val="22"/>
          <w:szCs w:val="22"/>
        </w:rPr>
        <w:t>independent third party which shall not be a direct competitor of Steward and shall be bound to</w:t>
      </w:r>
    </w:p>
    <w:p w14:paraId="33C9459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obligations of confidentiality </w:t>
      </w:r>
      <w:proofErr w:type="gramStart"/>
      <w:r>
        <w:rPr>
          <w:rFonts w:ascii="ø^˚â˛" w:hAnsi="ø^˚â˛" w:cs="ø^˚â˛"/>
          <w:color w:val="000000"/>
          <w:sz w:val="22"/>
          <w:szCs w:val="22"/>
        </w:rPr>
        <w:t>(“ Auditor</w:t>
      </w:r>
      <w:proofErr w:type="gramEnd"/>
      <w:r>
        <w:rPr>
          <w:rFonts w:ascii="ø^˚â˛" w:hAnsi="ø^˚â˛" w:cs="ø^˚â˛"/>
          <w:color w:val="000000"/>
          <w:sz w:val="22"/>
          <w:szCs w:val="22"/>
        </w:rPr>
        <w:t xml:space="preserve"> ”) to conduct an information security audit of Steward to</w:t>
      </w:r>
    </w:p>
    <w:p w14:paraId="4B7F8E64"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meet its audit requirements under Article 28 of the GDPR and its obligations under Articles 32 to 36</w:t>
      </w:r>
    </w:p>
    <w:p w14:paraId="778678AD"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of the GDPR. Prior to commencement of the audit, the parties will agree in writing to the terms and</w:t>
      </w:r>
    </w:p>
    <w:p w14:paraId="028B2240" w14:textId="5045ADD4" w:rsidR="009C095A" w:rsidRDefault="009C095A" w:rsidP="006A7651">
      <w:pPr>
        <w:autoSpaceDE w:val="0"/>
        <w:autoSpaceDN w:val="0"/>
        <w:adjustRightInd w:val="0"/>
        <w:rPr>
          <w:rFonts w:ascii="ø^˚â˛" w:hAnsi="ø^˚â˛" w:cs="ø^˚â˛"/>
          <w:color w:val="000000"/>
          <w:sz w:val="20"/>
          <w:szCs w:val="20"/>
        </w:rPr>
      </w:pPr>
      <w:r>
        <w:rPr>
          <w:rFonts w:ascii="ø^˚â˛" w:hAnsi="ø^˚â˛" w:cs="ø^˚â˛"/>
          <w:color w:val="000000"/>
          <w:sz w:val="22"/>
          <w:szCs w:val="22"/>
        </w:rPr>
        <w:lastRenderedPageBreak/>
        <w:t xml:space="preserve">conditions governing the conduct of the audit. Steward will reasonably cooperate with </w:t>
      </w:r>
      <w:r w:rsidR="00C630C7">
        <w:rPr>
          <w:rFonts w:ascii="ø^˚â˛" w:hAnsi="ø^˚â˛" w:cs="ø^˚â˛"/>
          <w:color w:val="000000"/>
          <w:sz w:val="22"/>
          <w:szCs w:val="22"/>
        </w:rPr>
        <w:t>LFGN</w:t>
      </w:r>
      <w:r>
        <w:rPr>
          <w:rFonts w:ascii="ø^˚â˛" w:hAnsi="ø^˚â˛" w:cs="ø^˚â˛"/>
          <w:color w:val="000000"/>
          <w:sz w:val="22"/>
          <w:szCs w:val="22"/>
        </w:rPr>
        <w:t xml:space="preserve"> and/or its Auditor in conducting such audit; provided that, nothing in this DPA will</w:t>
      </w:r>
      <w:r w:rsidR="006A7651">
        <w:rPr>
          <w:rFonts w:ascii="ø^˚â˛" w:hAnsi="ø^˚â˛" w:cs="ø^˚â˛"/>
          <w:color w:val="000000"/>
          <w:sz w:val="22"/>
          <w:szCs w:val="22"/>
        </w:rPr>
        <w:t xml:space="preserve"> </w:t>
      </w:r>
      <w:r>
        <w:rPr>
          <w:rFonts w:ascii="ø^˚â˛" w:hAnsi="ø^˚â˛" w:cs="ø^˚â˛"/>
          <w:color w:val="000000"/>
          <w:sz w:val="20"/>
          <w:szCs w:val="20"/>
        </w:rPr>
        <w:t>5</w:t>
      </w:r>
    </w:p>
    <w:p w14:paraId="2EADB330" w14:textId="12A8CFD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require Steward to provide information to </w:t>
      </w:r>
      <w:r w:rsidR="00C630C7">
        <w:rPr>
          <w:rFonts w:ascii="ø^˚â˛" w:hAnsi="ø^˚â˛" w:cs="ø^˚â˛"/>
          <w:color w:val="000000"/>
          <w:sz w:val="22"/>
          <w:szCs w:val="22"/>
        </w:rPr>
        <w:t>LFGN</w:t>
      </w:r>
      <w:r w:rsidR="006A7651">
        <w:rPr>
          <w:rFonts w:ascii="ø^˚â˛" w:hAnsi="ø^˚â˛" w:cs="ø^˚â˛"/>
          <w:color w:val="000000"/>
          <w:sz w:val="22"/>
          <w:szCs w:val="22"/>
        </w:rPr>
        <w:t xml:space="preserve"> </w:t>
      </w:r>
      <w:r>
        <w:rPr>
          <w:rFonts w:ascii="ø^˚â˛" w:hAnsi="ø^˚â˛" w:cs="ø^˚â˛"/>
          <w:color w:val="000000"/>
          <w:sz w:val="22"/>
          <w:szCs w:val="22"/>
        </w:rPr>
        <w:t>that is publicly available on the</w:t>
      </w:r>
    </w:p>
    <w:p w14:paraId="5AA420D0" w14:textId="7B549663" w:rsidR="009C095A" w:rsidRDefault="00556D68" w:rsidP="009C095A">
      <w:pPr>
        <w:autoSpaceDE w:val="0"/>
        <w:autoSpaceDN w:val="0"/>
        <w:adjustRightInd w:val="0"/>
        <w:rPr>
          <w:rFonts w:ascii="ø^˚â˛" w:hAnsi="ø^˚â˛" w:cs="ø^˚â˛"/>
          <w:color w:val="000000"/>
          <w:sz w:val="22"/>
          <w:szCs w:val="22"/>
        </w:rPr>
      </w:pPr>
      <w:r>
        <w:rPr>
          <w:rFonts w:ascii="ø^˚â˛" w:hAnsi="ø^˚â˛" w:cs="ø^˚â˛"/>
          <w:color w:val="000000"/>
          <w:sz w:val="22"/>
          <w:szCs w:val="22"/>
        </w:rPr>
        <w:t>Utility</w:t>
      </w:r>
      <w:r w:rsidR="009C095A">
        <w:rPr>
          <w:rFonts w:ascii="ø^˚â˛" w:hAnsi="ø^˚â˛" w:cs="ø^˚â˛"/>
          <w:color w:val="000000"/>
          <w:sz w:val="22"/>
          <w:szCs w:val="22"/>
        </w:rPr>
        <w:t xml:space="preserve">. </w:t>
      </w:r>
      <w:r w:rsidR="00C630C7">
        <w:rPr>
          <w:rFonts w:ascii="ø^˚â˛" w:hAnsi="ø^˚â˛" w:cs="ø^˚â˛"/>
          <w:color w:val="000000"/>
          <w:sz w:val="22"/>
          <w:szCs w:val="22"/>
        </w:rPr>
        <w:t>LFGN</w:t>
      </w:r>
      <w:r w:rsidR="006A7651">
        <w:rPr>
          <w:rFonts w:ascii="ø^˚â˛" w:hAnsi="ø^˚â˛" w:cs="ø^˚â˛"/>
          <w:color w:val="000000"/>
          <w:sz w:val="22"/>
          <w:szCs w:val="22"/>
        </w:rPr>
        <w:t xml:space="preserve"> </w:t>
      </w:r>
      <w:r w:rsidR="009C095A">
        <w:rPr>
          <w:rFonts w:ascii="ø^˚â˛" w:hAnsi="ø^˚â˛" w:cs="ø^˚â˛"/>
          <w:color w:val="000000"/>
          <w:sz w:val="22"/>
          <w:szCs w:val="22"/>
        </w:rPr>
        <w:t>agrees to reimburse reasonable and documented expenses</w:t>
      </w:r>
      <w:r w:rsidR="006A7651">
        <w:rPr>
          <w:rFonts w:ascii="ø^˚â˛" w:hAnsi="ø^˚â˛" w:cs="ø^˚â˛"/>
          <w:color w:val="000000"/>
          <w:sz w:val="22"/>
          <w:szCs w:val="22"/>
        </w:rPr>
        <w:t xml:space="preserve"> </w:t>
      </w:r>
      <w:r w:rsidR="009C095A">
        <w:rPr>
          <w:rFonts w:ascii="ø^˚â˛" w:hAnsi="ø^˚â˛" w:cs="ø^˚â˛"/>
          <w:color w:val="000000"/>
          <w:sz w:val="22"/>
          <w:szCs w:val="22"/>
        </w:rPr>
        <w:t xml:space="preserve">incurred by Steward related to any information security audit initiated by </w:t>
      </w:r>
      <w:r w:rsidR="00C630C7">
        <w:rPr>
          <w:rFonts w:ascii="ø^˚â˛" w:hAnsi="ø^˚â˛" w:cs="ø^˚â˛"/>
          <w:color w:val="000000"/>
          <w:sz w:val="22"/>
          <w:szCs w:val="22"/>
        </w:rPr>
        <w:t>LFGN</w:t>
      </w:r>
      <w:r w:rsidR="006A7651">
        <w:rPr>
          <w:rFonts w:ascii="ø^˚â˛" w:hAnsi="ø^˚â˛" w:cs="ø^˚â˛"/>
          <w:color w:val="000000"/>
          <w:sz w:val="22"/>
          <w:szCs w:val="22"/>
        </w:rPr>
        <w:t xml:space="preserve">. </w:t>
      </w:r>
    </w:p>
    <w:p w14:paraId="11084760" w14:textId="77777777" w:rsidR="006A7651" w:rsidRDefault="006A7651" w:rsidP="009C095A">
      <w:pPr>
        <w:autoSpaceDE w:val="0"/>
        <w:autoSpaceDN w:val="0"/>
        <w:adjustRightInd w:val="0"/>
        <w:rPr>
          <w:rFonts w:ascii="ø^˚â˛" w:hAnsi="ø^˚â˛" w:cs="ø^˚â˛"/>
          <w:color w:val="000000"/>
          <w:sz w:val="22"/>
          <w:szCs w:val="22"/>
        </w:rPr>
      </w:pPr>
    </w:p>
    <w:p w14:paraId="59923811" w14:textId="77777777" w:rsidR="006A7651" w:rsidRDefault="009C095A" w:rsidP="006A7651">
      <w:pPr>
        <w:pStyle w:val="Heading2"/>
      </w:pPr>
      <w:r>
        <w:t xml:space="preserve">9. Security </w:t>
      </w:r>
      <w:proofErr w:type="gramStart"/>
      <w:r>
        <w:t>Breach .</w:t>
      </w:r>
      <w:proofErr w:type="gramEnd"/>
      <w:r>
        <w:t xml:space="preserve"> </w:t>
      </w:r>
    </w:p>
    <w:p w14:paraId="4ADACF80" w14:textId="77777777" w:rsidR="006A7651" w:rsidRDefault="006A7651" w:rsidP="009C095A">
      <w:pPr>
        <w:autoSpaceDE w:val="0"/>
        <w:autoSpaceDN w:val="0"/>
        <w:adjustRightInd w:val="0"/>
        <w:rPr>
          <w:rFonts w:ascii="ø^˚â˛" w:hAnsi="ø^˚â˛" w:cs="ø^˚â˛"/>
          <w:color w:val="000000"/>
          <w:sz w:val="22"/>
          <w:szCs w:val="22"/>
        </w:rPr>
      </w:pPr>
    </w:p>
    <w:p w14:paraId="7076946A" w14:textId="0235898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Without undue delay after becoming aware, Steward will notify </w:t>
      </w:r>
      <w:r w:rsidR="00C630C7">
        <w:rPr>
          <w:rFonts w:ascii="ø^˚â˛" w:hAnsi="ø^˚â˛" w:cs="ø^˚â˛"/>
          <w:color w:val="000000"/>
          <w:sz w:val="22"/>
          <w:szCs w:val="22"/>
        </w:rPr>
        <w:t>LFGN</w:t>
      </w:r>
      <w:r>
        <w:rPr>
          <w:rFonts w:ascii="ø^˚â˛" w:hAnsi="ø^˚â˛" w:cs="ø^˚â˛"/>
          <w:color w:val="000000"/>
          <w:sz w:val="22"/>
          <w:szCs w:val="22"/>
        </w:rPr>
        <w:t xml:space="preserve"> in writing of any actual Security Breach. Steward will promptly investigate any Security</w:t>
      </w:r>
      <w:r w:rsidR="006A7651">
        <w:rPr>
          <w:rFonts w:ascii="ø^˚â˛" w:hAnsi="ø^˚â˛" w:cs="ø^˚â˛"/>
          <w:color w:val="000000"/>
          <w:sz w:val="22"/>
          <w:szCs w:val="22"/>
        </w:rPr>
        <w:t xml:space="preserve"> </w:t>
      </w:r>
      <w:r>
        <w:rPr>
          <w:rFonts w:ascii="ø^˚â˛" w:hAnsi="ø^˚â˛" w:cs="ø^˚â˛"/>
          <w:color w:val="000000"/>
          <w:sz w:val="22"/>
          <w:szCs w:val="22"/>
        </w:rPr>
        <w:t xml:space="preserve">Breach and is obligated to expend no more than an amount mutually agreed between </w:t>
      </w:r>
      <w:r w:rsidR="00C630C7">
        <w:rPr>
          <w:rFonts w:ascii="ø^˚â˛" w:hAnsi="ø^˚â˛" w:cs="ø^˚â˛"/>
          <w:color w:val="000000"/>
          <w:sz w:val="22"/>
          <w:szCs w:val="22"/>
        </w:rPr>
        <w:t>LFGN</w:t>
      </w:r>
      <w:r w:rsidR="006A7651">
        <w:rPr>
          <w:rFonts w:ascii="ø^˚â˛" w:hAnsi="ø^˚â˛" w:cs="ø^˚â˛"/>
          <w:color w:val="000000"/>
          <w:sz w:val="22"/>
          <w:szCs w:val="22"/>
        </w:rPr>
        <w:t xml:space="preserve"> </w:t>
      </w:r>
      <w:r>
        <w:rPr>
          <w:rFonts w:ascii="ø^˚â˛" w:hAnsi="ø^˚â˛" w:cs="ø^˚â˛"/>
          <w:color w:val="000000"/>
          <w:sz w:val="22"/>
          <w:szCs w:val="22"/>
        </w:rPr>
        <w:t>and Steward. Any additional amount of required expenditure will be the obligation of</w:t>
      </w:r>
      <w:r w:rsidR="006A7651">
        <w:rPr>
          <w:rFonts w:ascii="ø^˚â˛" w:hAnsi="ø^˚â˛" w:cs="ø^˚â˛"/>
          <w:color w:val="000000"/>
          <w:sz w:val="22"/>
          <w:szCs w:val="22"/>
        </w:rPr>
        <w:t xml:space="preserve"> </w:t>
      </w:r>
      <w:r w:rsidR="00C630C7">
        <w:rPr>
          <w:rFonts w:ascii="ø^˚â˛" w:hAnsi="ø^˚â˛" w:cs="ø^˚â˛"/>
          <w:color w:val="000000"/>
          <w:sz w:val="22"/>
          <w:szCs w:val="22"/>
        </w:rPr>
        <w:t>LFGN</w:t>
      </w:r>
      <w:r w:rsidR="006A7651">
        <w:rPr>
          <w:rFonts w:ascii="ø^˚â˛" w:hAnsi="ø^˚â˛" w:cs="ø^˚â˛"/>
          <w:color w:val="000000"/>
          <w:sz w:val="22"/>
          <w:szCs w:val="22"/>
        </w:rPr>
        <w:t xml:space="preserve"> </w:t>
      </w:r>
      <w:r>
        <w:rPr>
          <w:rFonts w:ascii="ø^˚â˛" w:hAnsi="ø^˚â˛" w:cs="ø^˚â˛"/>
          <w:color w:val="000000"/>
          <w:sz w:val="22"/>
          <w:szCs w:val="22"/>
        </w:rPr>
        <w:t xml:space="preserve">consistent with Section 13 below. Steward will provide </w:t>
      </w:r>
      <w:r w:rsidR="00C630C7">
        <w:rPr>
          <w:rFonts w:ascii="ø^˚â˛" w:hAnsi="ø^˚â˛" w:cs="ø^˚â˛"/>
          <w:color w:val="000000"/>
          <w:sz w:val="22"/>
          <w:szCs w:val="22"/>
        </w:rPr>
        <w:t>LFGN</w:t>
      </w:r>
      <w:r w:rsidR="00B67885">
        <w:rPr>
          <w:rFonts w:ascii="ø^˚â˛" w:hAnsi="ø^˚â˛" w:cs="ø^˚â˛"/>
          <w:color w:val="000000"/>
          <w:sz w:val="22"/>
          <w:szCs w:val="22"/>
        </w:rPr>
        <w:t xml:space="preserve"> </w:t>
      </w:r>
      <w:r>
        <w:rPr>
          <w:rFonts w:ascii="ø^˚â˛" w:hAnsi="ø^˚â˛" w:cs="ø^˚â˛"/>
          <w:color w:val="000000"/>
          <w:sz w:val="22"/>
          <w:szCs w:val="22"/>
        </w:rPr>
        <w:t xml:space="preserve">with reasonable assistance to satisfy any legal obligations of </w:t>
      </w:r>
      <w:r w:rsidR="00C630C7">
        <w:rPr>
          <w:rFonts w:ascii="ø^˚â˛" w:hAnsi="ø^˚â˛" w:cs="ø^˚â˛"/>
          <w:color w:val="000000"/>
          <w:sz w:val="22"/>
          <w:szCs w:val="22"/>
        </w:rPr>
        <w:t>LFGN</w:t>
      </w:r>
      <w:r w:rsidR="006A7651">
        <w:rPr>
          <w:rFonts w:ascii="ø^˚â˛" w:hAnsi="ø^˚â˛" w:cs="ø^˚â˛"/>
          <w:color w:val="000000"/>
          <w:sz w:val="22"/>
          <w:szCs w:val="22"/>
        </w:rPr>
        <w:t xml:space="preserve"> </w:t>
      </w:r>
      <w:r>
        <w:rPr>
          <w:rFonts w:ascii="ø^˚â˛" w:hAnsi="ø^˚â˛" w:cs="ø^˚â˛"/>
          <w:color w:val="000000"/>
          <w:sz w:val="22"/>
          <w:szCs w:val="22"/>
        </w:rPr>
        <w:t>in relation to</w:t>
      </w:r>
      <w:r w:rsidR="006A7651">
        <w:rPr>
          <w:rFonts w:ascii="ø^˚â˛" w:hAnsi="ø^˚â˛" w:cs="ø^˚â˛"/>
          <w:color w:val="000000"/>
          <w:sz w:val="22"/>
          <w:szCs w:val="22"/>
        </w:rPr>
        <w:t xml:space="preserve"> </w:t>
      </w:r>
      <w:r>
        <w:rPr>
          <w:rFonts w:ascii="ø^˚â˛" w:hAnsi="ø^˚â˛" w:cs="ø^˚â˛"/>
          <w:color w:val="000000"/>
          <w:sz w:val="22"/>
          <w:szCs w:val="22"/>
        </w:rPr>
        <w:t>such Security Breach (including any obligation to notify data protection authorities or data subjects).</w:t>
      </w:r>
      <w:r w:rsidR="006A7651">
        <w:rPr>
          <w:rFonts w:ascii="ø^˚â˛" w:hAnsi="ø^˚â˛" w:cs="ø^˚â˛"/>
          <w:color w:val="000000"/>
          <w:sz w:val="22"/>
          <w:szCs w:val="22"/>
        </w:rPr>
        <w:t xml:space="preserve"> </w:t>
      </w:r>
      <w:r>
        <w:rPr>
          <w:rFonts w:ascii="ø^˚â˛" w:hAnsi="ø^˚â˛" w:cs="ø^˚â˛"/>
          <w:color w:val="000000"/>
          <w:sz w:val="22"/>
          <w:szCs w:val="22"/>
        </w:rPr>
        <w:t xml:space="preserve">In the event of a Security Breach, </w:t>
      </w:r>
      <w:r w:rsidR="00C630C7">
        <w:rPr>
          <w:rFonts w:ascii="ø^˚â˛" w:hAnsi="ø^˚â˛" w:cs="ø^˚â˛"/>
          <w:color w:val="000000"/>
          <w:sz w:val="22"/>
          <w:szCs w:val="22"/>
        </w:rPr>
        <w:t>LFGN</w:t>
      </w:r>
      <w:r w:rsidR="006A7651">
        <w:rPr>
          <w:rFonts w:ascii="ø^˚â˛" w:hAnsi="ø^˚â˛" w:cs="ø^˚â˛"/>
          <w:color w:val="000000"/>
          <w:sz w:val="22"/>
          <w:szCs w:val="22"/>
        </w:rPr>
        <w:t xml:space="preserve"> </w:t>
      </w:r>
      <w:r>
        <w:rPr>
          <w:rFonts w:ascii="ø^˚â˛" w:hAnsi="ø^˚â˛" w:cs="ø^˚â˛"/>
          <w:color w:val="000000"/>
          <w:sz w:val="22"/>
          <w:szCs w:val="22"/>
        </w:rPr>
        <w:t>has the right to control the breach</w:t>
      </w:r>
      <w:r w:rsidR="006A7651">
        <w:rPr>
          <w:rFonts w:ascii="ø^˚â˛" w:hAnsi="ø^˚â˛" w:cs="ø^˚â˛"/>
          <w:color w:val="000000"/>
          <w:sz w:val="22"/>
          <w:szCs w:val="22"/>
        </w:rPr>
        <w:t xml:space="preserve"> </w:t>
      </w:r>
      <w:r>
        <w:rPr>
          <w:rFonts w:ascii="ø^˚â˛" w:hAnsi="ø^˚â˛" w:cs="ø^˚â˛"/>
          <w:color w:val="000000"/>
          <w:sz w:val="22"/>
          <w:szCs w:val="22"/>
        </w:rPr>
        <w:t>notification process, unless the GDPR dictates otherwise.</w:t>
      </w:r>
    </w:p>
    <w:p w14:paraId="6D739320" w14:textId="77777777" w:rsidR="006A7651" w:rsidRDefault="006A7651" w:rsidP="009C095A">
      <w:pPr>
        <w:autoSpaceDE w:val="0"/>
        <w:autoSpaceDN w:val="0"/>
        <w:adjustRightInd w:val="0"/>
        <w:rPr>
          <w:rFonts w:ascii="ø^˚â˛" w:hAnsi="ø^˚â˛" w:cs="ø^˚â˛"/>
          <w:color w:val="000000"/>
          <w:sz w:val="22"/>
          <w:szCs w:val="22"/>
        </w:rPr>
      </w:pPr>
    </w:p>
    <w:p w14:paraId="01C92645" w14:textId="77777777" w:rsidR="006A7651" w:rsidRDefault="009C095A" w:rsidP="006A7651">
      <w:pPr>
        <w:pStyle w:val="Heading2"/>
      </w:pPr>
      <w:r>
        <w:t xml:space="preserve">10. Return or Destruction of Node </w:t>
      </w:r>
      <w:proofErr w:type="gramStart"/>
      <w:r>
        <w:t>Data .</w:t>
      </w:r>
      <w:proofErr w:type="gramEnd"/>
      <w:r>
        <w:t xml:space="preserve"> </w:t>
      </w:r>
    </w:p>
    <w:p w14:paraId="21D368D5" w14:textId="77777777" w:rsidR="006A7651" w:rsidRDefault="006A7651" w:rsidP="009C095A">
      <w:pPr>
        <w:autoSpaceDE w:val="0"/>
        <w:autoSpaceDN w:val="0"/>
        <w:adjustRightInd w:val="0"/>
        <w:rPr>
          <w:rFonts w:ascii="ø^˚â˛" w:hAnsi="ø^˚â˛" w:cs="ø^˚â˛"/>
          <w:color w:val="000000"/>
          <w:sz w:val="22"/>
          <w:szCs w:val="22"/>
        </w:rPr>
      </w:pPr>
    </w:p>
    <w:p w14:paraId="2A59F685" w14:textId="4CD8A97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Upon termination or expiration of the</w:t>
      </w:r>
      <w:r w:rsidR="00C630C7">
        <w:rPr>
          <w:rFonts w:ascii="ø^˚â˛" w:hAnsi="ø^˚â˛" w:cs="ø^˚â˛"/>
          <w:color w:val="000000"/>
          <w:sz w:val="22"/>
          <w:szCs w:val="22"/>
        </w:rPr>
        <w:t xml:space="preserve"> SA</w:t>
      </w:r>
      <w:r>
        <w:rPr>
          <w:rFonts w:ascii="ø^˚â˛" w:hAnsi="ø^˚â˛" w:cs="ø^˚â˛"/>
          <w:color w:val="000000"/>
          <w:sz w:val="22"/>
          <w:szCs w:val="22"/>
        </w:rPr>
        <w:t xml:space="preserve"> and to the extent</w:t>
      </w:r>
      <w:r w:rsidR="006A7651">
        <w:rPr>
          <w:rFonts w:ascii="ø^˚â˛" w:hAnsi="ø^˚â˛" w:cs="ø^˚â˛"/>
          <w:color w:val="000000"/>
          <w:sz w:val="22"/>
          <w:szCs w:val="22"/>
        </w:rPr>
        <w:t xml:space="preserve"> </w:t>
      </w:r>
      <w:r>
        <w:rPr>
          <w:rFonts w:ascii="ø^˚â˛" w:hAnsi="ø^˚â˛" w:cs="ø^˚â˛"/>
          <w:color w:val="000000"/>
          <w:sz w:val="22"/>
          <w:szCs w:val="22"/>
        </w:rPr>
        <w:t xml:space="preserve">technically feasible given the architecture of the </w:t>
      </w:r>
      <w:r w:rsidR="00556D68">
        <w:rPr>
          <w:rFonts w:ascii="ø^˚â˛" w:hAnsi="ø^˚â˛" w:cs="ø^˚â˛"/>
          <w:color w:val="000000"/>
          <w:sz w:val="22"/>
          <w:szCs w:val="22"/>
        </w:rPr>
        <w:t>Utility</w:t>
      </w:r>
      <w:r w:rsidR="006A7651">
        <w:rPr>
          <w:rFonts w:ascii="ø^˚â˛" w:hAnsi="ø^˚â˛" w:cs="ø^˚â˛"/>
          <w:color w:val="000000"/>
          <w:sz w:val="22"/>
          <w:szCs w:val="22"/>
        </w:rPr>
        <w:t xml:space="preserve"> </w:t>
      </w:r>
      <w:r>
        <w:rPr>
          <w:rFonts w:ascii="ø^˚â˛" w:hAnsi="ø^˚â˛" w:cs="ø^˚â˛"/>
          <w:color w:val="000000"/>
          <w:sz w:val="22"/>
          <w:szCs w:val="22"/>
        </w:rPr>
        <w:t xml:space="preserve">, Steward will return to </w:t>
      </w:r>
      <w:r w:rsidR="00C630C7">
        <w:rPr>
          <w:rFonts w:ascii="ø^˚â˛" w:hAnsi="ø^˚â˛" w:cs="ø^˚â˛"/>
          <w:color w:val="000000"/>
          <w:sz w:val="22"/>
          <w:szCs w:val="22"/>
        </w:rPr>
        <w:t>LFGN</w:t>
      </w:r>
      <w:r w:rsidR="006A7651">
        <w:rPr>
          <w:rFonts w:ascii="ø^˚â˛" w:hAnsi="ø^˚â˛" w:cs="ø^˚â˛"/>
          <w:color w:val="000000"/>
          <w:sz w:val="22"/>
          <w:szCs w:val="22"/>
        </w:rPr>
        <w:t xml:space="preserve"> </w:t>
      </w:r>
      <w:r>
        <w:rPr>
          <w:rFonts w:ascii="ø^˚â˛" w:hAnsi="ø^˚â˛" w:cs="ø^˚â˛"/>
          <w:color w:val="000000"/>
          <w:sz w:val="22"/>
          <w:szCs w:val="22"/>
        </w:rPr>
        <w:t xml:space="preserve"> or destroy all Node Data and all copies thereof in its possession or under its control as</w:t>
      </w:r>
      <w:r w:rsidR="006A7651">
        <w:rPr>
          <w:rFonts w:ascii="ø^˚â˛" w:hAnsi="ø^˚â˛" w:cs="ø^˚â˛"/>
          <w:color w:val="000000"/>
          <w:sz w:val="22"/>
          <w:szCs w:val="22"/>
        </w:rPr>
        <w:t xml:space="preserve"> </w:t>
      </w:r>
      <w:r>
        <w:rPr>
          <w:rFonts w:ascii="ø^˚â˛" w:hAnsi="ø^˚â˛" w:cs="ø^˚â˛"/>
          <w:color w:val="000000"/>
          <w:sz w:val="22"/>
          <w:szCs w:val="22"/>
        </w:rPr>
        <w:t>specified in the Steward TOPs, except to the extent that Steward is required under the GDPR to keep</w:t>
      </w:r>
      <w:r w:rsidR="006A7651">
        <w:rPr>
          <w:rFonts w:ascii="ø^˚â˛" w:hAnsi="ø^˚â˛" w:cs="ø^˚â˛"/>
          <w:color w:val="000000"/>
          <w:sz w:val="22"/>
          <w:szCs w:val="22"/>
        </w:rPr>
        <w:t xml:space="preserve"> </w:t>
      </w:r>
      <w:r>
        <w:rPr>
          <w:rFonts w:ascii="ø^˚â˛" w:hAnsi="ø^˚â˛" w:cs="ø^˚â˛"/>
          <w:color w:val="000000"/>
          <w:sz w:val="22"/>
          <w:szCs w:val="22"/>
        </w:rPr>
        <w:t>a copy of the Node Data.</w:t>
      </w:r>
    </w:p>
    <w:p w14:paraId="4F1609A2" w14:textId="77777777" w:rsidR="006A7651" w:rsidRDefault="006A7651" w:rsidP="009C095A">
      <w:pPr>
        <w:autoSpaceDE w:val="0"/>
        <w:autoSpaceDN w:val="0"/>
        <w:adjustRightInd w:val="0"/>
        <w:rPr>
          <w:rFonts w:ascii="ø^˚â˛" w:hAnsi="ø^˚â˛" w:cs="ø^˚â˛"/>
          <w:color w:val="000000"/>
          <w:sz w:val="22"/>
          <w:szCs w:val="22"/>
        </w:rPr>
      </w:pPr>
    </w:p>
    <w:p w14:paraId="78E28665" w14:textId="7CA7DEAA" w:rsidR="006A7651" w:rsidRDefault="009C095A" w:rsidP="006A7651">
      <w:pPr>
        <w:pStyle w:val="Heading2"/>
      </w:pPr>
      <w:r>
        <w:t xml:space="preserve">11. </w:t>
      </w:r>
      <w:proofErr w:type="gramStart"/>
      <w:r>
        <w:t>Records .</w:t>
      </w:r>
      <w:proofErr w:type="gramEnd"/>
      <w:r>
        <w:t xml:space="preserve"> </w:t>
      </w:r>
    </w:p>
    <w:p w14:paraId="40E3C275" w14:textId="77777777" w:rsidR="006A7651" w:rsidRDefault="006A7651" w:rsidP="009C095A">
      <w:pPr>
        <w:autoSpaceDE w:val="0"/>
        <w:autoSpaceDN w:val="0"/>
        <w:adjustRightInd w:val="0"/>
        <w:rPr>
          <w:rFonts w:ascii="ø^˚â˛" w:hAnsi="ø^˚â˛" w:cs="ø^˚â˛"/>
          <w:color w:val="000000"/>
          <w:sz w:val="22"/>
          <w:szCs w:val="22"/>
        </w:rPr>
      </w:pPr>
    </w:p>
    <w:p w14:paraId="5853073F" w14:textId="1FA46DB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In addition to the record provided by the </w:t>
      </w:r>
      <w:r w:rsidR="00556D68">
        <w:rPr>
          <w:rFonts w:ascii="ø^˚â˛" w:hAnsi="ø^˚â˛" w:cs="ø^˚â˛"/>
          <w:color w:val="000000"/>
          <w:sz w:val="22"/>
          <w:szCs w:val="22"/>
        </w:rPr>
        <w:t>Utility</w:t>
      </w:r>
      <w:r>
        <w:rPr>
          <w:rFonts w:ascii="ø^˚â˛" w:hAnsi="ø^˚â˛" w:cs="ø^˚â˛"/>
          <w:color w:val="000000"/>
          <w:sz w:val="22"/>
          <w:szCs w:val="22"/>
        </w:rPr>
        <w:t>, Steward will keep at its normal</w:t>
      </w:r>
    </w:p>
    <w:p w14:paraId="0449E38E"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place of business all information relating to Steward’s Processing of Node Data as described in the</w:t>
      </w:r>
    </w:p>
    <w:p w14:paraId="644250B2" w14:textId="7B1DF63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TOPs and in this DPA pursuant to Article 28(h) of the GDPR. Steward will make such</w:t>
      </w:r>
      <w:r w:rsidR="006A7651">
        <w:rPr>
          <w:rFonts w:ascii="ø^˚â˛" w:hAnsi="ø^˚â˛" w:cs="ø^˚â˛"/>
          <w:color w:val="000000"/>
          <w:sz w:val="22"/>
          <w:szCs w:val="22"/>
        </w:rPr>
        <w:t xml:space="preserve"> </w:t>
      </w:r>
      <w:r>
        <w:rPr>
          <w:rFonts w:ascii="ø^˚â˛" w:hAnsi="ø^˚â˛" w:cs="ø^˚â˛"/>
          <w:color w:val="000000"/>
          <w:sz w:val="22"/>
          <w:szCs w:val="22"/>
        </w:rPr>
        <w:t>documents and all other information necessary to demonstrate compliance with its obligations in</w:t>
      </w:r>
      <w:r w:rsidR="006A7651">
        <w:rPr>
          <w:rFonts w:ascii="ø^˚â˛" w:hAnsi="ø^˚â˛" w:cs="ø^˚â˛"/>
          <w:color w:val="000000"/>
          <w:sz w:val="22"/>
          <w:szCs w:val="22"/>
        </w:rPr>
        <w:t xml:space="preserve"> </w:t>
      </w:r>
      <w:r>
        <w:rPr>
          <w:rFonts w:ascii="ø^˚â˛" w:hAnsi="ø^˚â˛" w:cs="ø^˚â˛"/>
          <w:color w:val="000000"/>
          <w:sz w:val="22"/>
          <w:szCs w:val="22"/>
        </w:rPr>
        <w:t xml:space="preserve">Article 28(h) of the GDPR available to </w:t>
      </w:r>
      <w:r w:rsidR="00C630C7">
        <w:rPr>
          <w:rFonts w:ascii="ø^˚â˛" w:hAnsi="ø^˚â˛" w:cs="ø^˚â˛"/>
          <w:color w:val="000000"/>
          <w:sz w:val="22"/>
          <w:szCs w:val="22"/>
        </w:rPr>
        <w:t>LFGN</w:t>
      </w:r>
      <w:r w:rsidR="006A7651">
        <w:rPr>
          <w:rFonts w:ascii="ø^˚â˛" w:hAnsi="ø^˚â˛" w:cs="ø^˚â˛"/>
          <w:color w:val="000000"/>
          <w:sz w:val="22"/>
          <w:szCs w:val="22"/>
        </w:rPr>
        <w:t xml:space="preserve"> </w:t>
      </w:r>
      <w:r>
        <w:rPr>
          <w:rFonts w:ascii="ø^˚â˛" w:hAnsi="ø^˚â˛" w:cs="ø^˚â˛"/>
          <w:color w:val="000000"/>
          <w:sz w:val="22"/>
          <w:szCs w:val="22"/>
        </w:rPr>
        <w:t>upon request.</w:t>
      </w:r>
    </w:p>
    <w:p w14:paraId="331EF894" w14:textId="77777777" w:rsidR="006A7651" w:rsidRDefault="006A7651" w:rsidP="009C095A">
      <w:pPr>
        <w:autoSpaceDE w:val="0"/>
        <w:autoSpaceDN w:val="0"/>
        <w:adjustRightInd w:val="0"/>
        <w:rPr>
          <w:rFonts w:ascii="ø^˚â˛" w:hAnsi="ø^˚â˛" w:cs="ø^˚â˛"/>
          <w:color w:val="000000"/>
          <w:sz w:val="22"/>
          <w:szCs w:val="22"/>
        </w:rPr>
      </w:pPr>
    </w:p>
    <w:p w14:paraId="31649996" w14:textId="77777777" w:rsidR="006A7651" w:rsidRDefault="009C095A" w:rsidP="006A7651">
      <w:pPr>
        <w:pStyle w:val="Heading2"/>
      </w:pPr>
      <w:r>
        <w:t xml:space="preserve">12. Limitation of </w:t>
      </w:r>
      <w:proofErr w:type="gramStart"/>
      <w:r>
        <w:t>Liability .</w:t>
      </w:r>
      <w:proofErr w:type="gramEnd"/>
      <w:r>
        <w:t xml:space="preserve"> </w:t>
      </w:r>
    </w:p>
    <w:p w14:paraId="682D4100" w14:textId="77777777" w:rsidR="006A7651" w:rsidRDefault="006A7651" w:rsidP="009C095A">
      <w:pPr>
        <w:autoSpaceDE w:val="0"/>
        <w:autoSpaceDN w:val="0"/>
        <w:adjustRightInd w:val="0"/>
        <w:rPr>
          <w:rFonts w:ascii="ø^˚â˛" w:hAnsi="ø^˚â˛" w:cs="ø^˚â˛"/>
          <w:color w:val="000000"/>
          <w:sz w:val="22"/>
          <w:szCs w:val="22"/>
        </w:rPr>
      </w:pPr>
    </w:p>
    <w:p w14:paraId="66936274" w14:textId="679A3D11"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Notwithstanding anything to the contrary in the</w:t>
      </w:r>
      <w:r w:rsidR="00C630C7">
        <w:rPr>
          <w:rFonts w:ascii="ø^˚â˛" w:hAnsi="ø^˚â˛" w:cs="ø^˚â˛"/>
          <w:color w:val="000000"/>
          <w:sz w:val="22"/>
          <w:szCs w:val="22"/>
        </w:rPr>
        <w:t xml:space="preserve"> SA</w:t>
      </w:r>
      <w:r>
        <w:rPr>
          <w:rFonts w:ascii="ø^˚â˛" w:hAnsi="ø^˚â˛" w:cs="ø^˚â˛"/>
          <w:color w:val="000000"/>
          <w:sz w:val="22"/>
          <w:szCs w:val="22"/>
        </w:rPr>
        <w:t>, a party’s liability for</w:t>
      </w:r>
      <w:r w:rsidR="006A7651">
        <w:rPr>
          <w:rFonts w:ascii="ø^˚â˛" w:hAnsi="ø^˚â˛" w:cs="ø^˚â˛"/>
          <w:color w:val="000000"/>
          <w:sz w:val="22"/>
          <w:szCs w:val="22"/>
        </w:rPr>
        <w:t xml:space="preserve"> </w:t>
      </w:r>
      <w:r>
        <w:rPr>
          <w:rFonts w:ascii="ø^˚â˛" w:hAnsi="ø^˚â˛" w:cs="ø^˚â˛"/>
          <w:color w:val="000000"/>
          <w:sz w:val="22"/>
          <w:szCs w:val="22"/>
        </w:rPr>
        <w:t>breach of its obligations including any claims arising from this DPA or the Standard Contractual</w:t>
      </w:r>
      <w:r w:rsidR="006A7651">
        <w:rPr>
          <w:rFonts w:ascii="ø^˚â˛" w:hAnsi="ø^˚â˛" w:cs="ø^˚â˛"/>
          <w:color w:val="000000"/>
          <w:sz w:val="22"/>
          <w:szCs w:val="22"/>
        </w:rPr>
        <w:t xml:space="preserve"> </w:t>
      </w:r>
      <w:r>
        <w:rPr>
          <w:rFonts w:ascii="ø^˚â˛" w:hAnsi="ø^˚â˛" w:cs="ø^˚â˛"/>
          <w:color w:val="000000"/>
          <w:sz w:val="22"/>
          <w:szCs w:val="22"/>
        </w:rPr>
        <w:t>Clauses, will be limited as set forth below.</w:t>
      </w:r>
    </w:p>
    <w:p w14:paraId="7726D243" w14:textId="77777777" w:rsidR="006A7651" w:rsidRDefault="006A7651" w:rsidP="009C095A">
      <w:pPr>
        <w:autoSpaceDE w:val="0"/>
        <w:autoSpaceDN w:val="0"/>
        <w:adjustRightInd w:val="0"/>
        <w:rPr>
          <w:rFonts w:ascii="ø^˚â˛" w:hAnsi="ø^˚â˛" w:cs="ø^˚â˛"/>
          <w:color w:val="000000"/>
          <w:sz w:val="22"/>
          <w:szCs w:val="22"/>
        </w:rPr>
      </w:pPr>
    </w:p>
    <w:p w14:paraId="67098617" w14:textId="52343EDC" w:rsidR="00C630C7" w:rsidRPr="00BA7C08" w:rsidRDefault="00C630C7" w:rsidP="00BA7C08">
      <w:pPr>
        <w:pStyle w:val="ListParagraph"/>
        <w:numPr>
          <w:ilvl w:val="0"/>
          <w:numId w:val="8"/>
        </w:numPr>
        <w:autoSpaceDE w:val="0"/>
        <w:autoSpaceDN w:val="0"/>
        <w:adjustRightInd w:val="0"/>
        <w:rPr>
          <w:rFonts w:ascii="ø^˚â˛" w:hAnsi="ø^˚â˛" w:cs="ø^˚â˛"/>
          <w:color w:val="000000"/>
          <w:sz w:val="22"/>
          <w:szCs w:val="22"/>
        </w:rPr>
      </w:pPr>
      <w:r w:rsidRPr="00BA7C08">
        <w:rPr>
          <w:rFonts w:ascii="ø^˚â˛" w:hAnsi="ø^˚â˛" w:cs="ø^˚â˛"/>
          <w:color w:val="000000"/>
          <w:sz w:val="22"/>
          <w:szCs w:val="22"/>
        </w:rPr>
        <w:t>EXCEPT 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w:t>
      </w:r>
      <w:r w:rsidRPr="00BA7C08">
        <w:rPr>
          <w:rFonts w:ascii="ø^˚â˛" w:hAnsi="ø^˚â˛" w:cs="ø^˚â˛"/>
          <w:color w:val="000000"/>
          <w:sz w:val="22"/>
          <w:szCs w:val="22"/>
        </w:rPr>
        <w:br/>
      </w:r>
    </w:p>
    <w:p w14:paraId="578D6D61" w14:textId="5F920AED" w:rsidR="00C630C7" w:rsidRPr="00BA7C08" w:rsidRDefault="00C630C7" w:rsidP="00C630C7">
      <w:pPr>
        <w:pStyle w:val="ListParagraph"/>
        <w:numPr>
          <w:ilvl w:val="0"/>
          <w:numId w:val="8"/>
        </w:numPr>
        <w:autoSpaceDE w:val="0"/>
        <w:autoSpaceDN w:val="0"/>
        <w:adjustRightInd w:val="0"/>
        <w:rPr>
          <w:rFonts w:ascii="ø^˚â˛" w:hAnsi="ø^˚â˛" w:cs="ø^˚â˛"/>
          <w:color w:val="000000"/>
          <w:sz w:val="22"/>
          <w:szCs w:val="22"/>
        </w:rPr>
      </w:pPr>
      <w:r w:rsidRPr="00BA7C08">
        <w:rPr>
          <w:rFonts w:ascii="ø^˚â˛" w:hAnsi="ø^˚â˛" w:cs="ø^˚â˛"/>
          <w:color w:val="000000"/>
          <w:sz w:val="22"/>
          <w:szCs w:val="22"/>
        </w:rPr>
        <w:lastRenderedPageBreak/>
        <w:t xml:space="preserve">EXCEPT IN THE EVENT OF GROSS NEGLIGENCE, WILFUL MISCONDUCT OR FRAUD OR AS PROVIDED BY </w:t>
      </w:r>
      <w:proofErr w:type="gramStart"/>
      <w:r w:rsidRPr="00BA7C08">
        <w:rPr>
          <w:rFonts w:ascii="ø^˚â˛" w:hAnsi="ø^˚â˛" w:cs="ø^˚â˛"/>
          <w:color w:val="000000"/>
          <w:sz w:val="22"/>
          <w:szCs w:val="22"/>
        </w:rPr>
        <w:t>LAW ,</w:t>
      </w:r>
      <w:proofErr w:type="gramEnd"/>
      <w:r w:rsidRPr="00BA7C08">
        <w:rPr>
          <w:rFonts w:ascii="ø^˚â˛" w:hAnsi="ø^˚â˛" w:cs="ø^˚â˛"/>
          <w:color w:val="000000"/>
          <w:sz w:val="22"/>
          <w:szCs w:val="22"/>
        </w:rPr>
        <w:t xml:space="preserve"> IN NO EVENT WILL LFGN BE LIABLE FOR ANY AMOUNTS UNDER THIS AGREEMENT.</w:t>
      </w:r>
    </w:p>
    <w:p w14:paraId="3222EF2B" w14:textId="77777777" w:rsidR="006A7651" w:rsidRPr="006A7651" w:rsidRDefault="006A7651" w:rsidP="00BA7C08">
      <w:pPr>
        <w:pStyle w:val="ListParagraph"/>
        <w:rPr>
          <w:rFonts w:ascii="ø^˚â˛" w:hAnsi="ø^˚â˛" w:cs="ø^˚â˛"/>
        </w:rPr>
      </w:pPr>
    </w:p>
    <w:p w14:paraId="45E65DD8" w14:textId="4D948D5D"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However, in the event of any conflict between the Standard Contractual Clauses and this</w:t>
      </w:r>
      <w:r w:rsidR="006A7651" w:rsidRPr="006A7651">
        <w:rPr>
          <w:rFonts w:ascii="ø^˚â˛" w:hAnsi="ø^˚â˛" w:cs="ø^˚â˛"/>
          <w:color w:val="000000"/>
          <w:sz w:val="22"/>
          <w:szCs w:val="22"/>
        </w:rPr>
        <w:t xml:space="preserve"> </w:t>
      </w:r>
      <w:r w:rsidRPr="006A7651">
        <w:rPr>
          <w:rFonts w:ascii="ø^˚â˛" w:hAnsi="ø^˚â˛" w:cs="ø^˚â˛"/>
          <w:color w:val="000000"/>
          <w:sz w:val="22"/>
          <w:szCs w:val="22"/>
        </w:rPr>
        <w:t>Section 12, the Standard Contractual Clauses will prevail but only with respect to claims</w:t>
      </w:r>
      <w:r w:rsidR="006A7651" w:rsidRPr="006A7651">
        <w:rPr>
          <w:rFonts w:ascii="ø^˚â˛" w:hAnsi="ø^˚â˛" w:cs="ø^˚â˛"/>
          <w:color w:val="000000"/>
          <w:sz w:val="22"/>
          <w:szCs w:val="22"/>
        </w:rPr>
        <w:t xml:space="preserve"> </w:t>
      </w:r>
      <w:r w:rsidRPr="006A7651">
        <w:rPr>
          <w:rFonts w:ascii="ø^˚â˛" w:hAnsi="ø^˚â˛" w:cs="ø^˚â˛"/>
          <w:color w:val="000000"/>
          <w:sz w:val="22"/>
          <w:szCs w:val="22"/>
        </w:rPr>
        <w:t>arising from the Standard Contractual Clauses.</w:t>
      </w:r>
    </w:p>
    <w:p w14:paraId="36072A95" w14:textId="77777777" w:rsidR="006A7651" w:rsidRPr="006A7651" w:rsidRDefault="006A7651" w:rsidP="006A7651">
      <w:pPr>
        <w:pStyle w:val="ListParagraph"/>
        <w:rPr>
          <w:rFonts w:ascii="ø^˚â˛" w:hAnsi="ø^˚â˛" w:cs="ø^˚â˛"/>
          <w:color w:val="000000"/>
          <w:sz w:val="22"/>
          <w:szCs w:val="22"/>
        </w:rPr>
      </w:pPr>
    </w:p>
    <w:p w14:paraId="160206CE" w14:textId="70B59426"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 xml:space="preserve">As </w:t>
      </w:r>
      <w:r w:rsidR="00C630C7">
        <w:rPr>
          <w:rFonts w:ascii="ø^˚â˛" w:hAnsi="ø^˚â˛" w:cs="ø^˚â˛"/>
          <w:color w:val="000000"/>
          <w:sz w:val="22"/>
          <w:szCs w:val="22"/>
        </w:rPr>
        <w:t>LFGN</w:t>
      </w:r>
      <w:r w:rsidR="006A7651" w:rsidRPr="006A7651">
        <w:rPr>
          <w:rFonts w:ascii="ø^˚â˛" w:hAnsi="ø^˚â˛" w:cs="ø^˚â˛"/>
          <w:color w:val="000000"/>
          <w:sz w:val="22"/>
          <w:szCs w:val="22"/>
        </w:rPr>
        <w:t xml:space="preserve"> </w:t>
      </w:r>
      <w:r w:rsidRPr="006A7651">
        <w:rPr>
          <w:rFonts w:ascii="ø^˚â˛" w:hAnsi="ø^˚â˛" w:cs="ø^˚â˛"/>
          <w:color w:val="000000"/>
          <w:sz w:val="22"/>
          <w:szCs w:val="22"/>
        </w:rPr>
        <w:t>is entering into this DPA on behalf of itself and the Transaction</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Authors, </w:t>
      </w:r>
      <w:r w:rsidR="00C630C7">
        <w:rPr>
          <w:rFonts w:ascii="ø^˚â˛" w:hAnsi="ø^˚â˛" w:cs="ø^˚â˛"/>
          <w:color w:val="000000"/>
          <w:sz w:val="22"/>
          <w:szCs w:val="22"/>
        </w:rPr>
        <w:t>LFGN</w:t>
      </w:r>
      <w:r w:rsidR="006A7651" w:rsidRPr="006A7651">
        <w:rPr>
          <w:rFonts w:ascii="ø^˚â˛" w:hAnsi="ø^˚â˛" w:cs="ø^˚â˛"/>
          <w:color w:val="000000"/>
          <w:sz w:val="22"/>
          <w:szCs w:val="22"/>
        </w:rPr>
        <w:t xml:space="preserve"> </w:t>
      </w:r>
      <w:r w:rsidRPr="006A7651">
        <w:rPr>
          <w:rFonts w:ascii="ø^˚â˛" w:hAnsi="ø^˚â˛" w:cs="ø^˚â˛"/>
          <w:color w:val="000000"/>
          <w:sz w:val="22"/>
          <w:szCs w:val="22"/>
        </w:rPr>
        <w:t>will secure a Transaction Author’s consent to the limitation</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of liability set forth in this Section 12 through the Transaction Author Agreement. </w:t>
      </w:r>
      <w:proofErr w:type="gramStart"/>
      <w:r w:rsidRPr="006A7651">
        <w:rPr>
          <w:rFonts w:ascii="ø^˚â˛" w:hAnsi="ø^˚â˛" w:cs="ø^˚â˛"/>
          <w:color w:val="000000"/>
          <w:sz w:val="22"/>
          <w:szCs w:val="22"/>
        </w:rPr>
        <w:t>Therefore</w:t>
      </w:r>
      <w:proofErr w:type="gramEnd"/>
      <w:r w:rsidR="006A7651" w:rsidRPr="006A7651">
        <w:rPr>
          <w:rFonts w:ascii="ø^˚â˛" w:hAnsi="ø^˚â˛" w:cs="ø^˚â˛"/>
          <w:color w:val="000000"/>
          <w:sz w:val="22"/>
          <w:szCs w:val="22"/>
        </w:rPr>
        <w:t xml:space="preserve"> </w:t>
      </w:r>
      <w:r w:rsidRPr="006A7651">
        <w:rPr>
          <w:rFonts w:ascii="ø^˚â˛" w:hAnsi="ø^˚â˛" w:cs="ø^˚â˛"/>
          <w:color w:val="000000"/>
          <w:sz w:val="22"/>
          <w:szCs w:val="22"/>
        </w:rPr>
        <w:t>a Transaction Author will be considered a “party” as used in this Section 12 for the purpose</w:t>
      </w:r>
      <w:r w:rsidR="006A7651" w:rsidRPr="006A7651">
        <w:rPr>
          <w:rFonts w:ascii="ø^˚â˛" w:hAnsi="ø^˚â˛" w:cs="ø^˚â˛"/>
          <w:color w:val="000000"/>
          <w:sz w:val="22"/>
          <w:szCs w:val="22"/>
        </w:rPr>
        <w:t xml:space="preserve"> </w:t>
      </w:r>
      <w:r w:rsidRPr="006A7651">
        <w:rPr>
          <w:rFonts w:ascii="ø^˚â˛" w:hAnsi="ø^˚â˛" w:cs="ø^˚â˛"/>
          <w:color w:val="000000"/>
          <w:sz w:val="22"/>
          <w:szCs w:val="22"/>
        </w:rPr>
        <w:t>of interpreting this limitation of liability.</w:t>
      </w:r>
    </w:p>
    <w:p w14:paraId="11F34A23" w14:textId="77777777" w:rsidR="006A7651" w:rsidRPr="006A7651" w:rsidRDefault="006A7651" w:rsidP="006A7651">
      <w:pPr>
        <w:pStyle w:val="ListParagraph"/>
        <w:rPr>
          <w:rFonts w:ascii="ø^˚â˛" w:hAnsi="ø^˚â˛" w:cs="ø^˚â˛"/>
          <w:color w:val="000000"/>
          <w:sz w:val="22"/>
          <w:szCs w:val="22"/>
        </w:rPr>
      </w:pPr>
    </w:p>
    <w:p w14:paraId="31EE0B1D" w14:textId="5E5C34CF"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Without prejudice to Art. 82 of GDPR and for the avoidance of doubt, no controller will be</w:t>
      </w:r>
      <w:r w:rsidR="006A7651" w:rsidRPr="006A7651">
        <w:rPr>
          <w:rFonts w:ascii="ø^˚â˛" w:hAnsi="ø^˚â˛" w:cs="ø^˚â˛"/>
          <w:color w:val="000000"/>
          <w:sz w:val="22"/>
          <w:szCs w:val="22"/>
        </w:rPr>
        <w:t xml:space="preserve"> </w:t>
      </w:r>
      <w:r w:rsidRPr="006A7651">
        <w:rPr>
          <w:rFonts w:ascii="ø^˚â˛" w:hAnsi="ø^˚â˛" w:cs="ø^˚â˛"/>
          <w:color w:val="000000"/>
          <w:sz w:val="22"/>
          <w:szCs w:val="22"/>
        </w:rPr>
        <w:t>jointly and severally liable with any other controller to Steward or vice versa.</w:t>
      </w:r>
    </w:p>
    <w:p w14:paraId="76DA8F03" w14:textId="77777777" w:rsidR="006A7651" w:rsidRPr="006A7651" w:rsidRDefault="006A7651" w:rsidP="006A7651">
      <w:pPr>
        <w:pStyle w:val="ListParagraph"/>
        <w:rPr>
          <w:rFonts w:ascii="ø^˚â˛" w:hAnsi="ø^˚â˛" w:cs="ø^˚â˛"/>
          <w:color w:val="000000"/>
          <w:sz w:val="22"/>
          <w:szCs w:val="22"/>
        </w:rPr>
      </w:pPr>
    </w:p>
    <w:p w14:paraId="1262E43C" w14:textId="77777777" w:rsidR="006A7651" w:rsidRPr="006A7651" w:rsidRDefault="006A7651" w:rsidP="006A7651">
      <w:pPr>
        <w:autoSpaceDE w:val="0"/>
        <w:autoSpaceDN w:val="0"/>
        <w:adjustRightInd w:val="0"/>
        <w:rPr>
          <w:rFonts w:ascii="ø^˚â˛" w:hAnsi="ø^˚â˛" w:cs="ø^˚â˛"/>
          <w:color w:val="000000"/>
          <w:sz w:val="22"/>
          <w:szCs w:val="22"/>
        </w:rPr>
      </w:pPr>
    </w:p>
    <w:p w14:paraId="59F1A8F3" w14:textId="77777777" w:rsidR="006A7651" w:rsidRDefault="009C095A" w:rsidP="009C095A">
      <w:pPr>
        <w:autoSpaceDE w:val="0"/>
        <w:autoSpaceDN w:val="0"/>
        <w:adjustRightInd w:val="0"/>
        <w:rPr>
          <w:rStyle w:val="Heading2Char"/>
        </w:rPr>
      </w:pPr>
      <w:r w:rsidRPr="006A7651">
        <w:rPr>
          <w:rStyle w:val="Heading2Char"/>
        </w:rPr>
        <w:t>13. Assistance</w:t>
      </w:r>
    </w:p>
    <w:p w14:paraId="2E520FDD" w14:textId="77777777" w:rsidR="006A7651" w:rsidRDefault="006A7651" w:rsidP="009C095A">
      <w:pPr>
        <w:autoSpaceDE w:val="0"/>
        <w:autoSpaceDN w:val="0"/>
        <w:adjustRightInd w:val="0"/>
        <w:rPr>
          <w:rStyle w:val="Heading2Char"/>
        </w:rPr>
      </w:pPr>
    </w:p>
    <w:p w14:paraId="61CED488" w14:textId="53BA80AD" w:rsidR="009C095A" w:rsidRDefault="00C630C7" w:rsidP="009C095A">
      <w:pPr>
        <w:autoSpaceDE w:val="0"/>
        <w:autoSpaceDN w:val="0"/>
        <w:adjustRightInd w:val="0"/>
        <w:rPr>
          <w:rFonts w:ascii="ø^˚â˛" w:hAnsi="ø^˚â˛" w:cs="ø^˚â˛"/>
          <w:color w:val="000000"/>
          <w:sz w:val="22"/>
          <w:szCs w:val="22"/>
        </w:rPr>
      </w:pPr>
      <w:r>
        <w:rPr>
          <w:rFonts w:ascii="ø^˚â˛" w:hAnsi="ø^˚â˛" w:cs="ø^˚â˛"/>
          <w:color w:val="000000"/>
          <w:sz w:val="22"/>
          <w:szCs w:val="22"/>
        </w:rPr>
        <w:t>LFGN</w:t>
      </w:r>
      <w:r w:rsidR="006A7651">
        <w:rPr>
          <w:rFonts w:ascii="ø^˚â˛" w:hAnsi="ø^˚â˛" w:cs="ø^˚â˛"/>
          <w:color w:val="000000"/>
          <w:sz w:val="22"/>
          <w:szCs w:val="22"/>
        </w:rPr>
        <w:t xml:space="preserve"> </w:t>
      </w:r>
      <w:r w:rsidR="009C095A">
        <w:rPr>
          <w:rFonts w:ascii="ø^˚â˛" w:hAnsi="ø^˚â˛" w:cs="ø^˚â˛"/>
          <w:color w:val="000000"/>
          <w:sz w:val="22"/>
          <w:szCs w:val="22"/>
        </w:rPr>
        <w:t>will make a written request to Steward for any assistance</w:t>
      </w:r>
      <w:r w:rsidR="006A7651">
        <w:rPr>
          <w:rFonts w:ascii="ø^˚â˛" w:hAnsi="ø^˚â˛" w:cs="ø^˚â˛"/>
          <w:color w:val="000000"/>
          <w:sz w:val="22"/>
          <w:szCs w:val="22"/>
        </w:rPr>
        <w:t xml:space="preserve"> </w:t>
      </w:r>
      <w:r w:rsidR="009C095A">
        <w:rPr>
          <w:rFonts w:ascii="ø^˚â˛" w:hAnsi="ø^˚â˛" w:cs="ø^˚â˛"/>
          <w:color w:val="000000"/>
          <w:sz w:val="22"/>
          <w:szCs w:val="22"/>
        </w:rPr>
        <w:t xml:space="preserve">referred to in this DPA. Steward and </w:t>
      </w:r>
      <w:r>
        <w:rPr>
          <w:rFonts w:ascii="ø^˚â˛" w:hAnsi="ø^˚â˛" w:cs="ø^˚â˛"/>
          <w:color w:val="000000"/>
          <w:sz w:val="22"/>
          <w:szCs w:val="22"/>
        </w:rPr>
        <w:t>LFGN</w:t>
      </w:r>
      <w:r w:rsidR="006A7651">
        <w:rPr>
          <w:rFonts w:ascii="ø^˚â˛" w:hAnsi="ø^˚â˛" w:cs="ø^˚â˛"/>
          <w:color w:val="000000"/>
          <w:sz w:val="22"/>
          <w:szCs w:val="22"/>
        </w:rPr>
        <w:t xml:space="preserve"> </w:t>
      </w:r>
      <w:r w:rsidR="009C095A">
        <w:rPr>
          <w:rFonts w:ascii="ø^˚â˛" w:hAnsi="ø^˚â˛" w:cs="ø^˚â˛"/>
          <w:color w:val="000000"/>
          <w:sz w:val="22"/>
          <w:szCs w:val="22"/>
        </w:rPr>
        <w:t>will mutually agree in writing to a</w:t>
      </w:r>
      <w:r w:rsidR="006A7651">
        <w:rPr>
          <w:rFonts w:ascii="ø^˚â˛" w:hAnsi="ø^˚â˛" w:cs="ø^˚â˛"/>
          <w:color w:val="000000"/>
          <w:sz w:val="22"/>
          <w:szCs w:val="22"/>
        </w:rPr>
        <w:t xml:space="preserve"> </w:t>
      </w:r>
      <w:r w:rsidR="009C095A">
        <w:rPr>
          <w:rFonts w:ascii="ø^˚â˛" w:hAnsi="ø^˚â˛" w:cs="ø^˚â˛"/>
          <w:color w:val="000000"/>
          <w:sz w:val="22"/>
          <w:szCs w:val="22"/>
        </w:rPr>
        <w:t>reasonable charge for Steward to perform such assistance or an Additional Instruction. If the parties</w:t>
      </w:r>
      <w:r w:rsidR="006A7651">
        <w:rPr>
          <w:rFonts w:ascii="ø^˚â˛" w:hAnsi="ø^˚â˛" w:cs="ø^˚â˛"/>
          <w:color w:val="000000"/>
          <w:sz w:val="22"/>
          <w:szCs w:val="22"/>
        </w:rPr>
        <w:t xml:space="preserve"> </w:t>
      </w:r>
      <w:r w:rsidR="009C095A">
        <w:rPr>
          <w:rFonts w:ascii="ø^˚â˛" w:hAnsi="ø^˚â˛" w:cs="ø^˚â˛"/>
          <w:color w:val="000000"/>
          <w:sz w:val="22"/>
          <w:szCs w:val="22"/>
        </w:rPr>
        <w:t>do not mutually agree to such reasonable charge, the parties agree to reasonably cooperate to find</w:t>
      </w:r>
      <w:r w:rsidR="006A7651">
        <w:rPr>
          <w:rFonts w:ascii="ø^˚â˛" w:hAnsi="ø^˚â˛" w:cs="ø^˚â˛"/>
          <w:color w:val="000000"/>
          <w:sz w:val="22"/>
          <w:szCs w:val="22"/>
        </w:rPr>
        <w:t xml:space="preserve"> </w:t>
      </w:r>
      <w:r w:rsidR="009C095A">
        <w:rPr>
          <w:rFonts w:ascii="ø^˚â˛" w:hAnsi="ø^˚â˛" w:cs="ø^˚â˛"/>
          <w:color w:val="000000"/>
          <w:sz w:val="22"/>
          <w:szCs w:val="22"/>
        </w:rPr>
        <w:t>a feasible solution.</w:t>
      </w:r>
      <w:r w:rsidR="006A7651">
        <w:rPr>
          <w:rFonts w:ascii="ø^˚â˛" w:hAnsi="ø^˚â˛" w:cs="ø^˚â˛"/>
          <w:color w:val="000000"/>
          <w:sz w:val="22"/>
          <w:szCs w:val="22"/>
        </w:rPr>
        <w:br/>
      </w:r>
    </w:p>
    <w:p w14:paraId="402A81AA" w14:textId="77777777" w:rsidR="006A7651" w:rsidRDefault="009C095A" w:rsidP="006A7651">
      <w:pPr>
        <w:pStyle w:val="Heading2"/>
      </w:pPr>
      <w:r>
        <w:t xml:space="preserve">14. Disputes. </w:t>
      </w:r>
    </w:p>
    <w:p w14:paraId="2B6E1EB4" w14:textId="77777777" w:rsidR="006A7651" w:rsidRDefault="006A7651" w:rsidP="009C095A">
      <w:pPr>
        <w:autoSpaceDE w:val="0"/>
        <w:autoSpaceDN w:val="0"/>
        <w:adjustRightInd w:val="0"/>
        <w:rPr>
          <w:rFonts w:ascii="ø^˚â˛" w:hAnsi="ø^˚â˛" w:cs="ø^˚â˛"/>
          <w:color w:val="000000"/>
          <w:sz w:val="22"/>
          <w:szCs w:val="22"/>
        </w:rPr>
      </w:pPr>
    </w:p>
    <w:p w14:paraId="1B022682" w14:textId="067DDDF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parties will make good faith efforts to first resolve internally any dispute under this</w:t>
      </w:r>
      <w:r w:rsidR="006A7651">
        <w:rPr>
          <w:rFonts w:ascii="ø^˚â˛" w:hAnsi="ø^˚â˛" w:cs="ø^˚â˛"/>
          <w:color w:val="000000"/>
          <w:sz w:val="22"/>
          <w:szCs w:val="22"/>
        </w:rPr>
        <w:t xml:space="preserve"> </w:t>
      </w:r>
      <w:r>
        <w:rPr>
          <w:rFonts w:ascii="ø^˚â˛" w:hAnsi="ø^˚â˛" w:cs="ø^˚â˛"/>
          <w:color w:val="000000"/>
          <w:sz w:val="22"/>
          <w:szCs w:val="22"/>
        </w:rPr>
        <w:t>DPA. Neither party will seek any external remedies until thirty (30) days have elapsed from the</w:t>
      </w:r>
      <w:r w:rsidR="006A7651">
        <w:rPr>
          <w:rFonts w:ascii="ø^˚â˛" w:hAnsi="ø^˚â˛" w:cs="ø^˚â˛"/>
          <w:color w:val="000000"/>
          <w:sz w:val="22"/>
          <w:szCs w:val="22"/>
        </w:rPr>
        <w:t xml:space="preserve"> </w:t>
      </w:r>
      <w:r>
        <w:rPr>
          <w:rFonts w:ascii="ø^˚â˛" w:hAnsi="ø^˚â˛" w:cs="ø^˚â˛"/>
          <w:color w:val="000000"/>
          <w:sz w:val="22"/>
          <w:szCs w:val="22"/>
        </w:rPr>
        <w:t>initiation of such good faith efforts. At the conclusion of any such thirty (30) day period, each party</w:t>
      </w:r>
      <w:r w:rsidR="006A7651">
        <w:rPr>
          <w:rFonts w:ascii="ø^˚â˛" w:hAnsi="ø^˚â˛" w:cs="ø^˚â˛"/>
          <w:color w:val="000000"/>
          <w:sz w:val="22"/>
          <w:szCs w:val="22"/>
        </w:rPr>
        <w:t xml:space="preserve"> </w:t>
      </w:r>
      <w:r>
        <w:rPr>
          <w:rFonts w:ascii="ø^˚â˛" w:hAnsi="ø^˚â˛" w:cs="ø^˚â˛"/>
          <w:color w:val="000000"/>
          <w:sz w:val="22"/>
          <w:szCs w:val="22"/>
        </w:rPr>
        <w:t>shall be entitled as a matter of right to seek remedies for any dispute, controversy, or claim arising</w:t>
      </w:r>
      <w:r w:rsidR="006A7651">
        <w:rPr>
          <w:rFonts w:ascii="ø^˚â˛" w:hAnsi="ø^˚â˛" w:cs="ø^˚â˛"/>
          <w:color w:val="000000"/>
          <w:sz w:val="22"/>
          <w:szCs w:val="22"/>
        </w:rPr>
        <w:t xml:space="preserve"> </w:t>
      </w:r>
      <w:r>
        <w:rPr>
          <w:rFonts w:ascii="ø^˚â˛" w:hAnsi="ø^˚â˛" w:cs="ø^˚â˛"/>
          <w:color w:val="000000"/>
          <w:sz w:val="22"/>
          <w:szCs w:val="22"/>
        </w:rPr>
        <w:t>out of, relating to, involving, or having any connection with this DPA, including any question</w:t>
      </w:r>
      <w:r w:rsidR="006A7651">
        <w:rPr>
          <w:rFonts w:ascii="ø^˚â˛" w:hAnsi="ø^˚â˛" w:cs="ø^˚â˛"/>
          <w:color w:val="000000"/>
          <w:sz w:val="22"/>
          <w:szCs w:val="22"/>
        </w:rPr>
        <w:t xml:space="preserve"> </w:t>
      </w:r>
      <w:r>
        <w:rPr>
          <w:rFonts w:ascii="ø^˚â˛" w:hAnsi="ø^˚â˛" w:cs="ø^˚â˛"/>
          <w:color w:val="000000"/>
          <w:sz w:val="22"/>
          <w:szCs w:val="22"/>
        </w:rPr>
        <w:t>regarding the validity, interpretation, scope, performance, or enforceability of this dispute</w:t>
      </w:r>
      <w:r w:rsidR="006A7651">
        <w:rPr>
          <w:rFonts w:ascii="ø^˚â˛" w:hAnsi="ø^˚â˛" w:cs="ø^˚â˛"/>
          <w:color w:val="000000"/>
          <w:sz w:val="22"/>
          <w:szCs w:val="22"/>
        </w:rPr>
        <w:t xml:space="preserve"> </w:t>
      </w:r>
      <w:r>
        <w:rPr>
          <w:rFonts w:ascii="ø^˚â˛" w:hAnsi="ø^˚â˛" w:cs="ø^˚â˛"/>
          <w:color w:val="000000"/>
          <w:sz w:val="22"/>
          <w:szCs w:val="22"/>
        </w:rPr>
        <w:t>resolution provision, in any court of competent jurisdiction, in equity or otherwise. The rights</w:t>
      </w:r>
      <w:r w:rsidR="006A7651">
        <w:rPr>
          <w:rFonts w:ascii="ø^˚â˛" w:hAnsi="ø^˚â˛" w:cs="ø^˚â˛"/>
          <w:color w:val="000000"/>
          <w:sz w:val="22"/>
          <w:szCs w:val="22"/>
        </w:rPr>
        <w:t xml:space="preserve"> </w:t>
      </w:r>
      <w:r>
        <w:rPr>
          <w:rFonts w:ascii="ø^˚â˛" w:hAnsi="ø^˚â˛" w:cs="ø^˚â˛"/>
          <w:color w:val="000000"/>
          <w:sz w:val="22"/>
          <w:szCs w:val="22"/>
        </w:rPr>
        <w:t>conferred upon the parties by the preceding sentence shall not be exclusive of any other rights or</w:t>
      </w:r>
      <w:r w:rsidR="006A7651">
        <w:rPr>
          <w:rFonts w:ascii="ø^˚â˛" w:hAnsi="ø^˚â˛" w:cs="ø^˚â˛"/>
          <w:color w:val="000000"/>
          <w:sz w:val="22"/>
          <w:szCs w:val="22"/>
        </w:rPr>
        <w:t xml:space="preserve"> </w:t>
      </w:r>
      <w:r>
        <w:rPr>
          <w:rFonts w:ascii="ø^˚â˛" w:hAnsi="ø^˚â˛" w:cs="ø^˚â˛"/>
          <w:color w:val="000000"/>
          <w:sz w:val="22"/>
          <w:szCs w:val="22"/>
        </w:rPr>
        <w:t>remedies which each party may have at law, in equity or otherwise.</w:t>
      </w:r>
    </w:p>
    <w:p w14:paraId="25B883FA" w14:textId="32ABD959" w:rsidR="006A7651" w:rsidRDefault="006A7651" w:rsidP="009C095A">
      <w:pPr>
        <w:autoSpaceDE w:val="0"/>
        <w:autoSpaceDN w:val="0"/>
        <w:adjustRightInd w:val="0"/>
        <w:rPr>
          <w:rFonts w:ascii="ø^˚â˛" w:hAnsi="ø^˚â˛" w:cs="ø^˚â˛"/>
          <w:color w:val="000000"/>
          <w:sz w:val="22"/>
          <w:szCs w:val="22"/>
        </w:rPr>
      </w:pPr>
    </w:p>
    <w:p w14:paraId="19DFDE44" w14:textId="77777777" w:rsidR="006A7651" w:rsidRDefault="006A7651" w:rsidP="009C095A">
      <w:pPr>
        <w:autoSpaceDE w:val="0"/>
        <w:autoSpaceDN w:val="0"/>
        <w:adjustRightInd w:val="0"/>
        <w:rPr>
          <w:rFonts w:ascii="ø^˚â˛" w:hAnsi="ø^˚â˛" w:cs="ø^˚â˛"/>
          <w:color w:val="000000"/>
          <w:sz w:val="22"/>
          <w:szCs w:val="22"/>
        </w:rPr>
      </w:pPr>
    </w:p>
    <w:p w14:paraId="1315AACE" w14:textId="77777777" w:rsidR="006A7651" w:rsidRDefault="006A7651" w:rsidP="009C095A">
      <w:pPr>
        <w:autoSpaceDE w:val="0"/>
        <w:autoSpaceDN w:val="0"/>
        <w:adjustRightInd w:val="0"/>
        <w:rPr>
          <w:rFonts w:ascii="ø^˚â˛" w:hAnsi="ø^˚â˛" w:cs="ø^˚â˛"/>
          <w:color w:val="000000"/>
          <w:sz w:val="22"/>
          <w:szCs w:val="22"/>
        </w:rPr>
      </w:pPr>
    </w:p>
    <w:p w14:paraId="0CBE2006" w14:textId="77777777" w:rsidR="0007165B" w:rsidRDefault="0007165B">
      <w:pPr>
        <w:rPr>
          <w:rFonts w:ascii="Times New Roman" w:eastAsia="Times New Roman" w:hAnsi="Times New Roman" w:cs="Times New Roman"/>
          <w:lang w:bidi="en-US"/>
        </w:rPr>
      </w:pPr>
      <w:r>
        <w:br w:type="page"/>
      </w:r>
    </w:p>
    <w:p w14:paraId="69C8827B" w14:textId="35760C2E" w:rsidR="00210DCA" w:rsidRPr="006D44E4" w:rsidRDefault="00210DCA" w:rsidP="00210DCA">
      <w:pPr>
        <w:pStyle w:val="BodyText"/>
        <w:spacing w:before="90"/>
        <w:ind w:left="100" w:right="462"/>
        <w:jc w:val="both"/>
      </w:pPr>
      <w:r w:rsidRPr="006D44E4">
        <w:lastRenderedPageBreak/>
        <w:t xml:space="preserve">By signing below, the </w:t>
      </w:r>
      <w:r>
        <w:t xml:space="preserve">Steward </w:t>
      </w:r>
      <w:r w:rsidRPr="006D44E4">
        <w:t xml:space="preserve">acknowledges and agrees that, when signed and accepted by </w:t>
      </w:r>
      <w:r>
        <w:t>LFGN</w:t>
      </w:r>
      <w:r w:rsidRPr="006D44E4">
        <w:t xml:space="preserve">, this </w:t>
      </w:r>
      <w:r>
        <w:t>DPA</w:t>
      </w:r>
      <w:r w:rsidRPr="006D44E4">
        <w:t xml:space="preserve"> represents a binding contract between the </w:t>
      </w:r>
      <w:r>
        <w:t>P</w:t>
      </w:r>
      <w:r w:rsidRPr="006D44E4">
        <w:t xml:space="preserve">arties and commits the </w:t>
      </w:r>
      <w:r>
        <w:t>Steward</w:t>
      </w:r>
      <w:r w:rsidRPr="006D44E4">
        <w:t xml:space="preserve"> to these terms and obligations:</w:t>
      </w:r>
    </w:p>
    <w:p w14:paraId="4C429435" w14:textId="77777777" w:rsidR="00210DCA" w:rsidRPr="006D44E4" w:rsidRDefault="00210DCA" w:rsidP="00210DCA">
      <w:pPr>
        <w:pStyle w:val="BodyText"/>
      </w:pPr>
    </w:p>
    <w:p w14:paraId="313C81D5" w14:textId="587ED46C" w:rsidR="00210DCA" w:rsidRPr="006D44E4" w:rsidRDefault="00210DCA" w:rsidP="00210DCA">
      <w:pPr>
        <w:pStyle w:val="BodyText"/>
        <w:tabs>
          <w:tab w:val="left" w:pos="5141"/>
        </w:tabs>
        <w:ind w:left="100"/>
        <w:jc w:val="both"/>
      </w:pPr>
      <w:r w:rsidRPr="006D44E4">
        <w:t>Authorized Re</w:t>
      </w:r>
      <w:r>
        <w:t>presentative</w:t>
      </w:r>
      <w:r w:rsidRPr="006D44E4">
        <w:rPr>
          <w:spacing w:val="-4"/>
        </w:rPr>
        <w:t xml:space="preserve"> </w:t>
      </w:r>
      <w:r w:rsidRPr="006D44E4">
        <w:t>of</w:t>
      </w:r>
      <w:r w:rsidRPr="006D44E4">
        <w:rPr>
          <w:spacing w:val="-2"/>
        </w:rPr>
        <w:t xml:space="preserve"> </w:t>
      </w:r>
      <w:r>
        <w:t>Steward</w:t>
      </w:r>
      <w:r w:rsidRPr="006D44E4">
        <w:t>:</w:t>
      </w:r>
      <w:r w:rsidRPr="006D44E4">
        <w:tab/>
        <w:t>Accepted:</w:t>
      </w:r>
    </w:p>
    <w:p w14:paraId="794D9447" w14:textId="77777777" w:rsidR="00210DCA" w:rsidRPr="006D44E4" w:rsidRDefault="00210DCA" w:rsidP="00210DCA">
      <w:pPr>
        <w:pStyle w:val="BodyText"/>
        <w:rPr>
          <w:sz w:val="23"/>
        </w:rPr>
      </w:pPr>
    </w:p>
    <w:tbl>
      <w:tblPr>
        <w:tblW w:w="0" w:type="auto"/>
        <w:tblInd w:w="107" w:type="dxa"/>
        <w:tblLayout w:type="fixed"/>
        <w:tblCellMar>
          <w:left w:w="0" w:type="dxa"/>
          <w:right w:w="0" w:type="dxa"/>
        </w:tblCellMar>
        <w:tblLook w:val="01E0" w:firstRow="1" w:lastRow="1" w:firstColumn="1" w:lastColumn="1" w:noHBand="0" w:noVBand="0"/>
      </w:tblPr>
      <w:tblGrid>
        <w:gridCol w:w="4501"/>
        <w:gridCol w:w="540"/>
        <w:gridCol w:w="4515"/>
      </w:tblGrid>
      <w:tr w:rsidR="00210DCA" w14:paraId="371DCBC9" w14:textId="77777777" w:rsidTr="009937A4">
        <w:trPr>
          <w:trHeight w:val="501"/>
        </w:trPr>
        <w:tc>
          <w:tcPr>
            <w:tcW w:w="4501" w:type="dxa"/>
            <w:tcBorders>
              <w:bottom w:val="single" w:sz="4" w:space="0" w:color="000000"/>
            </w:tcBorders>
          </w:tcPr>
          <w:p w14:paraId="303E6812" w14:textId="77777777" w:rsidR="00210DCA" w:rsidRDefault="00210DCA" w:rsidP="009937A4">
            <w:pPr>
              <w:pStyle w:val="TableParagraph"/>
              <w:ind w:left="0"/>
              <w:rPr>
                <w:sz w:val="24"/>
              </w:rPr>
            </w:pPr>
          </w:p>
        </w:tc>
        <w:tc>
          <w:tcPr>
            <w:tcW w:w="540" w:type="dxa"/>
          </w:tcPr>
          <w:p w14:paraId="652B532D" w14:textId="77777777" w:rsidR="00210DCA" w:rsidRDefault="00210DCA" w:rsidP="009937A4">
            <w:pPr>
              <w:pStyle w:val="TableParagraph"/>
              <w:ind w:left="0"/>
              <w:rPr>
                <w:sz w:val="24"/>
              </w:rPr>
            </w:pPr>
          </w:p>
        </w:tc>
        <w:tc>
          <w:tcPr>
            <w:tcW w:w="4515" w:type="dxa"/>
          </w:tcPr>
          <w:p w14:paraId="4A22E0FB" w14:textId="77777777" w:rsidR="00210DCA" w:rsidRPr="009937A4" w:rsidRDefault="00210DCA" w:rsidP="009937A4">
            <w:pPr>
              <w:pStyle w:val="TableParagraph"/>
              <w:spacing w:line="266" w:lineRule="exact"/>
              <w:ind w:left="-1"/>
              <w:rPr>
                <w:b/>
                <w:bCs/>
                <w:sz w:val="24"/>
              </w:rPr>
            </w:pPr>
            <w:r w:rsidRPr="009937A4">
              <w:rPr>
                <w:b/>
                <w:bCs/>
                <w:sz w:val="24"/>
              </w:rPr>
              <w:t>LF GOVERNANCE NETWORKS, INC.</w:t>
            </w:r>
          </w:p>
        </w:tc>
      </w:tr>
      <w:tr w:rsidR="00210DCA" w14:paraId="32B6133F" w14:textId="77777777" w:rsidTr="009937A4">
        <w:trPr>
          <w:trHeight w:val="993"/>
        </w:trPr>
        <w:tc>
          <w:tcPr>
            <w:tcW w:w="4501" w:type="dxa"/>
            <w:tcBorders>
              <w:top w:val="single" w:sz="4" w:space="0" w:color="000000"/>
              <w:bottom w:val="single" w:sz="4" w:space="0" w:color="000000"/>
            </w:tcBorders>
          </w:tcPr>
          <w:p w14:paraId="0D1FA641" w14:textId="77777777" w:rsidR="00210DCA" w:rsidRDefault="00210DCA" w:rsidP="009937A4">
            <w:pPr>
              <w:pStyle w:val="TableParagraph"/>
              <w:spacing w:line="253" w:lineRule="exact"/>
              <w:ind w:left="0"/>
              <w:rPr>
                <w:sz w:val="24"/>
              </w:rPr>
            </w:pPr>
            <w:r>
              <w:rPr>
                <w:sz w:val="24"/>
              </w:rPr>
              <w:t>(Print Transaction Endorser Name)</w:t>
            </w:r>
          </w:p>
        </w:tc>
        <w:tc>
          <w:tcPr>
            <w:tcW w:w="540" w:type="dxa"/>
          </w:tcPr>
          <w:p w14:paraId="1239C2FD" w14:textId="77777777" w:rsidR="00210DCA" w:rsidRDefault="00210DCA" w:rsidP="009937A4">
            <w:pPr>
              <w:pStyle w:val="TableParagraph"/>
              <w:ind w:left="0"/>
              <w:rPr>
                <w:sz w:val="24"/>
              </w:rPr>
            </w:pPr>
          </w:p>
        </w:tc>
        <w:tc>
          <w:tcPr>
            <w:tcW w:w="4515" w:type="dxa"/>
            <w:tcBorders>
              <w:bottom w:val="single" w:sz="4" w:space="0" w:color="000000"/>
            </w:tcBorders>
          </w:tcPr>
          <w:p w14:paraId="4CFA204D" w14:textId="77777777" w:rsidR="00210DCA" w:rsidRDefault="00210DCA" w:rsidP="009937A4">
            <w:pPr>
              <w:pStyle w:val="TableParagraph"/>
              <w:ind w:left="0"/>
              <w:rPr>
                <w:sz w:val="24"/>
              </w:rPr>
            </w:pPr>
          </w:p>
        </w:tc>
      </w:tr>
      <w:tr w:rsidR="00210DCA" w14:paraId="79E36985" w14:textId="77777777" w:rsidTr="009937A4">
        <w:trPr>
          <w:trHeight w:val="745"/>
        </w:trPr>
        <w:tc>
          <w:tcPr>
            <w:tcW w:w="4501" w:type="dxa"/>
            <w:tcBorders>
              <w:top w:val="single" w:sz="4" w:space="0" w:color="000000"/>
              <w:bottom w:val="single" w:sz="4" w:space="0" w:color="000000"/>
            </w:tcBorders>
          </w:tcPr>
          <w:p w14:paraId="0E0D3999" w14:textId="77777777" w:rsidR="00210DCA" w:rsidRDefault="00210DCA" w:rsidP="009937A4">
            <w:pPr>
              <w:pStyle w:val="TableParagraph"/>
              <w:spacing w:line="253" w:lineRule="exact"/>
              <w:ind w:left="0"/>
              <w:rPr>
                <w:sz w:val="24"/>
              </w:rPr>
            </w:pPr>
            <w:r>
              <w:rPr>
                <w:sz w:val="24"/>
              </w:rPr>
              <w:t>Signature</w:t>
            </w:r>
          </w:p>
        </w:tc>
        <w:tc>
          <w:tcPr>
            <w:tcW w:w="540" w:type="dxa"/>
          </w:tcPr>
          <w:p w14:paraId="2C6750AA" w14:textId="77777777" w:rsidR="00210DCA" w:rsidRDefault="00210DCA" w:rsidP="009937A4">
            <w:pPr>
              <w:pStyle w:val="TableParagraph"/>
              <w:ind w:left="0"/>
              <w:rPr>
                <w:sz w:val="24"/>
              </w:rPr>
            </w:pPr>
          </w:p>
        </w:tc>
        <w:tc>
          <w:tcPr>
            <w:tcW w:w="4515" w:type="dxa"/>
            <w:tcBorders>
              <w:top w:val="single" w:sz="4" w:space="0" w:color="000000"/>
              <w:bottom w:val="single" w:sz="4" w:space="0" w:color="000000"/>
            </w:tcBorders>
          </w:tcPr>
          <w:p w14:paraId="128E5870" w14:textId="77777777" w:rsidR="00210DCA" w:rsidRDefault="00210DCA" w:rsidP="009937A4">
            <w:pPr>
              <w:pStyle w:val="TableParagraph"/>
              <w:spacing w:line="253" w:lineRule="exact"/>
              <w:ind w:left="-1"/>
              <w:rPr>
                <w:sz w:val="24"/>
              </w:rPr>
            </w:pPr>
            <w:r>
              <w:rPr>
                <w:sz w:val="24"/>
              </w:rPr>
              <w:t>Signature</w:t>
            </w:r>
          </w:p>
        </w:tc>
      </w:tr>
      <w:tr w:rsidR="00210DCA" w14:paraId="03CB9498" w14:textId="77777777" w:rsidTr="009937A4">
        <w:trPr>
          <w:trHeight w:val="744"/>
        </w:trPr>
        <w:tc>
          <w:tcPr>
            <w:tcW w:w="4501" w:type="dxa"/>
            <w:tcBorders>
              <w:top w:val="single" w:sz="4" w:space="0" w:color="000000"/>
              <w:bottom w:val="single" w:sz="4" w:space="0" w:color="000000"/>
            </w:tcBorders>
          </w:tcPr>
          <w:p w14:paraId="2454134C" w14:textId="77777777" w:rsidR="00210DCA" w:rsidRDefault="00210DCA" w:rsidP="009937A4">
            <w:pPr>
              <w:pStyle w:val="TableParagraph"/>
              <w:spacing w:line="253" w:lineRule="exact"/>
              <w:ind w:left="0"/>
              <w:rPr>
                <w:sz w:val="24"/>
              </w:rPr>
            </w:pPr>
            <w:r>
              <w:rPr>
                <w:sz w:val="24"/>
              </w:rPr>
              <w:t>Name</w:t>
            </w:r>
          </w:p>
        </w:tc>
        <w:tc>
          <w:tcPr>
            <w:tcW w:w="540" w:type="dxa"/>
          </w:tcPr>
          <w:p w14:paraId="48750760" w14:textId="77777777" w:rsidR="00210DCA" w:rsidRDefault="00210DCA" w:rsidP="009937A4">
            <w:pPr>
              <w:pStyle w:val="TableParagraph"/>
              <w:ind w:left="0"/>
              <w:rPr>
                <w:sz w:val="24"/>
              </w:rPr>
            </w:pPr>
          </w:p>
        </w:tc>
        <w:tc>
          <w:tcPr>
            <w:tcW w:w="4515" w:type="dxa"/>
            <w:tcBorders>
              <w:top w:val="single" w:sz="4" w:space="0" w:color="000000"/>
              <w:bottom w:val="single" w:sz="4" w:space="0" w:color="000000"/>
            </w:tcBorders>
          </w:tcPr>
          <w:p w14:paraId="4CA8D3A1" w14:textId="77777777" w:rsidR="00210DCA" w:rsidRDefault="00210DCA" w:rsidP="009937A4">
            <w:pPr>
              <w:pStyle w:val="TableParagraph"/>
              <w:spacing w:line="253" w:lineRule="exact"/>
              <w:ind w:left="-1"/>
              <w:rPr>
                <w:sz w:val="24"/>
              </w:rPr>
            </w:pPr>
            <w:r>
              <w:rPr>
                <w:sz w:val="24"/>
              </w:rPr>
              <w:t>Name</w:t>
            </w:r>
          </w:p>
        </w:tc>
      </w:tr>
      <w:tr w:rsidR="00210DCA" w14:paraId="752CCBB2" w14:textId="77777777" w:rsidTr="009937A4">
        <w:trPr>
          <w:trHeight w:val="746"/>
        </w:trPr>
        <w:tc>
          <w:tcPr>
            <w:tcW w:w="4501" w:type="dxa"/>
            <w:tcBorders>
              <w:top w:val="single" w:sz="4" w:space="0" w:color="000000"/>
              <w:bottom w:val="single" w:sz="4" w:space="0" w:color="000000"/>
            </w:tcBorders>
          </w:tcPr>
          <w:p w14:paraId="34103B2D" w14:textId="77777777" w:rsidR="00210DCA" w:rsidRDefault="00210DCA" w:rsidP="009937A4">
            <w:pPr>
              <w:pStyle w:val="TableParagraph"/>
              <w:spacing w:line="253" w:lineRule="exact"/>
              <w:ind w:left="0"/>
              <w:rPr>
                <w:sz w:val="24"/>
              </w:rPr>
            </w:pPr>
            <w:r>
              <w:rPr>
                <w:sz w:val="24"/>
              </w:rPr>
              <w:t>Title</w:t>
            </w:r>
          </w:p>
        </w:tc>
        <w:tc>
          <w:tcPr>
            <w:tcW w:w="540" w:type="dxa"/>
          </w:tcPr>
          <w:p w14:paraId="6DBAEA69" w14:textId="77777777" w:rsidR="00210DCA" w:rsidRDefault="00210DCA" w:rsidP="009937A4">
            <w:pPr>
              <w:pStyle w:val="TableParagraph"/>
              <w:ind w:left="0"/>
              <w:rPr>
                <w:sz w:val="24"/>
              </w:rPr>
            </w:pPr>
          </w:p>
        </w:tc>
        <w:tc>
          <w:tcPr>
            <w:tcW w:w="4515" w:type="dxa"/>
            <w:tcBorders>
              <w:top w:val="single" w:sz="4" w:space="0" w:color="000000"/>
              <w:bottom w:val="single" w:sz="4" w:space="0" w:color="000000"/>
            </w:tcBorders>
          </w:tcPr>
          <w:p w14:paraId="36BFBFC5" w14:textId="77777777" w:rsidR="00210DCA" w:rsidRDefault="00210DCA" w:rsidP="009937A4">
            <w:pPr>
              <w:pStyle w:val="TableParagraph"/>
              <w:spacing w:line="253" w:lineRule="exact"/>
              <w:ind w:left="-1"/>
              <w:rPr>
                <w:sz w:val="24"/>
              </w:rPr>
            </w:pPr>
            <w:r>
              <w:rPr>
                <w:sz w:val="24"/>
              </w:rPr>
              <w:t>Title</w:t>
            </w:r>
          </w:p>
        </w:tc>
      </w:tr>
      <w:tr w:rsidR="00210DCA" w14:paraId="1F8C0325" w14:textId="77777777" w:rsidTr="009937A4">
        <w:trPr>
          <w:trHeight w:val="260"/>
        </w:trPr>
        <w:tc>
          <w:tcPr>
            <w:tcW w:w="4501" w:type="dxa"/>
            <w:tcBorders>
              <w:top w:val="single" w:sz="4" w:space="0" w:color="000000"/>
            </w:tcBorders>
          </w:tcPr>
          <w:p w14:paraId="528F516A" w14:textId="77777777" w:rsidR="00210DCA" w:rsidRDefault="00210DCA" w:rsidP="009937A4">
            <w:pPr>
              <w:pStyle w:val="TableParagraph"/>
              <w:spacing w:line="233" w:lineRule="exact"/>
              <w:ind w:left="0"/>
              <w:rPr>
                <w:sz w:val="24"/>
              </w:rPr>
            </w:pPr>
            <w:r>
              <w:rPr>
                <w:sz w:val="24"/>
              </w:rPr>
              <w:t>Date</w:t>
            </w:r>
          </w:p>
        </w:tc>
        <w:tc>
          <w:tcPr>
            <w:tcW w:w="540" w:type="dxa"/>
          </w:tcPr>
          <w:p w14:paraId="5F33431F" w14:textId="77777777" w:rsidR="00210DCA" w:rsidRPr="006D44E4" w:rsidRDefault="00210DCA" w:rsidP="009937A4">
            <w:pPr>
              <w:pStyle w:val="TableParagraph"/>
              <w:ind w:left="0"/>
              <w:rPr>
                <w:sz w:val="18"/>
              </w:rPr>
            </w:pPr>
          </w:p>
        </w:tc>
        <w:tc>
          <w:tcPr>
            <w:tcW w:w="4515" w:type="dxa"/>
            <w:tcBorders>
              <w:top w:val="single" w:sz="4" w:space="0" w:color="000000"/>
            </w:tcBorders>
          </w:tcPr>
          <w:p w14:paraId="4CA2E084" w14:textId="77777777" w:rsidR="00210DCA" w:rsidRDefault="00210DCA" w:rsidP="009937A4">
            <w:pPr>
              <w:pStyle w:val="TableParagraph"/>
              <w:spacing w:line="233" w:lineRule="exact"/>
              <w:ind w:left="-1"/>
              <w:rPr>
                <w:sz w:val="24"/>
              </w:rPr>
            </w:pPr>
            <w:r>
              <w:rPr>
                <w:sz w:val="24"/>
              </w:rPr>
              <w:t>Date</w:t>
            </w:r>
          </w:p>
        </w:tc>
      </w:tr>
    </w:tbl>
    <w:p w14:paraId="59615817" w14:textId="77777777" w:rsidR="00210DCA" w:rsidRPr="00B24DB0" w:rsidRDefault="00210DCA" w:rsidP="00210DCA">
      <w:pPr>
        <w:snapToGrid w:val="0"/>
        <w:spacing w:after="240"/>
        <w:rPr>
          <w:rFonts w:ascii="Times New Roman" w:hAnsi="Times New Roman" w:cs="Times New Roman"/>
          <w:color w:val="000000" w:themeColor="text1"/>
        </w:rPr>
      </w:pPr>
    </w:p>
    <w:p w14:paraId="1ADA9826" w14:textId="77777777" w:rsidR="006A7651" w:rsidRDefault="006A7651">
      <w:pPr>
        <w:rPr>
          <w:rFonts w:ascii="ø^˚â˛" w:hAnsi="ø^˚â˛" w:cs="ø^˚â˛"/>
          <w:color w:val="000000"/>
          <w:sz w:val="22"/>
          <w:szCs w:val="22"/>
        </w:rPr>
      </w:pPr>
      <w:r>
        <w:rPr>
          <w:rFonts w:ascii="ø^˚â˛" w:hAnsi="ø^˚â˛" w:cs="ø^˚â˛"/>
          <w:color w:val="000000"/>
          <w:sz w:val="22"/>
          <w:szCs w:val="22"/>
        </w:rPr>
        <w:br w:type="page"/>
      </w:r>
    </w:p>
    <w:p w14:paraId="1F4C0FDC" w14:textId="6CD94CF9" w:rsidR="009C095A" w:rsidRPr="006A7651" w:rsidRDefault="00DA5819" w:rsidP="006A7651">
      <w:pPr>
        <w:autoSpaceDE w:val="0"/>
        <w:autoSpaceDN w:val="0"/>
        <w:adjustRightInd w:val="0"/>
        <w:jc w:val="center"/>
        <w:rPr>
          <w:rStyle w:val="Strong"/>
        </w:rPr>
      </w:pPr>
      <w:r>
        <w:rPr>
          <w:rStyle w:val="Strong"/>
        </w:rPr>
        <w:lastRenderedPageBreak/>
        <w:t>Schedule</w:t>
      </w:r>
      <w:r w:rsidR="009C095A" w:rsidRPr="006A7651">
        <w:rPr>
          <w:rStyle w:val="Strong"/>
        </w:rPr>
        <w:t xml:space="preserve"> 1 </w:t>
      </w:r>
      <w:r>
        <w:rPr>
          <w:rStyle w:val="Strong"/>
        </w:rPr>
        <w:t xml:space="preserve">- </w:t>
      </w:r>
      <w:r w:rsidR="009C095A" w:rsidRPr="006A7651">
        <w:rPr>
          <w:rStyle w:val="Strong"/>
        </w:rPr>
        <w:t>Scope of Processing</w:t>
      </w:r>
    </w:p>
    <w:p w14:paraId="0C5B5C4C" w14:textId="77777777" w:rsidR="006A7651" w:rsidRDefault="006A7651" w:rsidP="009C095A">
      <w:pPr>
        <w:autoSpaceDE w:val="0"/>
        <w:autoSpaceDN w:val="0"/>
        <w:adjustRightInd w:val="0"/>
        <w:rPr>
          <w:rFonts w:ascii="ø^˚â˛" w:hAnsi="ø^˚â˛" w:cs="ø^˚â˛"/>
          <w:color w:val="000000"/>
          <w:sz w:val="22"/>
          <w:szCs w:val="22"/>
        </w:rPr>
      </w:pPr>
    </w:p>
    <w:p w14:paraId="44093720" w14:textId="4F0BA23A"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Subject Matter of Processing</w:t>
      </w:r>
      <w:r>
        <w:rPr>
          <w:rFonts w:ascii="ø^˚â˛" w:hAnsi="ø^˚â˛" w:cs="ø^˚â˛"/>
          <w:color w:val="000000"/>
          <w:sz w:val="22"/>
          <w:szCs w:val="22"/>
        </w:rPr>
        <w:t>: The context for the Processing of Node Data is Steward’s operation,</w:t>
      </w:r>
    </w:p>
    <w:p w14:paraId="3094960D" w14:textId="3B7B268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maintenance and hosting of a Node under the</w:t>
      </w:r>
      <w:r w:rsidR="00C630C7">
        <w:rPr>
          <w:rFonts w:ascii="ø^˚â˛" w:hAnsi="ø^˚â˛" w:cs="ø^˚â˛"/>
          <w:color w:val="000000"/>
          <w:sz w:val="22"/>
          <w:szCs w:val="22"/>
        </w:rPr>
        <w:t xml:space="preserve"> SA</w:t>
      </w:r>
      <w:r>
        <w:rPr>
          <w:rFonts w:ascii="ø^˚â˛" w:hAnsi="ø^˚â˛" w:cs="ø^˚â˛"/>
          <w:color w:val="000000"/>
          <w:sz w:val="22"/>
          <w:szCs w:val="22"/>
        </w:rPr>
        <w:t>.</w:t>
      </w:r>
    </w:p>
    <w:p w14:paraId="7257BFDA" w14:textId="77777777" w:rsidR="006A7651" w:rsidRDefault="006A7651" w:rsidP="009C095A">
      <w:pPr>
        <w:autoSpaceDE w:val="0"/>
        <w:autoSpaceDN w:val="0"/>
        <w:adjustRightInd w:val="0"/>
        <w:rPr>
          <w:rFonts w:ascii="ø^˚â˛" w:hAnsi="ø^˚â˛" w:cs="ø^˚â˛"/>
          <w:color w:val="000000"/>
          <w:sz w:val="22"/>
          <w:szCs w:val="22"/>
        </w:rPr>
      </w:pPr>
    </w:p>
    <w:p w14:paraId="608BE681" w14:textId="47605C6B"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Duration of Processing</w:t>
      </w:r>
      <w:r>
        <w:rPr>
          <w:rFonts w:ascii="ø^˚â˛" w:hAnsi="ø^˚â˛" w:cs="ø^˚â˛"/>
          <w:color w:val="000000"/>
          <w:sz w:val="22"/>
          <w:szCs w:val="22"/>
        </w:rPr>
        <w:t>: The Processing will begin on the effective date of the</w:t>
      </w:r>
      <w:r w:rsidR="00C630C7">
        <w:rPr>
          <w:rFonts w:ascii="ø^˚â˛" w:hAnsi="ø^˚â˛" w:cs="ø^˚â˛"/>
          <w:color w:val="000000"/>
          <w:sz w:val="22"/>
          <w:szCs w:val="22"/>
        </w:rPr>
        <w:t xml:space="preserve"> SA</w:t>
      </w:r>
      <w:r>
        <w:rPr>
          <w:rFonts w:ascii="ø^˚â˛" w:hAnsi="ø^˚â˛" w:cs="ø^˚â˛"/>
          <w:color w:val="000000"/>
          <w:sz w:val="22"/>
          <w:szCs w:val="22"/>
        </w:rPr>
        <w:t xml:space="preserve"> and will</w:t>
      </w:r>
      <w:r w:rsidR="006A7651">
        <w:rPr>
          <w:rFonts w:ascii="ø^˚â˛" w:hAnsi="ø^˚â˛" w:cs="ø^˚â˛"/>
          <w:color w:val="000000"/>
          <w:sz w:val="22"/>
          <w:szCs w:val="22"/>
        </w:rPr>
        <w:t xml:space="preserve"> </w:t>
      </w:r>
      <w:r>
        <w:rPr>
          <w:rFonts w:ascii="ø^˚â˛" w:hAnsi="ø^˚â˛" w:cs="ø^˚â˛"/>
          <w:color w:val="000000"/>
          <w:sz w:val="22"/>
          <w:szCs w:val="22"/>
        </w:rPr>
        <w:t>continue through the period from expiration of the</w:t>
      </w:r>
      <w:r w:rsidR="00C630C7">
        <w:rPr>
          <w:rFonts w:ascii="ø^˚â˛" w:hAnsi="ø^˚â˛" w:cs="ø^˚â˛"/>
          <w:color w:val="000000"/>
          <w:sz w:val="22"/>
          <w:szCs w:val="22"/>
        </w:rPr>
        <w:t xml:space="preserve"> SA</w:t>
      </w:r>
      <w:r>
        <w:rPr>
          <w:rFonts w:ascii="ø^˚â˛" w:hAnsi="ø^˚â˛" w:cs="ø^˚â˛"/>
          <w:color w:val="000000"/>
          <w:sz w:val="22"/>
          <w:szCs w:val="22"/>
        </w:rPr>
        <w:t xml:space="preserve"> until deletion of all Node Data by Steward in</w:t>
      </w:r>
    </w:p>
    <w:p w14:paraId="7216C9BD" w14:textId="2B67F1E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accordance with this DPA.</w:t>
      </w:r>
    </w:p>
    <w:p w14:paraId="4DB8E1F2" w14:textId="77777777" w:rsidR="006A7651" w:rsidRDefault="006A7651" w:rsidP="009C095A">
      <w:pPr>
        <w:autoSpaceDE w:val="0"/>
        <w:autoSpaceDN w:val="0"/>
        <w:adjustRightInd w:val="0"/>
        <w:rPr>
          <w:rFonts w:ascii="ø^˚â˛" w:hAnsi="ø^˚â˛" w:cs="ø^˚â˛"/>
          <w:color w:val="000000"/>
          <w:sz w:val="22"/>
          <w:szCs w:val="22"/>
        </w:rPr>
      </w:pPr>
    </w:p>
    <w:p w14:paraId="6F46408F" w14:textId="77777777"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Nature and Purpose of Processing</w:t>
      </w:r>
      <w:r>
        <w:rPr>
          <w:rFonts w:ascii="ø^˚â˛" w:hAnsi="ø^˚â˛" w:cs="ø^˚â˛"/>
          <w:color w:val="000000"/>
          <w:sz w:val="22"/>
          <w:szCs w:val="22"/>
        </w:rPr>
        <w:t>: Steward will Process Node Data solely as necessary to operate,</w:t>
      </w:r>
    </w:p>
    <w:p w14:paraId="7527932D" w14:textId="0EACE5F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maintain and host a Node in accordance with the</w:t>
      </w:r>
      <w:r w:rsidR="00C630C7">
        <w:rPr>
          <w:rFonts w:ascii="ø^˚â˛" w:hAnsi="ø^˚â˛" w:cs="ø^˚â˛"/>
          <w:color w:val="000000"/>
          <w:sz w:val="22"/>
          <w:szCs w:val="22"/>
        </w:rPr>
        <w:t xml:space="preserve"> SA</w:t>
      </w:r>
      <w:r>
        <w:rPr>
          <w:rFonts w:ascii="ø^˚â˛" w:hAnsi="ø^˚â˛" w:cs="ø^˚â˛"/>
          <w:color w:val="000000"/>
          <w:sz w:val="22"/>
          <w:szCs w:val="22"/>
        </w:rPr>
        <w:t xml:space="preserve"> and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w:t>
      </w:r>
    </w:p>
    <w:p w14:paraId="269D1D34" w14:textId="77777777" w:rsidR="00DA5819" w:rsidRDefault="00DA5819" w:rsidP="009C095A">
      <w:pPr>
        <w:autoSpaceDE w:val="0"/>
        <w:autoSpaceDN w:val="0"/>
        <w:adjustRightInd w:val="0"/>
        <w:rPr>
          <w:rFonts w:ascii="ø^˚â˛" w:hAnsi="ø^˚â˛" w:cs="ø^˚â˛"/>
          <w:color w:val="000000"/>
          <w:sz w:val="22"/>
          <w:szCs w:val="22"/>
        </w:rPr>
      </w:pPr>
    </w:p>
    <w:p w14:paraId="0A460E7A" w14:textId="0669DF03"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Types of Personal Data</w:t>
      </w:r>
      <w:r>
        <w:rPr>
          <w:rFonts w:ascii="ø^˚â˛" w:hAnsi="ø^˚â˛" w:cs="ø^˚â˛"/>
          <w:color w:val="000000"/>
          <w:sz w:val="22"/>
          <w:szCs w:val="22"/>
        </w:rPr>
        <w:t>:</w:t>
      </w:r>
    </w:p>
    <w:p w14:paraId="356DB85B" w14:textId="77777777" w:rsidR="006A7651" w:rsidRDefault="006A7651" w:rsidP="009C095A">
      <w:pPr>
        <w:autoSpaceDE w:val="0"/>
        <w:autoSpaceDN w:val="0"/>
        <w:adjustRightInd w:val="0"/>
        <w:rPr>
          <w:rFonts w:ascii="ø^˚â˛" w:hAnsi="ø^˚â˛" w:cs="ø^˚â˛"/>
          <w:color w:val="000000"/>
          <w:sz w:val="22"/>
          <w:szCs w:val="22"/>
        </w:rPr>
      </w:pPr>
    </w:p>
    <w:p w14:paraId="3CA60BCD" w14:textId="6F09AC8C"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Permissible Personal Data</w:t>
      </w:r>
      <w:r>
        <w:rPr>
          <w:rFonts w:ascii="ø^˚â˛" w:hAnsi="ø^˚â˛" w:cs="ø^˚â˛"/>
          <w:color w:val="000000"/>
          <w:sz w:val="22"/>
          <w:szCs w:val="22"/>
        </w:rPr>
        <w:t>: Public DIDs, public keys, and any other Personal Data that a Transaction</w:t>
      </w:r>
    </w:p>
    <w:p w14:paraId="491F9B21" w14:textId="12104D6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Author writes to the </w:t>
      </w:r>
      <w:r w:rsidR="00556D68">
        <w:rPr>
          <w:rFonts w:ascii="ø^˚â˛" w:hAnsi="ø^˚â˛" w:cs="ø^˚â˛"/>
          <w:color w:val="000000"/>
          <w:sz w:val="22"/>
          <w:szCs w:val="22"/>
        </w:rPr>
        <w:t>Utility</w:t>
      </w:r>
      <w:r>
        <w:rPr>
          <w:rFonts w:ascii="ø^˚â˛" w:hAnsi="ø^˚â˛" w:cs="ø^˚â˛"/>
          <w:color w:val="000000"/>
          <w:sz w:val="22"/>
          <w:szCs w:val="22"/>
        </w:rPr>
        <w:t xml:space="preserve"> in accordance with the Transaction Author Agreement.</w:t>
      </w:r>
    </w:p>
    <w:p w14:paraId="2F51C545" w14:textId="77777777" w:rsidR="00DA5819" w:rsidRDefault="00DA5819" w:rsidP="009C095A">
      <w:pPr>
        <w:autoSpaceDE w:val="0"/>
        <w:autoSpaceDN w:val="0"/>
        <w:adjustRightInd w:val="0"/>
        <w:rPr>
          <w:rFonts w:ascii="ø^˚â˛" w:hAnsi="ø^˚â˛" w:cs="ø^˚â˛"/>
          <w:color w:val="000000"/>
          <w:sz w:val="22"/>
          <w:szCs w:val="22"/>
        </w:rPr>
      </w:pPr>
    </w:p>
    <w:p w14:paraId="5C8F0ACB" w14:textId="309EDB6E"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Impermissible Personal Data</w:t>
      </w:r>
      <w:r>
        <w:rPr>
          <w:rFonts w:ascii="ø^˚â˛" w:hAnsi="ø^˚â˛" w:cs="ø^˚â˛"/>
          <w:color w:val="000000"/>
          <w:sz w:val="22"/>
          <w:szCs w:val="22"/>
        </w:rPr>
        <w:t xml:space="preserve">: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prohibits writing of Impermissible</w:t>
      </w:r>
    </w:p>
    <w:p w14:paraId="3CDF566D" w14:textId="2C28794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Personal Data to the </w:t>
      </w:r>
      <w:r w:rsidR="00556D68">
        <w:rPr>
          <w:rFonts w:ascii="ø^˚â˛" w:hAnsi="ø^˚â˛" w:cs="ø^˚â˛"/>
          <w:color w:val="000000"/>
          <w:sz w:val="22"/>
          <w:szCs w:val="22"/>
        </w:rPr>
        <w:t>Utility</w:t>
      </w:r>
      <w:r>
        <w:rPr>
          <w:rFonts w:ascii="ø^˚â˛" w:hAnsi="ø^˚â˛" w:cs="ø^˚â˛"/>
          <w:color w:val="000000"/>
          <w:sz w:val="22"/>
          <w:szCs w:val="22"/>
        </w:rPr>
        <w:t xml:space="preserve">. If Impermissible Personal Data is written to the </w:t>
      </w:r>
      <w:r w:rsidR="00556D68">
        <w:rPr>
          <w:rFonts w:ascii="ø^˚â˛" w:hAnsi="ø^˚â˛" w:cs="ø^˚â˛"/>
          <w:color w:val="000000"/>
          <w:sz w:val="22"/>
          <w:szCs w:val="22"/>
        </w:rPr>
        <w:t>Utility</w:t>
      </w:r>
      <w:r>
        <w:rPr>
          <w:rFonts w:ascii="ø^˚â˛" w:hAnsi="ø^˚â˛" w:cs="ø^˚â˛"/>
          <w:color w:val="000000"/>
          <w:sz w:val="22"/>
          <w:szCs w:val="22"/>
        </w:rPr>
        <w:t>,</w:t>
      </w:r>
      <w:r w:rsidR="00DA5819">
        <w:rPr>
          <w:rFonts w:ascii="ø^˚â˛" w:hAnsi="ø^˚â˛" w:cs="ø^˚â˛"/>
          <w:color w:val="000000"/>
          <w:sz w:val="22"/>
          <w:szCs w:val="22"/>
        </w:rPr>
        <w:t xml:space="preserve"> </w:t>
      </w:r>
      <w:r>
        <w:rPr>
          <w:rFonts w:ascii="ø^˚â˛" w:hAnsi="ø^˚â˛" w:cs="ø^˚â˛"/>
          <w:color w:val="000000"/>
          <w:sz w:val="22"/>
          <w:szCs w:val="22"/>
        </w:rPr>
        <w:t>Steward has no obligation or liability with respect to such Impermissible Personal Data, except to</w:t>
      </w:r>
      <w:r w:rsidR="00DA5819">
        <w:rPr>
          <w:rFonts w:ascii="ø^˚â˛" w:hAnsi="ø^˚â˛" w:cs="ø^˚â˛"/>
          <w:color w:val="000000"/>
          <w:sz w:val="22"/>
          <w:szCs w:val="22"/>
        </w:rPr>
        <w:t xml:space="preserve"> </w:t>
      </w:r>
      <w:r>
        <w:rPr>
          <w:rFonts w:ascii="ø^˚â˛" w:hAnsi="ø^˚â˛" w:cs="ø^˚â˛"/>
          <w:color w:val="000000"/>
          <w:sz w:val="22"/>
          <w:szCs w:val="22"/>
        </w:rPr>
        <w:t xml:space="preserve">promptly notify </w:t>
      </w:r>
      <w:r w:rsidR="00C630C7">
        <w:rPr>
          <w:rFonts w:ascii="ø^˚â˛" w:hAnsi="ø^˚â˛" w:cs="ø^˚â˛"/>
          <w:color w:val="000000"/>
          <w:sz w:val="22"/>
          <w:szCs w:val="22"/>
        </w:rPr>
        <w:t>LFGN</w:t>
      </w:r>
      <w:r w:rsidR="00DA5819">
        <w:rPr>
          <w:rFonts w:ascii="ø^˚â˛" w:hAnsi="ø^˚â˛" w:cs="ø^˚â˛"/>
          <w:color w:val="000000"/>
          <w:sz w:val="22"/>
          <w:szCs w:val="22"/>
        </w:rPr>
        <w:t xml:space="preserve"> </w:t>
      </w:r>
      <w:r>
        <w:rPr>
          <w:rFonts w:ascii="ø^˚â˛" w:hAnsi="ø^˚â˛" w:cs="ø^˚â˛"/>
          <w:color w:val="000000"/>
          <w:sz w:val="22"/>
          <w:szCs w:val="22"/>
        </w:rPr>
        <w:t>in writing.</w:t>
      </w:r>
    </w:p>
    <w:p w14:paraId="18CB78BD" w14:textId="77777777" w:rsidR="00DA5819" w:rsidRDefault="00DA5819" w:rsidP="009C095A">
      <w:pPr>
        <w:autoSpaceDE w:val="0"/>
        <w:autoSpaceDN w:val="0"/>
        <w:adjustRightInd w:val="0"/>
        <w:rPr>
          <w:rFonts w:ascii="ø^˚â˛" w:hAnsi="ø^˚â˛" w:cs="ø^˚â˛"/>
          <w:color w:val="000000"/>
          <w:sz w:val="22"/>
          <w:szCs w:val="22"/>
        </w:rPr>
      </w:pPr>
    </w:p>
    <w:p w14:paraId="5F0358AE" w14:textId="50E3B92F"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Categories of Data Subjects</w:t>
      </w:r>
      <w:r>
        <w:rPr>
          <w:rFonts w:ascii="ø^˚â˛" w:hAnsi="ø^˚â˛" w:cs="ø^˚â˛"/>
          <w:color w:val="000000"/>
          <w:sz w:val="22"/>
          <w:szCs w:val="22"/>
        </w:rPr>
        <w:t>: Node Data may belong to any of the following categories of data subjects:</w:t>
      </w:r>
    </w:p>
    <w:p w14:paraId="2CFF9EED" w14:textId="77777777" w:rsidR="00DA5819" w:rsidRDefault="00DA5819" w:rsidP="00DA5819">
      <w:pPr>
        <w:pStyle w:val="ListParagraph"/>
        <w:autoSpaceDE w:val="0"/>
        <w:autoSpaceDN w:val="0"/>
        <w:adjustRightInd w:val="0"/>
        <w:rPr>
          <w:rFonts w:ascii="ø^˚â˛" w:hAnsi="ø^˚â˛" w:cs="ø^˚â˛"/>
          <w:color w:val="000000"/>
          <w:sz w:val="22"/>
          <w:szCs w:val="22"/>
        </w:rPr>
      </w:pPr>
    </w:p>
    <w:p w14:paraId="1E6DF72F" w14:textId="6580C642" w:rsidR="009C095A" w:rsidRDefault="009C095A" w:rsidP="009C095A">
      <w:pPr>
        <w:pStyle w:val="ListParagraph"/>
        <w:numPr>
          <w:ilvl w:val="0"/>
          <w:numId w:val="9"/>
        </w:numPr>
        <w:autoSpaceDE w:val="0"/>
        <w:autoSpaceDN w:val="0"/>
        <w:adjustRightInd w:val="0"/>
        <w:rPr>
          <w:rFonts w:ascii="ø^˚â˛" w:hAnsi="ø^˚â˛" w:cs="ø^˚â˛"/>
          <w:color w:val="000000"/>
          <w:sz w:val="22"/>
          <w:szCs w:val="22"/>
        </w:rPr>
      </w:pPr>
      <w:r w:rsidRPr="00DA5819">
        <w:rPr>
          <w:rFonts w:ascii="ø^˚â˛" w:hAnsi="ø^˚â˛" w:cs="ø^˚â˛"/>
          <w:color w:val="000000"/>
          <w:sz w:val="22"/>
          <w:szCs w:val="22"/>
        </w:rPr>
        <w:t>Transaction Authors who are natural persons</w:t>
      </w:r>
    </w:p>
    <w:p w14:paraId="1842BBDA" w14:textId="77777777" w:rsidR="00DA5819" w:rsidRPr="00DA5819" w:rsidRDefault="00DA5819" w:rsidP="00DA5819">
      <w:pPr>
        <w:autoSpaceDE w:val="0"/>
        <w:autoSpaceDN w:val="0"/>
        <w:adjustRightInd w:val="0"/>
        <w:rPr>
          <w:rFonts w:ascii="ø^˚â˛" w:hAnsi="ø^˚â˛" w:cs="ø^˚â˛"/>
          <w:color w:val="000000"/>
          <w:sz w:val="22"/>
          <w:szCs w:val="22"/>
        </w:rPr>
      </w:pPr>
    </w:p>
    <w:p w14:paraId="7BB09618" w14:textId="5E283F77" w:rsidR="009C095A" w:rsidRDefault="009C095A" w:rsidP="009C095A">
      <w:pPr>
        <w:autoSpaceDE w:val="0"/>
        <w:autoSpaceDN w:val="0"/>
        <w:adjustRightInd w:val="0"/>
        <w:rPr>
          <w:rFonts w:ascii="ø^˚â˛" w:hAnsi="ø^˚â˛" w:cs="ø^˚â˛"/>
          <w:b/>
          <w:bCs/>
          <w:color w:val="000000"/>
          <w:sz w:val="22"/>
          <w:szCs w:val="22"/>
        </w:rPr>
      </w:pPr>
      <w:r w:rsidRPr="00DA5819">
        <w:rPr>
          <w:rFonts w:ascii="ø^˚â˛" w:hAnsi="ø^˚â˛" w:cs="ø^˚â˛"/>
          <w:b/>
          <w:bCs/>
          <w:color w:val="000000"/>
          <w:sz w:val="22"/>
          <w:szCs w:val="22"/>
        </w:rPr>
        <w:t>Order of precedence</w:t>
      </w:r>
    </w:p>
    <w:p w14:paraId="49178DE0" w14:textId="77777777" w:rsidR="00DA5819" w:rsidRPr="00DA5819" w:rsidRDefault="00DA5819" w:rsidP="009C095A">
      <w:pPr>
        <w:autoSpaceDE w:val="0"/>
        <w:autoSpaceDN w:val="0"/>
        <w:adjustRightInd w:val="0"/>
        <w:rPr>
          <w:rFonts w:ascii="ø^˚â˛" w:hAnsi="ø^˚â˛" w:cs="ø^˚â˛"/>
          <w:b/>
          <w:bCs/>
          <w:color w:val="000000"/>
          <w:sz w:val="22"/>
          <w:szCs w:val="22"/>
        </w:rPr>
      </w:pPr>
    </w:p>
    <w:p w14:paraId="5363007A" w14:textId="570B7BB7" w:rsidR="009C095A" w:rsidRDefault="00C630C7" w:rsidP="009C095A">
      <w:pPr>
        <w:autoSpaceDE w:val="0"/>
        <w:autoSpaceDN w:val="0"/>
        <w:adjustRightInd w:val="0"/>
        <w:rPr>
          <w:rFonts w:ascii="ø^˚â˛" w:hAnsi="ø^˚â˛" w:cs="ø^˚â˛"/>
          <w:color w:val="000000"/>
          <w:sz w:val="22"/>
          <w:szCs w:val="22"/>
        </w:rPr>
      </w:pPr>
      <w:r>
        <w:rPr>
          <w:rFonts w:ascii="ø^˚â˛" w:hAnsi="ø^˚â˛" w:cs="ø^˚â˛"/>
          <w:color w:val="000000"/>
          <w:sz w:val="22"/>
          <w:szCs w:val="22"/>
        </w:rPr>
        <w:t>LFGN</w:t>
      </w:r>
      <w:r w:rsidR="00DA5819">
        <w:rPr>
          <w:rFonts w:ascii="ø^˚â˛" w:hAnsi="ø^˚â˛" w:cs="ø^˚â˛"/>
          <w:color w:val="000000"/>
          <w:sz w:val="22"/>
          <w:szCs w:val="22"/>
        </w:rPr>
        <w:t xml:space="preserve"> </w:t>
      </w:r>
      <w:r w:rsidR="009C095A">
        <w:rPr>
          <w:rFonts w:ascii="ø^˚â˛" w:hAnsi="ø^˚â˛" w:cs="ø^˚â˛"/>
          <w:color w:val="000000"/>
          <w:sz w:val="22"/>
          <w:szCs w:val="22"/>
        </w:rPr>
        <w:t>may update the content of this Schedule 1 (Scope of Processing), including the</w:t>
      </w:r>
      <w:r w:rsidR="00DA5819">
        <w:rPr>
          <w:rFonts w:ascii="ø^˚â˛" w:hAnsi="ø^˚â˛" w:cs="ø^˚â˛"/>
          <w:color w:val="000000"/>
          <w:sz w:val="22"/>
          <w:szCs w:val="22"/>
        </w:rPr>
        <w:t xml:space="preserve"> </w:t>
      </w:r>
      <w:r w:rsidR="009C095A">
        <w:rPr>
          <w:rFonts w:ascii="ø^˚â˛" w:hAnsi="ø^˚â˛" w:cs="ø^˚â˛"/>
          <w:color w:val="000000"/>
          <w:sz w:val="22"/>
          <w:szCs w:val="22"/>
        </w:rPr>
        <w:t>types of Permissible Personal Data and Impermissible Personal Data, from time to time by updating the</w:t>
      </w:r>
      <w:r w:rsidR="00DA5819">
        <w:rPr>
          <w:rFonts w:ascii="ø^˚â˛" w:hAnsi="ø^˚â˛" w:cs="ø^˚â˛"/>
          <w:color w:val="000000"/>
          <w:sz w:val="22"/>
          <w:szCs w:val="22"/>
        </w:rPr>
        <w:t xml:space="preserv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sidR="009C095A">
        <w:rPr>
          <w:rFonts w:ascii="ø^˚â˛" w:hAnsi="ø^˚â˛" w:cs="ø^˚â˛"/>
          <w:color w:val="000000"/>
          <w:sz w:val="22"/>
          <w:szCs w:val="22"/>
        </w:rPr>
        <w:t>Framework.</w:t>
      </w:r>
    </w:p>
    <w:p w14:paraId="449EE35B" w14:textId="77777777" w:rsidR="00DA5819" w:rsidRDefault="00DA5819" w:rsidP="009C095A">
      <w:pPr>
        <w:autoSpaceDE w:val="0"/>
        <w:autoSpaceDN w:val="0"/>
        <w:adjustRightInd w:val="0"/>
        <w:rPr>
          <w:rFonts w:ascii="ø^˚â˛" w:hAnsi="ø^˚â˛" w:cs="ø^˚â˛"/>
          <w:color w:val="000000"/>
          <w:sz w:val="22"/>
          <w:szCs w:val="22"/>
        </w:rPr>
      </w:pPr>
    </w:p>
    <w:p w14:paraId="1816374B"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Solely with reference to the details of the Processing of the Node Data included in this Schedule 1, in</w:t>
      </w:r>
    </w:p>
    <w:p w14:paraId="5995493B" w14:textId="3C9FEDA6" w:rsidR="009C095A" w:rsidRDefault="009C095A" w:rsidP="00DA5819">
      <w:pPr>
        <w:autoSpaceDE w:val="0"/>
        <w:autoSpaceDN w:val="0"/>
        <w:adjustRightInd w:val="0"/>
        <w:rPr>
          <w:rFonts w:ascii="ø^˚â˛" w:hAnsi="ø^˚â˛" w:cs="ø^˚â˛"/>
          <w:color w:val="000000"/>
          <w:sz w:val="16"/>
          <w:szCs w:val="16"/>
        </w:rPr>
      </w:pPr>
      <w:r>
        <w:rPr>
          <w:rFonts w:ascii="ø^˚â˛" w:hAnsi="ø^˚â˛" w:cs="ø^˚â˛"/>
          <w:color w:val="000000"/>
          <w:sz w:val="22"/>
          <w:szCs w:val="22"/>
        </w:rPr>
        <w:t xml:space="preserve">case of conflict,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will prevail over the present Schedule 1.</w:t>
      </w:r>
    </w:p>
    <w:p w14:paraId="5B8C9CD7" w14:textId="77777777" w:rsidR="00DA5819" w:rsidRDefault="00DA5819" w:rsidP="00DA5819">
      <w:pPr>
        <w:autoSpaceDE w:val="0"/>
        <w:autoSpaceDN w:val="0"/>
        <w:adjustRightInd w:val="0"/>
        <w:rPr>
          <w:rFonts w:ascii="ø^˚â˛" w:hAnsi="ø^˚â˛" w:cs="ø^˚â˛"/>
          <w:color w:val="000000"/>
          <w:sz w:val="16"/>
          <w:szCs w:val="16"/>
        </w:rPr>
      </w:pPr>
    </w:p>
    <w:p w14:paraId="238D5D38" w14:textId="77777777" w:rsidR="00DA5819" w:rsidRDefault="00DA5819">
      <w:pPr>
        <w:rPr>
          <w:rFonts w:ascii="ø^˚â˛" w:hAnsi="ø^˚â˛" w:cs="ø^˚â˛"/>
          <w:color w:val="000000"/>
          <w:sz w:val="22"/>
          <w:szCs w:val="22"/>
        </w:rPr>
      </w:pPr>
      <w:r>
        <w:rPr>
          <w:rFonts w:ascii="ø^˚â˛" w:hAnsi="ø^˚â˛" w:cs="ø^˚â˛"/>
          <w:color w:val="000000"/>
          <w:sz w:val="22"/>
          <w:szCs w:val="22"/>
        </w:rPr>
        <w:br w:type="page"/>
      </w:r>
    </w:p>
    <w:p w14:paraId="04DF26CD" w14:textId="411D2EA5" w:rsidR="00DA5819" w:rsidRDefault="00DA5819" w:rsidP="00DA5819">
      <w:pPr>
        <w:autoSpaceDE w:val="0"/>
        <w:autoSpaceDN w:val="0"/>
        <w:adjustRightInd w:val="0"/>
        <w:rPr>
          <w:rStyle w:val="Strong"/>
        </w:rPr>
      </w:pPr>
      <w:r w:rsidRPr="00DA5819">
        <w:rPr>
          <w:rStyle w:val="Strong"/>
          <w:noProof/>
        </w:rPr>
        <w:lastRenderedPageBreak/>
        <w:drawing>
          <wp:inline distT="0" distB="0" distL="0" distR="0" wp14:anchorId="17933B06" wp14:editId="657D4749">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7725"/>
                    </a:xfrm>
                    <a:prstGeom prst="rect">
                      <a:avLst/>
                    </a:prstGeom>
                  </pic:spPr>
                </pic:pic>
              </a:graphicData>
            </a:graphic>
          </wp:inline>
        </w:drawing>
      </w:r>
    </w:p>
    <w:p w14:paraId="4F274795" w14:textId="0B53A92A"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2317DE5A" w14:textId="77777777" w:rsidR="00DA5819" w:rsidRDefault="00DA5819" w:rsidP="009C095A">
      <w:pPr>
        <w:autoSpaceDE w:val="0"/>
        <w:autoSpaceDN w:val="0"/>
        <w:adjustRightInd w:val="0"/>
        <w:rPr>
          <w:rFonts w:ascii="ø^˚â˛" w:hAnsi="ø^˚â˛" w:cs="ø^˚â˛"/>
          <w:color w:val="000000"/>
          <w:sz w:val="22"/>
          <w:szCs w:val="22"/>
        </w:rPr>
      </w:pPr>
    </w:p>
    <w:p w14:paraId="30F1EF3A" w14:textId="1224A69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4C736494" w14:textId="65B9E0F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26F81509" w14:textId="77777777" w:rsidR="00DA5819" w:rsidRDefault="00DA5819" w:rsidP="009C095A">
      <w:pPr>
        <w:autoSpaceDE w:val="0"/>
        <w:autoSpaceDN w:val="0"/>
        <w:adjustRightInd w:val="0"/>
        <w:rPr>
          <w:rFonts w:ascii="ø^˚â˛" w:hAnsi="ø^˚â˛" w:cs="ø^˚â˛"/>
          <w:color w:val="000000"/>
          <w:sz w:val="22"/>
          <w:szCs w:val="22"/>
        </w:rPr>
      </w:pPr>
    </w:p>
    <w:p w14:paraId="01E659CF" w14:textId="164BC1A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of the data exporting </w:t>
      </w:r>
      <w:proofErr w:type="spellStart"/>
      <w:r>
        <w:rPr>
          <w:rFonts w:ascii="ø^˚â˛" w:hAnsi="ø^˚â˛" w:cs="ø^˚â˛"/>
          <w:color w:val="000000"/>
          <w:sz w:val="22"/>
          <w:szCs w:val="22"/>
        </w:rPr>
        <w:t>organisation</w:t>
      </w:r>
      <w:proofErr w:type="spellEnd"/>
      <w:r>
        <w:rPr>
          <w:rFonts w:ascii="ø^˚â˛" w:hAnsi="ø^˚â˛" w:cs="ø^˚â˛"/>
          <w:color w:val="000000"/>
          <w:sz w:val="22"/>
          <w:szCs w:val="22"/>
        </w:rPr>
        <w:t>:</w:t>
      </w:r>
    </w:p>
    <w:p w14:paraId="7351E7A8" w14:textId="77777777" w:rsidR="00DA5819" w:rsidRDefault="00DA5819" w:rsidP="009C095A">
      <w:pPr>
        <w:autoSpaceDE w:val="0"/>
        <w:autoSpaceDN w:val="0"/>
        <w:adjustRightInd w:val="0"/>
        <w:rPr>
          <w:rFonts w:ascii="ø^˚â˛" w:hAnsi="ø^˚â˛" w:cs="ø^˚â˛"/>
          <w:color w:val="000000"/>
          <w:sz w:val="22"/>
          <w:szCs w:val="22"/>
        </w:rPr>
      </w:pPr>
    </w:p>
    <w:p w14:paraId="6E5EFB32" w14:textId="643E5169" w:rsidR="009C095A" w:rsidRDefault="00C630C7" w:rsidP="009C095A">
      <w:pPr>
        <w:autoSpaceDE w:val="0"/>
        <w:autoSpaceDN w:val="0"/>
        <w:adjustRightInd w:val="0"/>
        <w:rPr>
          <w:rFonts w:ascii="ø^˚â˛" w:hAnsi="ø^˚â˛" w:cs="ø^˚â˛"/>
          <w:color w:val="000000"/>
          <w:sz w:val="22"/>
          <w:szCs w:val="22"/>
        </w:rPr>
      </w:pPr>
      <w:r>
        <w:rPr>
          <w:rFonts w:ascii="ø^˚â˛" w:hAnsi="ø^˚â˛" w:cs="ø^˚â˛"/>
          <w:color w:val="000000"/>
          <w:sz w:val="22"/>
          <w:szCs w:val="22"/>
        </w:rPr>
        <w:t>LFGN</w:t>
      </w:r>
      <w:r w:rsidR="009C095A">
        <w:rPr>
          <w:rFonts w:ascii="ø^˚â˛" w:hAnsi="ø^˚â˛" w:cs="ø^˚â˛"/>
          <w:color w:val="000000"/>
          <w:sz w:val="22"/>
          <w:szCs w:val="22"/>
        </w:rPr>
        <w:t>, on its own behalf and on behalf of applicable Transaction Authors who may act</w:t>
      </w:r>
      <w:r w:rsidR="00DA5819">
        <w:rPr>
          <w:rFonts w:ascii="ø^˚â˛" w:hAnsi="ø^˚â˛" w:cs="ø^˚â˛"/>
          <w:color w:val="000000"/>
          <w:sz w:val="22"/>
          <w:szCs w:val="22"/>
        </w:rPr>
        <w:t xml:space="preserve"> </w:t>
      </w:r>
      <w:r w:rsidR="009C095A">
        <w:rPr>
          <w:rFonts w:ascii="ø^˚â˛" w:hAnsi="ø^˚â˛" w:cs="ø^˚â˛"/>
          <w:color w:val="000000"/>
          <w:sz w:val="22"/>
          <w:szCs w:val="22"/>
        </w:rPr>
        <w:t>as independent controllers for purposes of these clauses.</w:t>
      </w:r>
    </w:p>
    <w:p w14:paraId="357EE8EE" w14:textId="77777777" w:rsidR="00DA5819" w:rsidRDefault="00DA5819" w:rsidP="009C095A">
      <w:pPr>
        <w:autoSpaceDE w:val="0"/>
        <w:autoSpaceDN w:val="0"/>
        <w:adjustRightInd w:val="0"/>
        <w:rPr>
          <w:rFonts w:ascii="ø^˚â˛" w:hAnsi="ø^˚â˛" w:cs="ø^˚â˛"/>
          <w:color w:val="000000"/>
          <w:sz w:val="22"/>
          <w:szCs w:val="22"/>
        </w:rPr>
      </w:pPr>
    </w:p>
    <w:p w14:paraId="4CD7AFC3" w14:textId="60BAB7C5"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exporter )</w:t>
      </w:r>
      <w:proofErr w:type="gramEnd"/>
    </w:p>
    <w:p w14:paraId="7628DB14" w14:textId="77777777" w:rsidR="00DA5819" w:rsidRDefault="00DA5819" w:rsidP="00DA5819">
      <w:pPr>
        <w:autoSpaceDE w:val="0"/>
        <w:autoSpaceDN w:val="0"/>
        <w:adjustRightInd w:val="0"/>
        <w:jc w:val="center"/>
        <w:rPr>
          <w:rFonts w:ascii="ø^˚â˛" w:hAnsi="ø^˚â˛" w:cs="ø^˚â˛"/>
          <w:color w:val="000000"/>
          <w:sz w:val="22"/>
          <w:szCs w:val="22"/>
        </w:rPr>
      </w:pPr>
    </w:p>
    <w:p w14:paraId="097EBCC3" w14:textId="1869784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And</w:t>
      </w:r>
    </w:p>
    <w:p w14:paraId="213889A0" w14:textId="77777777" w:rsidR="00DA5819" w:rsidRDefault="00DA5819" w:rsidP="009C095A">
      <w:pPr>
        <w:autoSpaceDE w:val="0"/>
        <w:autoSpaceDN w:val="0"/>
        <w:adjustRightInd w:val="0"/>
        <w:rPr>
          <w:rFonts w:ascii="ø^˚â˛" w:hAnsi="ø^˚â˛" w:cs="ø^˚â˛"/>
          <w:color w:val="000000"/>
          <w:sz w:val="22"/>
          <w:szCs w:val="22"/>
        </w:rPr>
      </w:pPr>
    </w:p>
    <w:p w14:paraId="5E1C2E0D" w14:textId="5A41DA2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Steward named in the</w:t>
      </w:r>
      <w:r w:rsidR="00C630C7">
        <w:rPr>
          <w:rFonts w:ascii="ø^˚â˛" w:hAnsi="ø^˚â˛" w:cs="ø^˚â˛"/>
          <w:color w:val="000000"/>
          <w:sz w:val="22"/>
          <w:szCs w:val="22"/>
        </w:rPr>
        <w:t xml:space="preserve"> SA</w:t>
      </w:r>
    </w:p>
    <w:p w14:paraId="727C71D0" w14:textId="77777777" w:rsidR="00DA5819" w:rsidRDefault="00DA5819" w:rsidP="009C095A">
      <w:pPr>
        <w:autoSpaceDE w:val="0"/>
        <w:autoSpaceDN w:val="0"/>
        <w:adjustRightInd w:val="0"/>
        <w:rPr>
          <w:rFonts w:ascii="ø^˚â˛" w:hAnsi="ø^˚â˛" w:cs="ø^˚â˛"/>
          <w:color w:val="000000"/>
          <w:sz w:val="22"/>
          <w:szCs w:val="22"/>
        </w:rPr>
      </w:pPr>
    </w:p>
    <w:p w14:paraId="7A1F7ED0" w14:textId="2B2731A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importer )</w:t>
      </w:r>
      <w:proofErr w:type="gramEnd"/>
    </w:p>
    <w:p w14:paraId="19A8752A" w14:textId="77777777" w:rsidR="00DA5819" w:rsidRDefault="00DA5819" w:rsidP="00DA5819">
      <w:pPr>
        <w:autoSpaceDE w:val="0"/>
        <w:autoSpaceDN w:val="0"/>
        <w:adjustRightInd w:val="0"/>
        <w:jc w:val="center"/>
        <w:rPr>
          <w:rFonts w:ascii="ø^˚â˛" w:hAnsi="ø^˚â˛" w:cs="ø^˚â˛"/>
          <w:color w:val="000000"/>
          <w:sz w:val="22"/>
          <w:szCs w:val="22"/>
        </w:rPr>
      </w:pPr>
    </w:p>
    <w:p w14:paraId="2550E674" w14:textId="6EA3872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1284B42B" w14:textId="77777777" w:rsidR="00DA5819" w:rsidRDefault="00DA5819" w:rsidP="00DA5819">
      <w:pPr>
        <w:autoSpaceDE w:val="0"/>
        <w:autoSpaceDN w:val="0"/>
        <w:adjustRightInd w:val="0"/>
        <w:jc w:val="center"/>
        <w:rPr>
          <w:rFonts w:ascii="ø^˚â˛" w:hAnsi="ø^˚â˛" w:cs="ø^˚â˛"/>
          <w:color w:val="000000"/>
          <w:sz w:val="22"/>
          <w:szCs w:val="22"/>
        </w:rPr>
      </w:pPr>
    </w:p>
    <w:p w14:paraId="2BA5B168"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0E939E4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02BC5CF"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19A37E38" w14:textId="77777777" w:rsidR="00DA5819" w:rsidRDefault="00DA5819" w:rsidP="00DA5819">
      <w:pPr>
        <w:autoSpaceDE w:val="0"/>
        <w:autoSpaceDN w:val="0"/>
        <w:adjustRightInd w:val="0"/>
        <w:jc w:val="center"/>
        <w:rPr>
          <w:rFonts w:ascii="ø^˚â˛" w:hAnsi="ø^˚â˛" w:cs="ø^˚â˛"/>
          <w:i/>
          <w:iCs/>
          <w:color w:val="000000"/>
          <w:sz w:val="22"/>
          <w:szCs w:val="22"/>
        </w:rPr>
      </w:pPr>
    </w:p>
    <w:p w14:paraId="3A5082FF" w14:textId="080096BD" w:rsidR="009C095A" w:rsidRPr="00DA5819" w:rsidRDefault="009C095A" w:rsidP="00DA5819">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6D2775FD" w14:textId="77777777" w:rsidR="00DA5819" w:rsidRDefault="00DA5819" w:rsidP="009C095A">
      <w:pPr>
        <w:autoSpaceDE w:val="0"/>
        <w:autoSpaceDN w:val="0"/>
        <w:adjustRightInd w:val="0"/>
        <w:rPr>
          <w:rFonts w:ascii="ø^˚â˛" w:hAnsi="ø^˚â˛" w:cs="ø^˚â˛"/>
          <w:color w:val="000000"/>
          <w:sz w:val="22"/>
          <w:szCs w:val="22"/>
        </w:rPr>
      </w:pPr>
    </w:p>
    <w:p w14:paraId="3DBE4096" w14:textId="302DEE9B"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2B3ACE33" w14:textId="77777777" w:rsidR="00DA5819" w:rsidRDefault="00DA5819" w:rsidP="009C095A">
      <w:pPr>
        <w:autoSpaceDE w:val="0"/>
        <w:autoSpaceDN w:val="0"/>
        <w:adjustRightInd w:val="0"/>
        <w:rPr>
          <w:rFonts w:ascii="ø^˚â˛" w:hAnsi="ø^˚â˛" w:cs="ø^˚â˛"/>
          <w:color w:val="000000"/>
          <w:sz w:val="22"/>
          <w:szCs w:val="22"/>
        </w:rPr>
      </w:pPr>
    </w:p>
    <w:p w14:paraId="46C08D10" w14:textId="1DE6684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3E0D0818" w14:textId="77777777" w:rsidR="00143186" w:rsidRDefault="00143186" w:rsidP="009C095A">
      <w:pPr>
        <w:autoSpaceDE w:val="0"/>
        <w:autoSpaceDN w:val="0"/>
        <w:adjustRightInd w:val="0"/>
        <w:rPr>
          <w:rFonts w:ascii="ø^˚â˛" w:hAnsi="ø^˚â˛" w:cs="ø^˚â˛"/>
          <w:color w:val="000000"/>
        </w:rPr>
      </w:pPr>
    </w:p>
    <w:p w14:paraId="3672C591" w14:textId="16066130" w:rsidR="009C095A" w:rsidRPr="00B91F68" w:rsidRDefault="009C095A" w:rsidP="00B91F68">
      <w:pPr>
        <w:pStyle w:val="ListParagraph"/>
        <w:numPr>
          <w:ilvl w:val="0"/>
          <w:numId w:val="13"/>
        </w:numPr>
        <w:rPr>
          <w:rFonts w:ascii="ø^˚â˛" w:hAnsi="ø^˚â˛" w:cs="ø^˚â˛"/>
          <w:color w:val="000000"/>
          <w:sz w:val="22"/>
          <w:szCs w:val="22"/>
        </w:rPr>
      </w:pPr>
      <w:r w:rsidRPr="00B91F68">
        <w:rPr>
          <w:rFonts w:ascii="ø^˚â˛" w:hAnsi="ø^˚â˛" w:cs="ø^˚â˛"/>
          <w:color w:val="000000"/>
          <w:sz w:val="22"/>
          <w:szCs w:val="22"/>
        </w:rPr>
        <w:t>'personal data', 'special categories of data', 'process/processing', 'controller', 'processor', 'data</w:t>
      </w:r>
      <w:r w:rsidR="00143186" w:rsidRPr="00B91F68">
        <w:rPr>
          <w:rFonts w:ascii="ø^˚â˛" w:hAnsi="ø^˚â˛" w:cs="ø^˚â˛"/>
          <w:color w:val="000000"/>
          <w:sz w:val="22"/>
          <w:szCs w:val="22"/>
        </w:rPr>
        <w:t xml:space="preserve"> </w:t>
      </w:r>
      <w:r w:rsidRPr="00B91F68">
        <w:rPr>
          <w:rFonts w:ascii="ø^˚â˛" w:hAnsi="ø^˚â˛" w:cs="ø^˚â˛"/>
          <w:color w:val="000000"/>
          <w:sz w:val="22"/>
          <w:szCs w:val="22"/>
        </w:rPr>
        <w:t>subject' and 'supervisory authority' shall have the same meaning as in Directive 95/46/EC of</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the </w:t>
      </w:r>
      <w:r w:rsidRPr="00B91F68">
        <w:rPr>
          <w:rFonts w:ascii="ø^˚â˛" w:hAnsi="ø^˚â˛" w:cs="ø^˚â˛"/>
          <w:color w:val="000000"/>
          <w:sz w:val="22"/>
          <w:szCs w:val="22"/>
        </w:rPr>
        <w:lastRenderedPageBreak/>
        <w:t>European Parliament and of the Council of 24 October 1995 on the protection of</w:t>
      </w:r>
      <w:r w:rsidR="00143186" w:rsidRPr="00B91F68">
        <w:rPr>
          <w:rFonts w:ascii="ø^˚â˛" w:hAnsi="ø^˚â˛" w:cs="ø^˚â˛"/>
          <w:color w:val="000000"/>
          <w:sz w:val="22"/>
          <w:szCs w:val="22"/>
        </w:rPr>
        <w:t xml:space="preserve"> </w:t>
      </w:r>
      <w:r w:rsidRPr="00B91F68">
        <w:rPr>
          <w:rFonts w:ascii="ø^˚â˛" w:hAnsi="ø^˚â˛" w:cs="ø^˚â˛"/>
          <w:color w:val="000000"/>
          <w:sz w:val="22"/>
          <w:szCs w:val="22"/>
        </w:rPr>
        <w:t>individuals with regard to the processing of personal data and on the free movement of such</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data </w:t>
      </w:r>
      <w:r w:rsidR="00B91F68">
        <w:rPr>
          <w:rStyle w:val="FootnoteReference"/>
          <w:rFonts w:ascii="ø^˚â˛" w:hAnsi="ø^˚â˛" w:cs="ø^˚â˛"/>
          <w:color w:val="000000"/>
          <w:sz w:val="22"/>
          <w:szCs w:val="22"/>
        </w:rPr>
        <w:footnoteReference w:id="1"/>
      </w:r>
      <w:r w:rsidRPr="00B91F68">
        <w:rPr>
          <w:rFonts w:ascii="ø^˚â˛" w:hAnsi="ø^˚â˛" w:cs="ø^˚â˛"/>
          <w:color w:val="000000"/>
          <w:sz w:val="22"/>
          <w:szCs w:val="22"/>
        </w:rPr>
        <w:t>;</w:t>
      </w:r>
    </w:p>
    <w:p w14:paraId="6C120DD6" w14:textId="065051C1" w:rsidR="009C095A" w:rsidRDefault="009C095A" w:rsidP="00143186">
      <w:pPr>
        <w:autoSpaceDE w:val="0"/>
        <w:autoSpaceDN w:val="0"/>
        <w:adjustRightInd w:val="0"/>
        <w:rPr>
          <w:rFonts w:ascii="ø^˚â˛" w:hAnsi="ø^˚â˛" w:cs="ø^˚â˛"/>
          <w:color w:val="000000"/>
          <w:sz w:val="13"/>
          <w:szCs w:val="13"/>
        </w:rPr>
      </w:pPr>
    </w:p>
    <w:p w14:paraId="0BA9B37F" w14:textId="496739EE"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0F625A46" w14:textId="77777777" w:rsidR="00B91F68" w:rsidRPr="00B91F68" w:rsidRDefault="00B91F68" w:rsidP="00B91F68">
      <w:pPr>
        <w:pStyle w:val="ListParagraph"/>
        <w:rPr>
          <w:rFonts w:ascii="ø^˚â˛" w:hAnsi="ø^˚â˛" w:cs="ø^˚â˛"/>
          <w:color w:val="000000"/>
          <w:sz w:val="22"/>
          <w:szCs w:val="22"/>
        </w:rPr>
      </w:pPr>
    </w:p>
    <w:p w14:paraId="6C879058" w14:textId="56797CF8" w:rsidR="00B91F68"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intended for processing on his behalf after the transfer in accordance with his</w:t>
      </w:r>
      <w:r w:rsidR="00B91F68" w:rsidRPr="00B91F68">
        <w:rPr>
          <w:rFonts w:ascii="ø^˚â˛" w:hAnsi="ø^˚â˛" w:cs="ø^˚â˛"/>
          <w:color w:val="000000"/>
          <w:sz w:val="22"/>
          <w:szCs w:val="22"/>
        </w:rPr>
        <w:t xml:space="preserve"> </w:t>
      </w:r>
      <w:r w:rsidRPr="00B91F68">
        <w:rPr>
          <w:rFonts w:ascii="ø^˚â˛" w:hAnsi="ø^˚â˛" w:cs="ø^˚â˛"/>
          <w:color w:val="000000"/>
          <w:sz w:val="22"/>
          <w:szCs w:val="22"/>
        </w:rPr>
        <w:t>instructions and the terms of the Clauses and who is not subject to a third country's system</w:t>
      </w:r>
      <w:r w:rsidR="00B91F68" w:rsidRPr="00B91F68">
        <w:rPr>
          <w:rFonts w:ascii="ø^˚â˛" w:hAnsi="ø^˚â˛" w:cs="ø^˚â˛"/>
          <w:color w:val="000000"/>
          <w:sz w:val="22"/>
          <w:szCs w:val="22"/>
        </w:rPr>
        <w:t xml:space="preserve"> </w:t>
      </w:r>
      <w:r w:rsidRPr="00B91F68">
        <w:rPr>
          <w:rFonts w:ascii="ø^˚â˛" w:hAnsi="ø^˚â˛" w:cs="ø^˚â˛"/>
          <w:color w:val="000000"/>
          <w:sz w:val="22"/>
          <w:szCs w:val="22"/>
        </w:rPr>
        <w:t>ensuring adequate protection within the meaning of Article 25(1) of Directive 95/46/EC;</w:t>
      </w:r>
    </w:p>
    <w:p w14:paraId="0331F033" w14:textId="77777777" w:rsidR="00B91F68" w:rsidRPr="00B91F68" w:rsidRDefault="00B91F68" w:rsidP="00B91F68">
      <w:pPr>
        <w:pStyle w:val="ListParagraph"/>
        <w:rPr>
          <w:rFonts w:ascii="ø^˚â˛" w:hAnsi="ø^˚â˛" w:cs="ø^˚â˛"/>
          <w:color w:val="000000"/>
          <w:sz w:val="22"/>
          <w:szCs w:val="22"/>
        </w:rPr>
      </w:pPr>
    </w:p>
    <w:p w14:paraId="5968E7A1" w14:textId="46C164D7"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means any processor engaged by the data importer or by any other</w:t>
      </w:r>
      <w:r w:rsidR="00B91F68" w:rsidRPr="00B91F68">
        <w:rPr>
          <w:rFonts w:ascii="ø^˚â˛" w:hAnsi="ø^˚â˛" w:cs="ø^˚â˛"/>
          <w:color w:val="000000"/>
          <w:sz w:val="22"/>
          <w:szCs w:val="22"/>
        </w:rPr>
        <w:t xml:space="preserv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of the data importer who agrees to receive from the data importer or from any</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other </w:t>
      </w:r>
      <w:proofErr w:type="spellStart"/>
      <w:r w:rsidRPr="00B91F68">
        <w:rPr>
          <w:rFonts w:ascii="ø^˚â˛" w:hAnsi="ø^˚â˛" w:cs="ø^˚â˛"/>
          <w:color w:val="000000"/>
          <w:sz w:val="22"/>
          <w:szCs w:val="22"/>
        </w:rPr>
        <w:t>subprocessor</w:t>
      </w:r>
      <w:proofErr w:type="spellEnd"/>
      <w:r w:rsidR="00B91F68">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activities to be carried out on behalf of the data exporter after the transfer in accordance with</w:t>
      </w:r>
      <w:r w:rsidR="00B91F68" w:rsidRPr="00B91F68">
        <w:rPr>
          <w:rFonts w:ascii="ø^˚â˛" w:hAnsi="ø^˚â˛" w:cs="ø^˚â˛"/>
          <w:color w:val="000000"/>
          <w:sz w:val="22"/>
          <w:szCs w:val="22"/>
        </w:rPr>
        <w:t xml:space="preserve"> </w:t>
      </w:r>
      <w:r w:rsidRPr="00B91F68">
        <w:rPr>
          <w:rFonts w:ascii="ø^˚â˛" w:hAnsi="ø^˚â˛" w:cs="ø^˚â˛"/>
          <w:color w:val="000000"/>
          <w:sz w:val="22"/>
          <w:szCs w:val="22"/>
        </w:rPr>
        <w:t>his instructions, the terms of the Clauses and the terms of the written subcontract;</w:t>
      </w:r>
    </w:p>
    <w:p w14:paraId="19D63CB4" w14:textId="77777777" w:rsidR="00B91F68" w:rsidRPr="00B91F68" w:rsidRDefault="00B91F68" w:rsidP="00B91F68">
      <w:pPr>
        <w:pStyle w:val="ListParagraph"/>
        <w:rPr>
          <w:rFonts w:ascii="ø^˚â˛" w:hAnsi="ø^˚â˛" w:cs="ø^˚â˛"/>
          <w:color w:val="000000"/>
          <w:sz w:val="22"/>
          <w:szCs w:val="22"/>
        </w:rPr>
      </w:pPr>
    </w:p>
    <w:p w14:paraId="63CE1993" w14:textId="3A99884F"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w:t>
      </w:r>
      <w:r w:rsidR="00B91F68" w:rsidRPr="00B91F68">
        <w:rPr>
          <w:rFonts w:ascii="ø^˚â˛" w:hAnsi="ø^˚â˛" w:cs="ø^˚â˛"/>
          <w:color w:val="000000"/>
          <w:sz w:val="22"/>
          <w:szCs w:val="22"/>
        </w:rPr>
        <w:t xml:space="preserve"> </w:t>
      </w:r>
      <w:r w:rsidRPr="00B91F68">
        <w:rPr>
          <w:rFonts w:ascii="ø^˚â˛" w:hAnsi="ø^˚â˛" w:cs="ø^˚â˛"/>
          <w:color w:val="000000"/>
          <w:sz w:val="22"/>
          <w:szCs w:val="22"/>
        </w:rPr>
        <w:t>and freedoms of individuals and, in particular, their right to privacy with respect to the</w:t>
      </w:r>
      <w:r w:rsidR="00B91F68" w:rsidRPr="00B91F68">
        <w:rPr>
          <w:rFonts w:ascii="ø^˚â˛" w:hAnsi="ø^˚â˛" w:cs="ø^˚â˛"/>
          <w:color w:val="000000"/>
          <w:sz w:val="22"/>
          <w:szCs w:val="22"/>
        </w:rPr>
        <w:t xml:space="preserve"> </w:t>
      </w:r>
      <w:r w:rsidRPr="00B91F68">
        <w:rPr>
          <w:rFonts w:ascii="ø^˚â˛" w:hAnsi="ø^˚â˛" w:cs="ø^˚â˛"/>
          <w:color w:val="000000"/>
          <w:sz w:val="22"/>
          <w:szCs w:val="22"/>
        </w:rPr>
        <w:t>processing of personal data applicable to a data controller in the Member State in which the</w:t>
      </w:r>
      <w:r w:rsidR="00B91F68" w:rsidRPr="00B91F68">
        <w:rPr>
          <w:rFonts w:ascii="ø^˚â˛" w:hAnsi="ø^˚â˛" w:cs="ø^˚â˛"/>
          <w:color w:val="000000"/>
          <w:sz w:val="22"/>
          <w:szCs w:val="22"/>
        </w:rPr>
        <w:t xml:space="preserve"> </w:t>
      </w:r>
      <w:r w:rsidRPr="00B91F68">
        <w:rPr>
          <w:rFonts w:ascii="ø^˚â˛" w:hAnsi="ø^˚â˛" w:cs="ø^˚â˛"/>
          <w:color w:val="000000"/>
          <w:sz w:val="22"/>
          <w:szCs w:val="22"/>
        </w:rPr>
        <w:t>data exporter is established;</w:t>
      </w:r>
    </w:p>
    <w:p w14:paraId="6E6A179E" w14:textId="77777777" w:rsidR="00B91F68" w:rsidRPr="00B91F68" w:rsidRDefault="00B91F68" w:rsidP="00B91F68">
      <w:pPr>
        <w:pStyle w:val="ListParagraph"/>
        <w:rPr>
          <w:rFonts w:ascii="ø^˚â˛" w:hAnsi="ø^˚â˛" w:cs="ø^˚â˛"/>
          <w:color w:val="000000"/>
          <w:sz w:val="22"/>
          <w:szCs w:val="22"/>
        </w:rPr>
      </w:pPr>
    </w:p>
    <w:p w14:paraId="2D9698A3" w14:textId="35E4FCA6"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'technical and </w:t>
      </w:r>
      <w:proofErr w:type="spellStart"/>
      <w:r w:rsidRPr="00B91F68">
        <w:rPr>
          <w:rFonts w:ascii="ø^˚â˛" w:hAnsi="ø^˚â˛" w:cs="ø^˚â˛"/>
          <w:color w:val="000000"/>
          <w:sz w:val="22"/>
          <w:szCs w:val="22"/>
        </w:rPr>
        <w:t>organisational</w:t>
      </w:r>
      <w:proofErr w:type="spellEnd"/>
      <w:r w:rsidRPr="00B91F68">
        <w:rPr>
          <w:rFonts w:ascii="ø^˚â˛" w:hAnsi="ø^˚â˛" w:cs="ø^˚â˛"/>
          <w:color w:val="000000"/>
          <w:sz w:val="22"/>
          <w:szCs w:val="22"/>
        </w:rPr>
        <w:t xml:space="preserve"> security measures' means those measures aimed at protecting</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against accidental or unlawful destruction or accidental loss, alteration,</w:t>
      </w:r>
      <w:r w:rsidR="00B91F68" w:rsidRPr="00B91F68">
        <w:rPr>
          <w:rFonts w:ascii="ø^˚â˛" w:hAnsi="ø^˚â˛" w:cs="ø^˚â˛"/>
          <w:color w:val="000000"/>
          <w:sz w:val="22"/>
          <w:szCs w:val="22"/>
        </w:rPr>
        <w:t xml:space="preserve"> </w:t>
      </w:r>
      <w:proofErr w:type="spellStart"/>
      <w:r w:rsidRPr="00B91F68">
        <w:rPr>
          <w:rFonts w:ascii="ø^˚â˛" w:hAnsi="ø^˚â˛" w:cs="ø^˚â˛"/>
          <w:color w:val="000000"/>
          <w:sz w:val="22"/>
          <w:szCs w:val="22"/>
        </w:rPr>
        <w:t>unauthorised</w:t>
      </w:r>
      <w:proofErr w:type="spellEnd"/>
      <w:r w:rsidRPr="00B91F68">
        <w:rPr>
          <w:rFonts w:ascii="ø^˚â˛" w:hAnsi="ø^˚â˛" w:cs="ø^˚â˛"/>
          <w:color w:val="000000"/>
          <w:sz w:val="22"/>
          <w:szCs w:val="22"/>
        </w:rPr>
        <w:t xml:space="preserve"> disclosure or access, in particular where the processing involves the transmission</w:t>
      </w:r>
      <w:r w:rsidR="00B91F68" w:rsidRPr="00B91F68">
        <w:rPr>
          <w:rFonts w:ascii="ø^˚â˛" w:hAnsi="ø^˚â˛" w:cs="ø^˚â˛"/>
          <w:color w:val="000000"/>
          <w:sz w:val="22"/>
          <w:szCs w:val="22"/>
        </w:rPr>
        <w:t xml:space="preserve"> </w:t>
      </w:r>
      <w:r w:rsidRPr="00B91F68">
        <w:rPr>
          <w:rFonts w:ascii="ø^˚â˛" w:hAnsi="ø^˚â˛" w:cs="ø^˚â˛"/>
          <w:color w:val="000000"/>
          <w:sz w:val="22"/>
          <w:szCs w:val="22"/>
        </w:rPr>
        <w:t>of data over a network, and against all other unlawful forms of processing.</w:t>
      </w:r>
    </w:p>
    <w:p w14:paraId="72392D98" w14:textId="77777777" w:rsidR="00B91F68" w:rsidRPr="00B91F68" w:rsidRDefault="00B91F68" w:rsidP="00B91F68">
      <w:pPr>
        <w:pStyle w:val="ListParagraph"/>
        <w:rPr>
          <w:rFonts w:ascii="ø^˚â˛" w:hAnsi="ø^˚â˛" w:cs="ø^˚â˛"/>
          <w:color w:val="000000"/>
          <w:sz w:val="22"/>
          <w:szCs w:val="22"/>
        </w:rPr>
      </w:pPr>
    </w:p>
    <w:p w14:paraId="2CBD38CF" w14:textId="77777777" w:rsidR="00B91F68" w:rsidRPr="00B91F68" w:rsidRDefault="00B91F68" w:rsidP="00B91F68">
      <w:pPr>
        <w:pStyle w:val="ListParagraph"/>
        <w:autoSpaceDE w:val="0"/>
        <w:autoSpaceDN w:val="0"/>
        <w:adjustRightInd w:val="0"/>
        <w:ind w:left="360"/>
        <w:rPr>
          <w:rFonts w:ascii="ø^˚â˛" w:hAnsi="ø^˚â˛" w:cs="ø^˚â˛"/>
          <w:color w:val="000000"/>
          <w:sz w:val="22"/>
          <w:szCs w:val="22"/>
        </w:rPr>
      </w:pPr>
    </w:p>
    <w:p w14:paraId="056A7850" w14:textId="4C1FD4B5"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C2FF4BF"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60965965" w14:textId="56CD5126"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1DAF121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02F06AB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5C3A74A0" w14:textId="6056F7A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03673A41" w14:textId="77777777" w:rsidR="00B91F68" w:rsidRDefault="00B91F68" w:rsidP="009C095A">
      <w:pPr>
        <w:autoSpaceDE w:val="0"/>
        <w:autoSpaceDN w:val="0"/>
        <w:adjustRightInd w:val="0"/>
        <w:rPr>
          <w:rFonts w:ascii="ø^˚â˛" w:hAnsi="ø^˚â˛" w:cs="ø^˚â˛"/>
          <w:color w:val="000000"/>
          <w:sz w:val="22"/>
          <w:szCs w:val="22"/>
        </w:rPr>
      </w:pPr>
    </w:p>
    <w:p w14:paraId="4998F3EC" w14:textId="2A3283C4"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6EF5B9DC"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0BD26E64" w14:textId="63E82DF2"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5D379506"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72F1E0AC" w14:textId="796AC276"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w:t>
      </w:r>
      <w:proofErr w:type="spellStart"/>
      <w:r w:rsidRPr="00B91F68">
        <w:rPr>
          <w:rFonts w:ascii="ø^˚â˛" w:hAnsi="ø^˚â˛" w:cs="ø^˚â˛"/>
          <w:color w:val="000000"/>
          <w:sz w:val="22"/>
          <w:szCs w:val="22"/>
        </w:rPr>
        <w:t>i</w:t>
      </w:r>
      <w:proofErr w:type="spellEnd"/>
      <w:r w:rsidRPr="00B91F68">
        <w:rPr>
          <w:rFonts w:ascii="ø^˚â˛" w:hAnsi="ø^˚â˛" w:cs="ø^˚â˛"/>
          <w:color w:val="000000"/>
          <w:sz w:val="22"/>
          <w:szCs w:val="22"/>
        </w:rPr>
        <w:t>), Clause</w:t>
      </w:r>
      <w:r w:rsidR="00B91F68" w:rsidRPr="00B91F68">
        <w:rPr>
          <w:rFonts w:ascii="ø^˚â˛" w:hAnsi="ø^˚â˛" w:cs="ø^˚â˛"/>
          <w:color w:val="000000"/>
          <w:sz w:val="22"/>
          <w:szCs w:val="22"/>
        </w:rPr>
        <w:t xml:space="preserve"> </w:t>
      </w:r>
      <w:r w:rsidRPr="00B91F68">
        <w:rPr>
          <w:rFonts w:ascii="ø^˚â˛" w:hAnsi="ø^˚â˛" w:cs="ø^˚â˛"/>
          <w:color w:val="000000"/>
          <w:sz w:val="22"/>
          <w:szCs w:val="22"/>
        </w:rPr>
        <w:t>5(a) to (e), and (g) to (j), Clause 6(1) and (2), Clause 7, Clause 8(2), and Clauses 9 to 12 as</w:t>
      </w:r>
      <w:r w:rsidR="00B91F68" w:rsidRPr="00B91F68">
        <w:rPr>
          <w:rFonts w:ascii="ø^˚â˛" w:hAnsi="ø^˚â˛" w:cs="ø^˚â˛"/>
          <w:color w:val="000000"/>
          <w:sz w:val="22"/>
          <w:szCs w:val="22"/>
        </w:rPr>
        <w:t xml:space="preserve"> </w:t>
      </w:r>
      <w:r w:rsidRPr="00B91F68">
        <w:rPr>
          <w:rFonts w:ascii="ø^˚â˛" w:hAnsi="ø^˚â˛" w:cs="ø^˚â˛"/>
          <w:color w:val="000000"/>
          <w:sz w:val="22"/>
          <w:szCs w:val="22"/>
        </w:rPr>
        <w:t>third-party beneficiary.</w:t>
      </w:r>
    </w:p>
    <w:p w14:paraId="0FB3204E" w14:textId="77777777" w:rsidR="00B91F68" w:rsidRPr="00B91F68" w:rsidRDefault="00B91F68" w:rsidP="00B91F68">
      <w:pPr>
        <w:autoSpaceDE w:val="0"/>
        <w:autoSpaceDN w:val="0"/>
        <w:adjustRightInd w:val="0"/>
        <w:rPr>
          <w:rFonts w:ascii="ø^˚â˛" w:hAnsi="ø^˚â˛" w:cs="ø^˚â˛"/>
          <w:color w:val="000000"/>
          <w:sz w:val="22"/>
          <w:szCs w:val="22"/>
        </w:rPr>
      </w:pPr>
    </w:p>
    <w:p w14:paraId="004485EA" w14:textId="0E050AA3"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importer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the data exporter has</w:t>
      </w:r>
      <w:r w:rsidR="00B91F68" w:rsidRPr="00B91F68">
        <w:rPr>
          <w:rFonts w:ascii="ø^˚â˛" w:hAnsi="ø^˚â˛" w:cs="ø^˚â˛"/>
          <w:color w:val="000000"/>
          <w:sz w:val="22"/>
          <w:szCs w:val="22"/>
        </w:rPr>
        <w:t xml:space="preserve"> </w:t>
      </w:r>
      <w:r w:rsidRPr="00B91F68">
        <w:rPr>
          <w:rFonts w:ascii="ø^˚â˛" w:hAnsi="ø^˚â˛" w:cs="ø^˚â˛"/>
          <w:color w:val="000000"/>
          <w:sz w:val="22"/>
          <w:szCs w:val="22"/>
        </w:rPr>
        <w:t>factually disappeared or has ceased to exist in law unless any successor entity has assumed the</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entire legal </w:t>
      </w:r>
      <w:r w:rsidRPr="00B91F68">
        <w:rPr>
          <w:rFonts w:ascii="ø^˚â˛" w:hAnsi="ø^˚â˛" w:cs="ø^˚â˛"/>
          <w:color w:val="000000"/>
          <w:sz w:val="22"/>
          <w:szCs w:val="22"/>
        </w:rPr>
        <w:lastRenderedPageBreak/>
        <w:t>obligations of the data exporter by contract or by operation of law, as a result of</w:t>
      </w:r>
      <w:r w:rsidR="00B91F68" w:rsidRPr="00B91F68">
        <w:rPr>
          <w:rFonts w:ascii="ø^˚â˛" w:hAnsi="ø^˚â˛" w:cs="ø^˚â˛"/>
          <w:color w:val="000000"/>
          <w:sz w:val="22"/>
          <w:szCs w:val="22"/>
        </w:rPr>
        <w:t xml:space="preserve"> </w:t>
      </w:r>
      <w:r w:rsidRPr="00B91F68">
        <w:rPr>
          <w:rFonts w:ascii="ø^˚â˛" w:hAnsi="ø^˚â˛" w:cs="ø^˚â˛"/>
          <w:color w:val="000000"/>
          <w:sz w:val="22"/>
          <w:szCs w:val="22"/>
        </w:rPr>
        <w:t>which it takes on the rights and obligations of the data exporter, in which case the data subject</w:t>
      </w:r>
      <w:r w:rsidR="00B91F68" w:rsidRPr="00B91F68">
        <w:rPr>
          <w:rFonts w:ascii="ø^˚â˛" w:hAnsi="ø^˚â˛" w:cs="ø^˚â˛"/>
          <w:color w:val="000000"/>
          <w:sz w:val="22"/>
          <w:szCs w:val="22"/>
        </w:rPr>
        <w:t xml:space="preserve"> </w:t>
      </w:r>
      <w:r w:rsidRPr="00B91F68">
        <w:rPr>
          <w:rFonts w:ascii="ø^˚â˛" w:hAnsi="ø^˚â˛" w:cs="ø^˚â˛"/>
          <w:color w:val="000000"/>
          <w:sz w:val="22"/>
          <w:szCs w:val="22"/>
        </w:rPr>
        <w:t>can enforce them against such entity.</w:t>
      </w:r>
    </w:p>
    <w:p w14:paraId="2AC93154" w14:textId="77777777" w:rsidR="00B91F68" w:rsidRPr="00B91F68" w:rsidRDefault="00B91F68" w:rsidP="00B91F68">
      <w:pPr>
        <w:pStyle w:val="ListParagraph"/>
        <w:rPr>
          <w:rFonts w:ascii="ø^˚â˛" w:hAnsi="ø^˚â˛" w:cs="ø^˚â˛"/>
          <w:color w:val="000000"/>
          <w:sz w:val="22"/>
          <w:szCs w:val="22"/>
        </w:rPr>
      </w:pPr>
    </w:p>
    <w:p w14:paraId="2FFC7E4E" w14:textId="48F7EFB8"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both the data exporter and</w:t>
      </w:r>
      <w:r w:rsidR="00B91F68" w:rsidRPr="00B91F68">
        <w:rPr>
          <w:rFonts w:ascii="ø^˚â˛" w:hAnsi="ø^˚â˛" w:cs="ø^˚â˛"/>
          <w:color w:val="000000"/>
          <w:sz w:val="22"/>
          <w:szCs w:val="22"/>
        </w:rPr>
        <w:t xml:space="preserve"> </w:t>
      </w:r>
      <w:r w:rsidRPr="00B91F68">
        <w:rPr>
          <w:rFonts w:ascii="ø^˚â˛" w:hAnsi="ø^˚â˛" w:cs="ø^˚â˛"/>
          <w:color w:val="000000"/>
          <w:sz w:val="22"/>
          <w:szCs w:val="22"/>
        </w:rPr>
        <w:t>the data importer have factually disappeared or ceased to exist in law or have become</w:t>
      </w:r>
      <w:r w:rsidR="00B91F68" w:rsidRPr="00B91F68">
        <w:rPr>
          <w:rFonts w:ascii="ø^˚â˛" w:hAnsi="ø^˚â˛" w:cs="ø^˚â˛"/>
          <w:color w:val="000000"/>
          <w:sz w:val="22"/>
          <w:szCs w:val="22"/>
        </w:rPr>
        <w:t xml:space="preserve"> </w:t>
      </w:r>
      <w:r w:rsidRPr="00B91F68">
        <w:rPr>
          <w:rFonts w:ascii="ø^˚â˛" w:hAnsi="ø^˚â˛" w:cs="ø^˚â˛"/>
          <w:color w:val="000000"/>
          <w:sz w:val="22"/>
          <w:szCs w:val="22"/>
        </w:rPr>
        <w:t>insolvent, unless any successor entity has assumed the entire legal obligations of the data</w:t>
      </w:r>
      <w:r w:rsidR="00B91F68" w:rsidRPr="00B91F68">
        <w:rPr>
          <w:rFonts w:ascii="ø^˚â˛" w:hAnsi="ø^˚â˛" w:cs="ø^˚â˛"/>
          <w:color w:val="000000"/>
          <w:sz w:val="22"/>
          <w:szCs w:val="22"/>
        </w:rPr>
        <w:t xml:space="preserve"> </w:t>
      </w:r>
      <w:r w:rsidRPr="00B91F68">
        <w:rPr>
          <w:rFonts w:ascii="ø^˚â˛" w:hAnsi="ø^˚â˛" w:cs="ø^˚â˛"/>
          <w:color w:val="000000"/>
          <w:sz w:val="22"/>
          <w:szCs w:val="22"/>
        </w:rPr>
        <w:t>exporter by contract or by operation of law as a result of which it takes on the rights and</w:t>
      </w:r>
      <w:r w:rsidR="00B91F68" w:rsidRPr="00B91F68">
        <w:rPr>
          <w:rFonts w:ascii="ø^˚â˛" w:hAnsi="ø^˚â˛" w:cs="ø^˚â˛"/>
          <w:color w:val="000000"/>
          <w:sz w:val="22"/>
          <w:szCs w:val="22"/>
        </w:rPr>
        <w:t xml:space="preserve"> </w:t>
      </w:r>
      <w:r w:rsidRPr="00B91F68">
        <w:rPr>
          <w:rFonts w:ascii="ø^˚â˛" w:hAnsi="ø^˚â˛" w:cs="ø^˚â˛"/>
          <w:color w:val="000000"/>
          <w:sz w:val="22"/>
          <w:szCs w:val="22"/>
        </w:rPr>
        <w:t>obligations of the data exporter, in which case the data subject can enforce them against such</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entity. Such third-party liability of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shall be limited to its own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operations under the Clauses.</w:t>
      </w:r>
    </w:p>
    <w:p w14:paraId="1E3B826C" w14:textId="77777777" w:rsidR="00B91F68" w:rsidRPr="00B91F68" w:rsidRDefault="00B91F68" w:rsidP="00B91F68">
      <w:pPr>
        <w:pStyle w:val="ListParagraph"/>
        <w:rPr>
          <w:rFonts w:ascii="ø^˚â˛" w:hAnsi="ø^˚â˛" w:cs="ø^˚â˛"/>
          <w:color w:val="000000"/>
          <w:sz w:val="22"/>
          <w:szCs w:val="22"/>
        </w:rPr>
      </w:pPr>
    </w:p>
    <w:p w14:paraId="2D321D61" w14:textId="3563AADE" w:rsidR="009C095A" w:rsidRPr="00B91F68" w:rsidRDefault="00B91F68"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w:t>
      </w:r>
      <w:r w:rsidR="009C095A" w:rsidRPr="00B91F68">
        <w:rPr>
          <w:rFonts w:ascii="ø^˚â˛" w:hAnsi="ø^˚â˛" w:cs="ø^˚â˛"/>
          <w:color w:val="000000"/>
          <w:sz w:val="22"/>
          <w:szCs w:val="22"/>
        </w:rPr>
        <w:t>he parties do not object to a data subject being represented by an association or other body if</w:t>
      </w:r>
      <w:r w:rsidRPr="00B91F68">
        <w:rPr>
          <w:rFonts w:ascii="ø^˚â˛" w:hAnsi="ø^˚â˛" w:cs="ø^˚â˛"/>
          <w:color w:val="000000"/>
          <w:sz w:val="22"/>
          <w:szCs w:val="22"/>
        </w:rPr>
        <w:t xml:space="preserve"> </w:t>
      </w:r>
      <w:r w:rsidR="009C095A" w:rsidRPr="00B91F68">
        <w:rPr>
          <w:rFonts w:ascii="ø^˚â˛" w:hAnsi="ø^˚â˛" w:cs="ø^˚â˛"/>
          <w:color w:val="000000"/>
          <w:sz w:val="22"/>
          <w:szCs w:val="22"/>
        </w:rPr>
        <w:t>the data subject so expressly wishes and if permitted by national law.</w:t>
      </w:r>
    </w:p>
    <w:p w14:paraId="011C7D21" w14:textId="77777777" w:rsidR="00B91F68" w:rsidRPr="00B91F68" w:rsidRDefault="00B91F68" w:rsidP="00B91F68">
      <w:pPr>
        <w:autoSpaceDE w:val="0"/>
        <w:autoSpaceDN w:val="0"/>
        <w:adjustRightInd w:val="0"/>
        <w:rPr>
          <w:rFonts w:ascii="ø^˚â˛" w:hAnsi="ø^˚â˛" w:cs="ø^˚â˛"/>
          <w:color w:val="000000"/>
          <w:sz w:val="22"/>
          <w:szCs w:val="22"/>
        </w:rPr>
      </w:pPr>
    </w:p>
    <w:p w14:paraId="769DD406" w14:textId="4BD83202"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0359A2"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1FDBD674" w14:textId="5B926CB3"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B60E87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4FBEE5C0" w14:textId="085E3F1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22A6DE46" w14:textId="77777777" w:rsidR="00777A24" w:rsidRDefault="00777A24" w:rsidP="009C095A">
      <w:pPr>
        <w:autoSpaceDE w:val="0"/>
        <w:autoSpaceDN w:val="0"/>
        <w:adjustRightInd w:val="0"/>
        <w:rPr>
          <w:rFonts w:ascii="ø^˚â˛" w:hAnsi="ø^˚â˛" w:cs="ø^˚â˛"/>
          <w:color w:val="000000"/>
          <w:sz w:val="22"/>
          <w:szCs w:val="22"/>
        </w:rPr>
      </w:pPr>
    </w:p>
    <w:p w14:paraId="387D25B6" w14:textId="03B127F0"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w:t>
      </w:r>
      <w:r w:rsidR="00604A42" w:rsidRPr="00604A42">
        <w:rPr>
          <w:rFonts w:ascii="ø^˚â˛" w:hAnsi="ø^˚â˛" w:cs="ø^˚â˛"/>
          <w:color w:val="000000"/>
          <w:sz w:val="22"/>
          <w:szCs w:val="22"/>
        </w:rPr>
        <w:t xml:space="preserve"> </w:t>
      </w:r>
      <w:r w:rsidRPr="00604A42">
        <w:rPr>
          <w:rFonts w:ascii="ø^˚â˛" w:hAnsi="ø^˚â˛" w:cs="ø^˚â˛"/>
          <w:color w:val="000000"/>
          <w:sz w:val="22"/>
          <w:szCs w:val="22"/>
        </w:rPr>
        <w:t>continue to be carried out in accordance with the relevant provisions of the applicable data</w:t>
      </w:r>
      <w:r w:rsidR="00604A42" w:rsidRPr="00604A42">
        <w:rPr>
          <w:rFonts w:ascii="ø^˚â˛" w:hAnsi="ø^˚â˛" w:cs="ø^˚â˛"/>
          <w:color w:val="000000"/>
          <w:sz w:val="22"/>
          <w:szCs w:val="22"/>
        </w:rPr>
        <w:t xml:space="preserve"> </w:t>
      </w:r>
      <w:r w:rsidRPr="00604A42">
        <w:rPr>
          <w:rFonts w:ascii="ø^˚â˛" w:hAnsi="ø^˚â˛" w:cs="ø^˚â˛"/>
          <w:color w:val="000000"/>
          <w:sz w:val="22"/>
          <w:szCs w:val="22"/>
        </w:rPr>
        <w:t>protection law (and, where applicable, has been notified to the relevant authorities of the</w:t>
      </w:r>
      <w:r w:rsidR="00604A42" w:rsidRPr="00604A42">
        <w:rPr>
          <w:rFonts w:ascii="ø^˚â˛" w:hAnsi="ø^˚â˛" w:cs="ø^˚â˛"/>
          <w:color w:val="000000"/>
          <w:sz w:val="22"/>
          <w:szCs w:val="22"/>
        </w:rPr>
        <w:t xml:space="preserve"> </w:t>
      </w:r>
      <w:r w:rsidRPr="00604A42">
        <w:rPr>
          <w:rFonts w:ascii="ø^˚â˛" w:hAnsi="ø^˚â˛" w:cs="ø^˚â˛"/>
          <w:color w:val="000000"/>
          <w:sz w:val="22"/>
          <w:szCs w:val="22"/>
        </w:rPr>
        <w:t>Member State where the data exporter is established) and does not violate the relevant</w:t>
      </w:r>
      <w:r w:rsidR="00604A42" w:rsidRPr="00604A42">
        <w:rPr>
          <w:rFonts w:ascii="ø^˚â˛" w:hAnsi="ø^˚â˛" w:cs="ø^˚â˛"/>
          <w:color w:val="000000"/>
          <w:sz w:val="22"/>
          <w:szCs w:val="22"/>
        </w:rPr>
        <w:t xml:space="preserve"> </w:t>
      </w:r>
      <w:r w:rsidRPr="00604A42">
        <w:rPr>
          <w:rFonts w:ascii="ø^˚â˛" w:hAnsi="ø^˚â˛" w:cs="ø^˚â˛"/>
          <w:color w:val="000000"/>
          <w:sz w:val="22"/>
          <w:szCs w:val="22"/>
        </w:rPr>
        <w:t>provisions of that State;</w:t>
      </w:r>
    </w:p>
    <w:p w14:paraId="3E55D01E" w14:textId="77777777" w:rsidR="00604A42" w:rsidRPr="00604A42" w:rsidRDefault="00604A42" w:rsidP="00604A42">
      <w:pPr>
        <w:autoSpaceDE w:val="0"/>
        <w:autoSpaceDN w:val="0"/>
        <w:adjustRightInd w:val="0"/>
        <w:rPr>
          <w:rFonts w:ascii="ø^˚â˛" w:hAnsi="ø^˚â˛" w:cs="ø^˚â˛"/>
          <w:color w:val="000000"/>
          <w:sz w:val="22"/>
          <w:szCs w:val="22"/>
        </w:rPr>
      </w:pPr>
    </w:p>
    <w:p w14:paraId="56A6B611" w14:textId="5DD8BA8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instructed and throughout the duration of the personal data processing services will</w:t>
      </w:r>
      <w:r w:rsidR="00604A42" w:rsidRPr="00604A42">
        <w:rPr>
          <w:rFonts w:ascii="ø^˚â˛" w:hAnsi="ø^˚â˛" w:cs="ø^˚â˛"/>
          <w:color w:val="000000"/>
          <w:sz w:val="22"/>
          <w:szCs w:val="22"/>
        </w:rPr>
        <w:t xml:space="preserve"> </w:t>
      </w:r>
      <w:r w:rsidRPr="00604A42">
        <w:rPr>
          <w:rFonts w:ascii="ø^˚â˛" w:hAnsi="ø^˚â˛" w:cs="ø^˚â˛"/>
          <w:color w:val="000000"/>
          <w:sz w:val="22"/>
          <w:szCs w:val="22"/>
        </w:rPr>
        <w:t>instruct the data importer to process the personal data transferred only on the data exporter's</w:t>
      </w:r>
      <w:r w:rsidR="00604A42" w:rsidRPr="00604A42">
        <w:rPr>
          <w:rFonts w:ascii="ø^˚â˛" w:hAnsi="ø^˚â˛" w:cs="ø^˚â˛"/>
          <w:color w:val="000000"/>
          <w:sz w:val="22"/>
          <w:szCs w:val="22"/>
        </w:rPr>
        <w:t xml:space="preserve"> </w:t>
      </w:r>
      <w:r w:rsidRPr="00604A42">
        <w:rPr>
          <w:rFonts w:ascii="ø^˚â˛" w:hAnsi="ø^˚â˛" w:cs="ø^˚â˛"/>
          <w:color w:val="000000"/>
          <w:sz w:val="22"/>
          <w:szCs w:val="22"/>
        </w:rPr>
        <w:t>behalf and in accordance with the applicable data protection law and the Clauses;</w:t>
      </w:r>
    </w:p>
    <w:p w14:paraId="7C38E189" w14:textId="77777777" w:rsidR="00604A42" w:rsidRPr="00604A42" w:rsidRDefault="00604A42" w:rsidP="00604A42">
      <w:pPr>
        <w:pStyle w:val="ListParagraph"/>
        <w:rPr>
          <w:rFonts w:ascii="ø^˚â˛" w:hAnsi="ø^˚â˛" w:cs="ø^˚â˛"/>
          <w:color w:val="000000"/>
          <w:sz w:val="22"/>
          <w:szCs w:val="22"/>
        </w:rPr>
      </w:pPr>
    </w:p>
    <w:p w14:paraId="23877709" w14:textId="11E12FF0" w:rsidR="009C095A" w:rsidRPr="00604A42"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data importer will provide sufficient guarantees in respect of the technical and</w:t>
      </w:r>
      <w:r w:rsidR="00604A42" w:rsidRPr="00604A42">
        <w:rPr>
          <w:rFonts w:ascii="ø^˚â˛" w:hAnsi="ø^˚â˛" w:cs="ø^˚â˛"/>
          <w:color w:val="000000"/>
          <w:sz w:val="22"/>
          <w:szCs w:val="22"/>
        </w:rPr>
        <w:t xml:space="preserve">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to this contract;</w:t>
      </w:r>
      <w:r w:rsidR="00604A42">
        <w:rPr>
          <w:rFonts w:ascii="ø^˚â˛" w:hAnsi="ø^˚â˛" w:cs="ø^˚â˛"/>
          <w:color w:val="000000"/>
          <w:sz w:val="22"/>
          <w:szCs w:val="22"/>
        </w:rPr>
        <w:br/>
      </w:r>
    </w:p>
    <w:p w14:paraId="02267045" w14:textId="1E3B7F8A"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after assessment of the requirements of the applicable data protection law, the security</w:t>
      </w:r>
      <w:r w:rsidR="00604A42" w:rsidRPr="00604A42">
        <w:rPr>
          <w:rFonts w:ascii="ø^˚â˛" w:hAnsi="ø^˚â˛" w:cs="ø^˚â˛"/>
          <w:color w:val="000000"/>
          <w:sz w:val="22"/>
          <w:szCs w:val="22"/>
        </w:rPr>
        <w:t xml:space="preserve"> </w:t>
      </w:r>
      <w:r w:rsidRPr="00604A42">
        <w:rPr>
          <w:rFonts w:ascii="ø^˚â˛" w:hAnsi="ø^˚â˛" w:cs="ø^˚â˛"/>
          <w:color w:val="000000"/>
          <w:sz w:val="22"/>
          <w:szCs w:val="22"/>
        </w:rPr>
        <w:t>measures are appropriate to protect personal data against accidental or unlawful destruction</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or accidental loss, alteration,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disclosure or access, in particular where the</w:t>
      </w:r>
      <w:r w:rsidR="00604A42" w:rsidRPr="00604A42">
        <w:rPr>
          <w:rFonts w:ascii="ø^˚â˛" w:hAnsi="ø^˚â˛" w:cs="ø^˚â˛"/>
          <w:color w:val="000000"/>
          <w:sz w:val="22"/>
          <w:szCs w:val="22"/>
        </w:rPr>
        <w:t xml:space="preserve"> </w:t>
      </w:r>
      <w:r w:rsidRPr="00604A42">
        <w:rPr>
          <w:rFonts w:ascii="ø^˚â˛" w:hAnsi="ø^˚â˛" w:cs="ø^˚â˛"/>
          <w:color w:val="000000"/>
          <w:sz w:val="22"/>
          <w:szCs w:val="22"/>
        </w:rPr>
        <w:t>processing involves the transmission of data over a network, and against all other unlawful</w:t>
      </w:r>
      <w:r w:rsidR="00604A42" w:rsidRPr="00604A42">
        <w:rPr>
          <w:rFonts w:ascii="ø^˚â˛" w:hAnsi="ø^˚â˛" w:cs="ø^˚â˛"/>
          <w:color w:val="000000"/>
          <w:sz w:val="22"/>
          <w:szCs w:val="22"/>
        </w:rPr>
        <w:t xml:space="preserve"> </w:t>
      </w:r>
      <w:r w:rsidRPr="00604A42">
        <w:rPr>
          <w:rFonts w:ascii="ø^˚â˛" w:hAnsi="ø^˚â˛" w:cs="ø^˚â˛"/>
          <w:color w:val="000000"/>
          <w:sz w:val="22"/>
          <w:szCs w:val="22"/>
        </w:rPr>
        <w:t>forms of processing, and that these measures ensure a level of security appropriate to the risks</w:t>
      </w:r>
      <w:r w:rsidR="00604A42" w:rsidRPr="00604A42">
        <w:rPr>
          <w:rFonts w:ascii="ø^˚â˛" w:hAnsi="ø^˚â˛" w:cs="ø^˚â˛"/>
          <w:color w:val="000000"/>
          <w:sz w:val="22"/>
          <w:szCs w:val="22"/>
        </w:rPr>
        <w:t xml:space="preserve"> </w:t>
      </w:r>
      <w:r w:rsidRPr="00604A42">
        <w:rPr>
          <w:rFonts w:ascii="ø^˚â˛" w:hAnsi="ø^˚â˛" w:cs="ø^˚â˛"/>
          <w:color w:val="000000"/>
          <w:sz w:val="22"/>
          <w:szCs w:val="22"/>
        </w:rPr>
        <w:t>presented by the processing and the nature of the data to be protected having regard to the</w:t>
      </w:r>
      <w:r w:rsidR="00604A42" w:rsidRPr="00604A42">
        <w:rPr>
          <w:rFonts w:ascii="ø^˚â˛" w:hAnsi="ø^˚â˛" w:cs="ø^˚â˛"/>
          <w:color w:val="000000"/>
          <w:sz w:val="22"/>
          <w:szCs w:val="22"/>
        </w:rPr>
        <w:t xml:space="preserve"> </w:t>
      </w:r>
      <w:r w:rsidRPr="00604A42">
        <w:rPr>
          <w:rFonts w:ascii="ø^˚â˛" w:hAnsi="ø^˚â˛" w:cs="ø^˚â˛"/>
          <w:color w:val="000000"/>
          <w:sz w:val="22"/>
          <w:szCs w:val="22"/>
        </w:rPr>
        <w:t>state of the art and the cost of their implementation;</w:t>
      </w:r>
    </w:p>
    <w:p w14:paraId="6B98A49A" w14:textId="77777777" w:rsidR="00604A42" w:rsidRPr="00604A42" w:rsidRDefault="00604A42" w:rsidP="00604A42">
      <w:pPr>
        <w:autoSpaceDE w:val="0"/>
        <w:autoSpaceDN w:val="0"/>
        <w:adjustRightInd w:val="0"/>
        <w:rPr>
          <w:rFonts w:ascii="ø^˚â˛" w:hAnsi="ø^˚â˛" w:cs="ø^˚â˛"/>
          <w:color w:val="000000"/>
          <w:sz w:val="22"/>
          <w:szCs w:val="22"/>
        </w:rPr>
      </w:pPr>
    </w:p>
    <w:p w14:paraId="17ADC602" w14:textId="20C014C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6520B63B" w14:textId="77777777" w:rsidR="00604A42" w:rsidRPr="00604A42" w:rsidRDefault="00604A42" w:rsidP="00604A42">
      <w:pPr>
        <w:pStyle w:val="ListParagraph"/>
        <w:rPr>
          <w:rFonts w:ascii="ø^˚â˛" w:hAnsi="ø^˚â˛" w:cs="ø^˚â˛"/>
          <w:color w:val="000000"/>
          <w:sz w:val="22"/>
          <w:szCs w:val="22"/>
        </w:rPr>
      </w:pPr>
    </w:p>
    <w:p w14:paraId="03EAE35A" w14:textId="77777777" w:rsidR="00604A42" w:rsidRPr="00604A42" w:rsidRDefault="00604A42" w:rsidP="00604A42">
      <w:pPr>
        <w:autoSpaceDE w:val="0"/>
        <w:autoSpaceDN w:val="0"/>
        <w:adjustRightInd w:val="0"/>
        <w:rPr>
          <w:rFonts w:ascii="ø^˚â˛" w:hAnsi="ø^˚â˛" w:cs="ø^˚â˛"/>
          <w:color w:val="000000"/>
          <w:sz w:val="22"/>
          <w:szCs w:val="22"/>
        </w:rPr>
      </w:pPr>
    </w:p>
    <w:p w14:paraId="2F0692B5" w14:textId="069A73A4"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if the transfer involves special categories of data, the data subject has been informed or</w:t>
      </w:r>
      <w:r w:rsidR="00604A42" w:rsidRPr="00604A42">
        <w:rPr>
          <w:rFonts w:ascii="ø^˚â˛" w:hAnsi="ø^˚â˛" w:cs="ø^˚â˛"/>
          <w:color w:val="000000"/>
          <w:sz w:val="22"/>
          <w:szCs w:val="22"/>
        </w:rPr>
        <w:t xml:space="preserve"> </w:t>
      </w:r>
      <w:r w:rsidRPr="00604A42">
        <w:rPr>
          <w:rFonts w:ascii="ø^˚â˛" w:hAnsi="ø^˚â˛" w:cs="ø^˚â˛"/>
          <w:color w:val="000000"/>
          <w:sz w:val="22"/>
          <w:szCs w:val="22"/>
        </w:rPr>
        <w:t>will be informed before, or as soon as possible after, the transfer that its data could be</w:t>
      </w:r>
      <w:r w:rsidR="00604A42" w:rsidRPr="00604A42">
        <w:rPr>
          <w:rFonts w:ascii="ø^˚â˛" w:hAnsi="ø^˚â˛" w:cs="ø^˚â˛"/>
          <w:color w:val="000000"/>
          <w:sz w:val="22"/>
          <w:szCs w:val="22"/>
        </w:rPr>
        <w:t xml:space="preserve"> </w:t>
      </w:r>
      <w:r w:rsidRPr="00604A42">
        <w:rPr>
          <w:rFonts w:ascii="ø^˚â˛" w:hAnsi="ø^˚â˛" w:cs="ø^˚â˛"/>
          <w:color w:val="000000"/>
          <w:sz w:val="22"/>
          <w:szCs w:val="22"/>
        </w:rPr>
        <w:t>transmitted to a third country not providing adequate protection within the meaning of</w:t>
      </w:r>
      <w:r w:rsidR="00604A42" w:rsidRPr="00604A42">
        <w:rPr>
          <w:rFonts w:ascii="ø^˚â˛" w:hAnsi="ø^˚â˛" w:cs="ø^˚â˛"/>
          <w:color w:val="000000"/>
          <w:sz w:val="22"/>
          <w:szCs w:val="22"/>
        </w:rPr>
        <w:t xml:space="preserve"> </w:t>
      </w:r>
      <w:r w:rsidR="00604A42">
        <w:rPr>
          <w:rFonts w:ascii="ø^˚â˛" w:hAnsi="ø^˚â˛" w:cs="ø^˚â˛"/>
          <w:color w:val="000000"/>
          <w:sz w:val="22"/>
          <w:szCs w:val="22"/>
        </w:rPr>
        <w:t>\</w:t>
      </w:r>
      <w:r w:rsidRPr="00604A42">
        <w:rPr>
          <w:rFonts w:ascii="ø^˚â˛" w:hAnsi="ø^˚â˛" w:cs="ø^˚â˛"/>
          <w:color w:val="000000"/>
          <w:sz w:val="22"/>
          <w:szCs w:val="22"/>
        </w:rPr>
        <w:t>Directive 95/46/EC;</w:t>
      </w:r>
    </w:p>
    <w:p w14:paraId="6E530A61" w14:textId="77777777" w:rsidR="00604A42" w:rsidRPr="00604A42" w:rsidRDefault="00604A42" w:rsidP="00604A42">
      <w:pPr>
        <w:autoSpaceDE w:val="0"/>
        <w:autoSpaceDN w:val="0"/>
        <w:adjustRightInd w:val="0"/>
        <w:rPr>
          <w:rFonts w:ascii="ø^˚â˛" w:hAnsi="ø^˚â˛" w:cs="ø^˚â˛"/>
          <w:color w:val="000000"/>
          <w:sz w:val="22"/>
          <w:szCs w:val="22"/>
        </w:rPr>
      </w:pPr>
    </w:p>
    <w:p w14:paraId="3D2EB327" w14:textId="49A8DBF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 xml:space="preserve">to forward any notification received from the data importer or any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pursuant to</w:t>
      </w:r>
      <w:r w:rsidR="00604A42" w:rsidRPr="00604A42">
        <w:rPr>
          <w:rFonts w:ascii="ø^˚â˛" w:hAnsi="ø^˚â˛" w:cs="ø^˚â˛"/>
          <w:color w:val="000000"/>
          <w:sz w:val="22"/>
          <w:szCs w:val="22"/>
        </w:rPr>
        <w:t xml:space="preserve"> </w:t>
      </w:r>
      <w:r w:rsidRPr="00604A42">
        <w:rPr>
          <w:rFonts w:ascii="ø^˚â˛" w:hAnsi="ø^˚â˛" w:cs="ø^˚â˛"/>
          <w:color w:val="000000"/>
          <w:sz w:val="22"/>
          <w:szCs w:val="22"/>
        </w:rPr>
        <w:t>Clause 5(b) and Clause 8(3) to the data protection supervisory authority if the data exporter</w:t>
      </w:r>
      <w:r w:rsidR="00604A42" w:rsidRPr="00604A42">
        <w:rPr>
          <w:rFonts w:ascii="ø^˚â˛" w:hAnsi="ø^˚â˛" w:cs="ø^˚â˛"/>
          <w:color w:val="000000"/>
          <w:sz w:val="22"/>
          <w:szCs w:val="22"/>
        </w:rPr>
        <w:t xml:space="preserve"> </w:t>
      </w:r>
      <w:r w:rsidRPr="00604A42">
        <w:rPr>
          <w:rFonts w:ascii="ø^˚â˛" w:hAnsi="ø^˚â˛" w:cs="ø^˚â˛"/>
          <w:color w:val="000000"/>
          <w:sz w:val="22"/>
          <w:szCs w:val="22"/>
        </w:rPr>
        <w:t>decides to continue the transfer or to lift the suspension;</w:t>
      </w:r>
    </w:p>
    <w:p w14:paraId="6B8A0D81" w14:textId="77777777" w:rsidR="00604A42" w:rsidRPr="00604A42" w:rsidRDefault="00604A42" w:rsidP="00604A42">
      <w:pPr>
        <w:pStyle w:val="ListParagraph"/>
        <w:rPr>
          <w:rFonts w:ascii="ø^˚â˛" w:hAnsi="ø^˚â˛" w:cs="ø^˚â˛"/>
          <w:color w:val="000000"/>
          <w:sz w:val="22"/>
          <w:szCs w:val="22"/>
        </w:rPr>
      </w:pPr>
    </w:p>
    <w:p w14:paraId="605B0FA4" w14:textId="2C701E0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make available to the data subjects upon request a copy of the Clauses, with the exception</w:t>
      </w:r>
      <w:r w:rsidR="00604A42" w:rsidRPr="00604A42">
        <w:rPr>
          <w:rFonts w:ascii="ø^˚â˛" w:hAnsi="ø^˚â˛" w:cs="ø^˚â˛"/>
          <w:color w:val="000000"/>
          <w:sz w:val="22"/>
          <w:szCs w:val="22"/>
        </w:rPr>
        <w:t xml:space="preserve"> </w:t>
      </w:r>
      <w:r w:rsidRPr="00604A42">
        <w:rPr>
          <w:rFonts w:ascii="ø^˚â˛" w:hAnsi="ø^˚â˛" w:cs="ø^˚â˛"/>
          <w:color w:val="000000"/>
          <w:sz w:val="22"/>
          <w:szCs w:val="22"/>
        </w:rPr>
        <w:t>of Appendix 2, and a summary description of the security measures, as well as a copy of any</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contract for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services which has to be made in accordance with the Clauses,</w:t>
      </w:r>
      <w:r w:rsidR="00604A42" w:rsidRPr="00604A42">
        <w:rPr>
          <w:rFonts w:ascii="ø^˚â˛" w:hAnsi="ø^˚â˛" w:cs="ø^˚â˛"/>
          <w:color w:val="000000"/>
          <w:sz w:val="22"/>
          <w:szCs w:val="22"/>
        </w:rPr>
        <w:t xml:space="preserve"> </w:t>
      </w:r>
      <w:r w:rsidRPr="00604A42">
        <w:rPr>
          <w:rFonts w:ascii="ø^˚â˛" w:hAnsi="ø^˚â˛" w:cs="ø^˚â˛"/>
          <w:color w:val="000000"/>
          <w:sz w:val="22"/>
          <w:szCs w:val="22"/>
        </w:rPr>
        <w:t>unless the Clauses or the contract contain commercial information, in which case it may</w:t>
      </w:r>
      <w:r w:rsidR="00604A42" w:rsidRPr="00604A42">
        <w:rPr>
          <w:rFonts w:ascii="ø^˚â˛" w:hAnsi="ø^˚â˛" w:cs="ø^˚â˛"/>
          <w:color w:val="000000"/>
          <w:sz w:val="22"/>
          <w:szCs w:val="22"/>
        </w:rPr>
        <w:t xml:space="preserve"> </w:t>
      </w:r>
      <w:r w:rsidRPr="00604A42">
        <w:rPr>
          <w:rFonts w:ascii="ø^˚â˛" w:hAnsi="ø^˚â˛" w:cs="ø^˚â˛"/>
          <w:color w:val="000000"/>
          <w:sz w:val="22"/>
          <w:szCs w:val="22"/>
        </w:rPr>
        <w:t>remove such commercial information;</w:t>
      </w:r>
    </w:p>
    <w:p w14:paraId="643DC8AA" w14:textId="77777777" w:rsidR="00604A42" w:rsidRPr="00604A42" w:rsidRDefault="00604A42" w:rsidP="00604A42">
      <w:pPr>
        <w:autoSpaceDE w:val="0"/>
        <w:autoSpaceDN w:val="0"/>
        <w:adjustRightInd w:val="0"/>
        <w:rPr>
          <w:rFonts w:ascii="ø^˚â˛" w:hAnsi="ø^˚â˛" w:cs="ø^˚â˛"/>
          <w:color w:val="000000"/>
          <w:sz w:val="22"/>
          <w:szCs w:val="22"/>
        </w:rPr>
      </w:pPr>
    </w:p>
    <w:p w14:paraId="2CA487F6" w14:textId="29439B21"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in the event of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the processing activity is carried out in accordance with</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Clause 11 by a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providing at least the same level of protection for the personal</w:t>
      </w:r>
      <w:r w:rsidR="00604A42" w:rsidRPr="00604A42">
        <w:rPr>
          <w:rFonts w:ascii="ø^˚â˛" w:hAnsi="ø^˚â˛" w:cs="ø^˚â˛"/>
          <w:color w:val="000000"/>
          <w:sz w:val="22"/>
          <w:szCs w:val="22"/>
        </w:rPr>
        <w:t xml:space="preserve"> </w:t>
      </w:r>
      <w:r w:rsidRPr="00604A42">
        <w:rPr>
          <w:rFonts w:ascii="ø^˚â˛" w:hAnsi="ø^˚â˛" w:cs="ø^˚â˛"/>
          <w:color w:val="000000"/>
          <w:sz w:val="22"/>
          <w:szCs w:val="22"/>
        </w:rPr>
        <w:t>data and the rights of data subject as the data importer under the Clauses; and</w:t>
      </w:r>
    </w:p>
    <w:p w14:paraId="138DB111" w14:textId="3ABCB466" w:rsidR="00604A42" w:rsidRPr="00604A42" w:rsidRDefault="00604A42" w:rsidP="00604A42">
      <w:pPr>
        <w:autoSpaceDE w:val="0"/>
        <w:autoSpaceDN w:val="0"/>
        <w:adjustRightInd w:val="0"/>
        <w:rPr>
          <w:rFonts w:ascii="ø^˚â˛" w:hAnsi="ø^˚â˛" w:cs="ø^˚â˛"/>
          <w:color w:val="000000"/>
          <w:sz w:val="22"/>
          <w:szCs w:val="22"/>
        </w:rPr>
      </w:pPr>
    </w:p>
    <w:p w14:paraId="3F00B0E6" w14:textId="746171FC"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w:t>
      </w:r>
      <w:proofErr w:type="spellStart"/>
      <w:r w:rsidRPr="00777A24">
        <w:rPr>
          <w:rFonts w:ascii="ø^˚â˛" w:hAnsi="ø^˚â˛" w:cs="ø^˚â˛"/>
          <w:color w:val="000000"/>
          <w:sz w:val="22"/>
          <w:szCs w:val="22"/>
        </w:rPr>
        <w:t>i</w:t>
      </w:r>
      <w:proofErr w:type="spellEnd"/>
      <w:r w:rsidRPr="00777A24">
        <w:rPr>
          <w:rFonts w:ascii="ø^˚â˛" w:hAnsi="ø^˚â˛" w:cs="ø^˚â˛"/>
          <w:color w:val="000000"/>
          <w:sz w:val="22"/>
          <w:szCs w:val="22"/>
        </w:rPr>
        <w:t>).</w:t>
      </w:r>
    </w:p>
    <w:p w14:paraId="261C2042" w14:textId="77777777" w:rsidR="00604A42" w:rsidRPr="00604A42" w:rsidRDefault="00604A42" w:rsidP="00604A42">
      <w:pPr>
        <w:pStyle w:val="ListParagraph"/>
        <w:rPr>
          <w:rFonts w:ascii="ø^˚â˛" w:hAnsi="ø^˚â˛" w:cs="ø^˚â˛"/>
          <w:color w:val="000000"/>
          <w:sz w:val="22"/>
          <w:szCs w:val="22"/>
        </w:rPr>
      </w:pPr>
    </w:p>
    <w:p w14:paraId="595ED4F2" w14:textId="77777777" w:rsidR="00604A42" w:rsidRPr="00604A42" w:rsidRDefault="00604A42" w:rsidP="00604A42">
      <w:pPr>
        <w:autoSpaceDE w:val="0"/>
        <w:autoSpaceDN w:val="0"/>
        <w:adjustRightInd w:val="0"/>
        <w:rPr>
          <w:rFonts w:ascii="ø^˚â˛" w:hAnsi="ø^˚â˛" w:cs="ø^˚â˛"/>
          <w:color w:val="000000"/>
          <w:sz w:val="22"/>
          <w:szCs w:val="22"/>
        </w:rPr>
      </w:pPr>
    </w:p>
    <w:p w14:paraId="188F3ACE" w14:textId="77777777" w:rsidR="009C095A" w:rsidRPr="00604A42" w:rsidRDefault="009C095A" w:rsidP="00604A42">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3B39EB0D" w14:textId="77777777" w:rsidR="00604A42" w:rsidRDefault="00604A42" w:rsidP="00604A42">
      <w:pPr>
        <w:autoSpaceDE w:val="0"/>
        <w:autoSpaceDN w:val="0"/>
        <w:adjustRightInd w:val="0"/>
        <w:jc w:val="center"/>
        <w:rPr>
          <w:rFonts w:ascii="ø^˚â˛" w:hAnsi="ø^˚â˛" w:cs="ø^˚â˛"/>
          <w:b/>
          <w:bCs/>
          <w:color w:val="000000"/>
          <w:sz w:val="22"/>
          <w:szCs w:val="22"/>
        </w:rPr>
      </w:pPr>
    </w:p>
    <w:p w14:paraId="3CBD0FCC" w14:textId="7EAEF8A3" w:rsidR="009C095A" w:rsidRDefault="009C095A" w:rsidP="00604A42">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sidR="00604A42">
        <w:rPr>
          <w:rStyle w:val="FootnoteReference"/>
        </w:rPr>
        <w:t>2</w:t>
      </w:r>
      <w:r w:rsidR="00604A42">
        <w:rPr>
          <w:rStyle w:val="FootnoteReference"/>
          <w:rFonts w:ascii="ø^˚â˛" w:hAnsi="ø^˚â˛" w:cs="ø^˚â˛"/>
          <w:color w:val="000000"/>
          <w:sz w:val="13"/>
          <w:szCs w:val="13"/>
        </w:rPr>
        <w:footnoteReference w:id="2"/>
      </w:r>
    </w:p>
    <w:p w14:paraId="3C13D8BB" w14:textId="2389A7E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importer agrees and warrants:</w:t>
      </w:r>
    </w:p>
    <w:p w14:paraId="72FA8D0C" w14:textId="77777777" w:rsidR="00604A42" w:rsidRDefault="00604A42" w:rsidP="009C095A">
      <w:pPr>
        <w:autoSpaceDE w:val="0"/>
        <w:autoSpaceDN w:val="0"/>
        <w:adjustRightInd w:val="0"/>
        <w:rPr>
          <w:rFonts w:ascii="ø^˚â˛" w:hAnsi="ø^˚â˛" w:cs="ø^˚â˛"/>
          <w:color w:val="000000"/>
          <w:sz w:val="22"/>
          <w:szCs w:val="22"/>
        </w:rPr>
      </w:pPr>
    </w:p>
    <w:p w14:paraId="24FB4476" w14:textId="2D200E06"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w:t>
      </w:r>
      <w:r w:rsidR="00604A42" w:rsidRPr="00604A42">
        <w:rPr>
          <w:rFonts w:ascii="ø^˚â˛" w:hAnsi="ø^˚â˛" w:cs="ø^˚â˛"/>
          <w:color w:val="000000"/>
          <w:sz w:val="22"/>
          <w:szCs w:val="22"/>
        </w:rPr>
        <w:t xml:space="preserve"> </w:t>
      </w:r>
      <w:r w:rsidRPr="00604A42">
        <w:rPr>
          <w:rFonts w:ascii="ø^˚â˛" w:hAnsi="ø^˚â˛" w:cs="ø^˚â˛"/>
          <w:color w:val="000000"/>
          <w:sz w:val="22"/>
          <w:szCs w:val="22"/>
        </w:rPr>
        <w:t>instructions and the Clauses; if it cannot provide such compliance for whatever reasons, it</w:t>
      </w:r>
      <w:r w:rsidR="00604A42" w:rsidRPr="00604A42">
        <w:rPr>
          <w:rFonts w:ascii="ø^˚â˛" w:hAnsi="ø^˚â˛" w:cs="ø^˚â˛"/>
          <w:color w:val="000000"/>
          <w:sz w:val="22"/>
          <w:szCs w:val="22"/>
        </w:rPr>
        <w:t xml:space="preserve"> </w:t>
      </w:r>
      <w:r w:rsidRPr="00604A42">
        <w:rPr>
          <w:rFonts w:ascii="ø^˚â˛" w:hAnsi="ø^˚â˛" w:cs="ø^˚â˛"/>
          <w:color w:val="000000"/>
          <w:sz w:val="22"/>
          <w:szCs w:val="22"/>
        </w:rPr>
        <w:t>agrees to inform promptly the data exporter of its inability to comply, in which case the data</w:t>
      </w:r>
      <w:r w:rsidR="00604A42" w:rsidRPr="00604A42">
        <w:rPr>
          <w:rFonts w:ascii="ø^˚â˛" w:hAnsi="ø^˚â˛" w:cs="ø^˚â˛"/>
          <w:color w:val="000000"/>
          <w:sz w:val="22"/>
          <w:szCs w:val="22"/>
        </w:rPr>
        <w:t xml:space="preserve"> </w:t>
      </w:r>
      <w:r w:rsidRPr="00604A42">
        <w:rPr>
          <w:rFonts w:ascii="ø^˚â˛" w:hAnsi="ø^˚â˛" w:cs="ø^˚â˛"/>
          <w:color w:val="000000"/>
          <w:sz w:val="22"/>
          <w:szCs w:val="22"/>
        </w:rPr>
        <w:t>exporter is entitled to suspend the transfer of data and/or terminate the contract;</w:t>
      </w:r>
      <w:r w:rsidR="00604A42">
        <w:rPr>
          <w:rFonts w:ascii="ø^˚â˛" w:hAnsi="ø^˚â˛" w:cs="ø^˚â˛"/>
          <w:color w:val="000000"/>
          <w:sz w:val="22"/>
          <w:szCs w:val="22"/>
        </w:rPr>
        <w:br/>
      </w:r>
    </w:p>
    <w:p w14:paraId="0FAEC66D" w14:textId="00A58C48" w:rsidR="009C095A" w:rsidRPr="00604A42" w:rsidRDefault="00604A42"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w:t>
      </w:r>
      <w:r w:rsidR="009C095A" w:rsidRPr="00604A42">
        <w:rPr>
          <w:rFonts w:ascii="ø^˚â˛" w:hAnsi="ø^˚â˛" w:cs="ø^˚â˛"/>
          <w:color w:val="000000"/>
          <w:sz w:val="22"/>
          <w:szCs w:val="22"/>
        </w:rPr>
        <w:t>hat it has no reason to believe that the legislation applicable to it prevents it from fulfilling the</w:t>
      </w:r>
      <w:r w:rsidRPr="00604A42">
        <w:rPr>
          <w:rFonts w:ascii="ø^˚â˛" w:hAnsi="ø^˚â˛" w:cs="ø^˚â˛"/>
          <w:color w:val="000000"/>
          <w:sz w:val="22"/>
          <w:szCs w:val="22"/>
        </w:rPr>
        <w:t xml:space="preserve"> </w:t>
      </w:r>
      <w:r w:rsidR="009C095A" w:rsidRPr="00604A42">
        <w:rPr>
          <w:rFonts w:ascii="ø^˚â˛" w:hAnsi="ø^˚â˛" w:cs="ø^˚â˛"/>
          <w:color w:val="000000"/>
          <w:sz w:val="22"/>
          <w:szCs w:val="22"/>
        </w:rPr>
        <w:t>instructions received from the data exporter and its obligations under the contract and that in</w:t>
      </w:r>
      <w:r w:rsidRPr="00604A42">
        <w:rPr>
          <w:rFonts w:ascii="ø^˚â˛" w:hAnsi="ø^˚â˛" w:cs="ø^˚â˛"/>
          <w:color w:val="000000"/>
          <w:sz w:val="22"/>
          <w:szCs w:val="22"/>
        </w:rPr>
        <w:t xml:space="preserve"> </w:t>
      </w:r>
      <w:r w:rsidR="009C095A" w:rsidRPr="00604A42">
        <w:rPr>
          <w:rFonts w:ascii="ø^˚â˛" w:hAnsi="ø^˚â˛" w:cs="ø^˚â˛"/>
          <w:color w:val="000000"/>
          <w:sz w:val="22"/>
          <w:szCs w:val="22"/>
        </w:rPr>
        <w:t>the event of a change in this legislation which is likely to have a substantial adverse effect on</w:t>
      </w:r>
      <w:r w:rsidRPr="00604A42">
        <w:rPr>
          <w:rFonts w:ascii="ø^˚â˛" w:hAnsi="ø^˚â˛" w:cs="ø^˚â˛"/>
          <w:color w:val="000000"/>
          <w:sz w:val="22"/>
          <w:szCs w:val="22"/>
        </w:rPr>
        <w:t xml:space="preserve"> </w:t>
      </w:r>
      <w:r w:rsidR="009C095A" w:rsidRPr="00604A42">
        <w:rPr>
          <w:rFonts w:ascii="ø^˚â˛" w:hAnsi="ø^˚â˛" w:cs="ø^˚â˛"/>
          <w:color w:val="000000"/>
          <w:sz w:val="22"/>
          <w:szCs w:val="22"/>
        </w:rPr>
        <w:t>the warranties and obligations provided by the Clauses, it will promptly notify the change to</w:t>
      </w:r>
      <w:r w:rsidRPr="00604A42">
        <w:rPr>
          <w:rFonts w:ascii="ø^˚â˛" w:hAnsi="ø^˚â˛" w:cs="ø^˚â˛"/>
          <w:color w:val="000000"/>
          <w:sz w:val="22"/>
          <w:szCs w:val="22"/>
        </w:rPr>
        <w:t xml:space="preserve"> </w:t>
      </w:r>
      <w:r w:rsidR="009C095A" w:rsidRPr="00604A42">
        <w:rPr>
          <w:rFonts w:ascii="ø^˚â˛" w:hAnsi="ø^˚â˛" w:cs="ø^˚â˛"/>
          <w:color w:val="000000"/>
          <w:sz w:val="22"/>
          <w:szCs w:val="22"/>
        </w:rPr>
        <w:t>the data exporter as soon as it is aware, in which case the data exporter is entitled to suspend</w:t>
      </w:r>
      <w:r w:rsidRPr="00604A42">
        <w:rPr>
          <w:rFonts w:ascii="ø^˚â˛" w:hAnsi="ø^˚â˛" w:cs="ø^˚â˛"/>
          <w:color w:val="000000"/>
          <w:sz w:val="22"/>
          <w:szCs w:val="22"/>
        </w:rPr>
        <w:t xml:space="preserve"> </w:t>
      </w:r>
      <w:r w:rsidR="009C095A" w:rsidRPr="00604A42">
        <w:rPr>
          <w:rFonts w:ascii="ø^˚â˛" w:hAnsi="ø^˚â˛" w:cs="ø^˚â˛"/>
          <w:color w:val="000000"/>
          <w:sz w:val="22"/>
          <w:szCs w:val="22"/>
        </w:rPr>
        <w:t>the transfer of data and/or terminate the contract;</w:t>
      </w:r>
    </w:p>
    <w:p w14:paraId="3EFEF74C" w14:textId="6A0361F2" w:rsidR="00604A42" w:rsidRDefault="00604A42" w:rsidP="00604A42">
      <w:pPr>
        <w:autoSpaceDE w:val="0"/>
        <w:autoSpaceDN w:val="0"/>
        <w:adjustRightInd w:val="0"/>
        <w:rPr>
          <w:rFonts w:ascii="ø^˚â˛" w:hAnsi="ø^˚â˛" w:cs="ø^˚â˛"/>
          <w:color w:val="000000"/>
          <w:sz w:val="20"/>
          <w:szCs w:val="20"/>
        </w:rPr>
      </w:pPr>
    </w:p>
    <w:p w14:paraId="7C408D03" w14:textId="568224D5"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it has implemented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w:t>
      </w:r>
      <w:r w:rsidR="00604A42" w:rsidRPr="00604A42">
        <w:rPr>
          <w:rFonts w:ascii="ø^˚â˛" w:hAnsi="ø^˚â˛" w:cs="ø^˚â˛"/>
          <w:color w:val="000000"/>
          <w:sz w:val="22"/>
          <w:szCs w:val="22"/>
        </w:rPr>
        <w:t xml:space="preserve"> </w:t>
      </w:r>
      <w:r w:rsidRPr="00604A42">
        <w:rPr>
          <w:rFonts w:ascii="ø^˚â˛" w:hAnsi="ø^˚â˛" w:cs="ø^˚â˛"/>
          <w:color w:val="000000"/>
          <w:sz w:val="22"/>
          <w:szCs w:val="22"/>
        </w:rPr>
        <w:t>Appendix 2 before processing the personal data transferred;</w:t>
      </w:r>
    </w:p>
    <w:p w14:paraId="00443DE3" w14:textId="77777777" w:rsidR="00604A42" w:rsidRPr="00604A42" w:rsidRDefault="00604A42" w:rsidP="00604A42">
      <w:pPr>
        <w:pStyle w:val="ListParagraph"/>
        <w:rPr>
          <w:rFonts w:ascii="ø^˚â˛" w:hAnsi="ø^˚â˛" w:cs="ø^˚â˛"/>
          <w:color w:val="000000"/>
          <w:sz w:val="22"/>
          <w:szCs w:val="22"/>
        </w:rPr>
      </w:pPr>
    </w:p>
    <w:p w14:paraId="536EB8F4" w14:textId="4F99D503" w:rsidR="009C095A" w:rsidRPr="00604A42"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will promptly notify the data exporter about:</w:t>
      </w:r>
    </w:p>
    <w:p w14:paraId="21232356" w14:textId="13F05B89"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any legally binding request for disclosure of the personal data by a law enforcement</w:t>
      </w:r>
      <w:r w:rsidR="00604A42" w:rsidRPr="00604A42">
        <w:rPr>
          <w:rFonts w:ascii="ø^˚â˛" w:hAnsi="ø^˚â˛" w:cs="ø^˚â˛"/>
          <w:color w:val="000000"/>
          <w:sz w:val="22"/>
          <w:szCs w:val="22"/>
        </w:rPr>
        <w:t xml:space="preserve"> </w:t>
      </w:r>
      <w:r w:rsidRPr="00604A42">
        <w:rPr>
          <w:rFonts w:ascii="ø^˚â˛" w:hAnsi="ø^˚â˛" w:cs="ø^˚â˛"/>
          <w:color w:val="000000"/>
          <w:sz w:val="22"/>
          <w:szCs w:val="22"/>
        </w:rPr>
        <w:t>authority unless otherwise prohibited, such as a prohibition under criminal law to</w:t>
      </w:r>
      <w:r w:rsidR="00604A42" w:rsidRPr="00604A42">
        <w:rPr>
          <w:rFonts w:ascii="ø^˚â˛" w:hAnsi="ø^˚â˛" w:cs="ø^˚â˛"/>
          <w:color w:val="000000"/>
          <w:sz w:val="22"/>
          <w:szCs w:val="22"/>
        </w:rPr>
        <w:t xml:space="preserve"> </w:t>
      </w:r>
      <w:r w:rsidRPr="00604A42">
        <w:rPr>
          <w:rFonts w:ascii="ø^˚â˛" w:hAnsi="ø^˚â˛" w:cs="ø^˚â˛"/>
          <w:color w:val="000000"/>
          <w:sz w:val="22"/>
          <w:szCs w:val="22"/>
        </w:rPr>
        <w:t>preserve the confidentiality of a law enforcement investigation,</w:t>
      </w:r>
    </w:p>
    <w:p w14:paraId="06F44322" w14:textId="77777777" w:rsidR="00604A42" w:rsidRPr="00604A42" w:rsidRDefault="00604A42" w:rsidP="00604A42">
      <w:pPr>
        <w:autoSpaceDE w:val="0"/>
        <w:autoSpaceDN w:val="0"/>
        <w:adjustRightInd w:val="0"/>
        <w:rPr>
          <w:rFonts w:ascii="ø^˚â˛" w:hAnsi="ø^˚â˛" w:cs="ø^˚â˛"/>
          <w:color w:val="000000"/>
          <w:sz w:val="22"/>
          <w:szCs w:val="22"/>
        </w:rPr>
      </w:pPr>
    </w:p>
    <w:p w14:paraId="5C0F524A" w14:textId="703C41A0"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any accidental or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access, and</w:t>
      </w:r>
    </w:p>
    <w:p w14:paraId="52AE8ABD" w14:textId="77777777" w:rsidR="00604A42" w:rsidRPr="00604A42" w:rsidRDefault="00604A42" w:rsidP="00604A42">
      <w:pPr>
        <w:autoSpaceDE w:val="0"/>
        <w:autoSpaceDN w:val="0"/>
        <w:adjustRightInd w:val="0"/>
        <w:rPr>
          <w:rFonts w:ascii="ø^˚â˛" w:hAnsi="ø^˚â˛" w:cs="ø^˚â˛"/>
          <w:color w:val="000000"/>
          <w:sz w:val="22"/>
          <w:szCs w:val="22"/>
        </w:rPr>
      </w:pPr>
    </w:p>
    <w:p w14:paraId="4548A5AC" w14:textId="380C1EE5"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sidR="00980A7D">
        <w:rPr>
          <w:rFonts w:ascii="ø^˚â˛" w:hAnsi="ø^˚â˛" w:cs="ø^˚â˛"/>
          <w:color w:val="000000"/>
          <w:sz w:val="22"/>
          <w:szCs w:val="22"/>
        </w:rPr>
        <w:t xml:space="preserve"> </w:t>
      </w:r>
      <w:r w:rsidRPr="00980A7D">
        <w:rPr>
          <w:rFonts w:ascii="ø^˚â˛" w:hAnsi="ø^˚â˛" w:cs="ø^˚â˛"/>
          <w:color w:val="000000"/>
          <w:sz w:val="22"/>
          <w:szCs w:val="22"/>
        </w:rPr>
        <w:t xml:space="preserve">unless it has been otherwise </w:t>
      </w:r>
      <w:proofErr w:type="spellStart"/>
      <w:r w:rsidRPr="00980A7D">
        <w:rPr>
          <w:rFonts w:ascii="ø^˚â˛" w:hAnsi="ø^˚â˛" w:cs="ø^˚â˛"/>
          <w:color w:val="000000"/>
          <w:sz w:val="22"/>
          <w:szCs w:val="22"/>
        </w:rPr>
        <w:t>authorised</w:t>
      </w:r>
      <w:proofErr w:type="spellEnd"/>
      <w:r w:rsidRPr="00980A7D">
        <w:rPr>
          <w:rFonts w:ascii="ø^˚â˛" w:hAnsi="ø^˚â˛" w:cs="ø^˚â˛"/>
          <w:color w:val="000000"/>
          <w:sz w:val="22"/>
          <w:szCs w:val="22"/>
        </w:rPr>
        <w:t xml:space="preserve"> to do so;</w:t>
      </w:r>
    </w:p>
    <w:p w14:paraId="4476348D" w14:textId="77777777" w:rsidR="00980A7D" w:rsidRPr="00980A7D" w:rsidRDefault="00980A7D" w:rsidP="00980A7D">
      <w:pPr>
        <w:autoSpaceDE w:val="0"/>
        <w:autoSpaceDN w:val="0"/>
        <w:adjustRightInd w:val="0"/>
        <w:rPr>
          <w:rFonts w:ascii="ø^˚â˛" w:hAnsi="ø^˚â˛" w:cs="ø^˚â˛"/>
          <w:color w:val="000000"/>
          <w:sz w:val="22"/>
          <w:szCs w:val="22"/>
        </w:rPr>
      </w:pPr>
    </w:p>
    <w:p w14:paraId="2007F9A5" w14:textId="1F226B6B"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of the personal data subject to the transfer and to abide by the advice of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 with regard to the processing of the data transferred;</w:t>
      </w:r>
      <w:r w:rsidR="00980A7D">
        <w:rPr>
          <w:rFonts w:ascii="ø^˚â˛" w:hAnsi="ø^˚â˛" w:cs="ø^˚â˛"/>
          <w:color w:val="000000"/>
          <w:sz w:val="22"/>
          <w:szCs w:val="22"/>
        </w:rPr>
        <w:br/>
      </w:r>
    </w:p>
    <w:p w14:paraId="18727293" w14:textId="656370B9" w:rsidR="009C095A" w:rsidRPr="00980A7D"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activities covered by the Clauses which shall be carried out by the data exporter or</w:t>
      </w:r>
      <w:r w:rsidR="00980A7D" w:rsidRPr="00980A7D">
        <w:rPr>
          <w:rFonts w:ascii="ø^˚â˛" w:hAnsi="ø^˚â˛" w:cs="ø^˚â˛"/>
          <w:color w:val="000000"/>
          <w:sz w:val="22"/>
          <w:szCs w:val="22"/>
        </w:rPr>
        <w:t xml:space="preserve"> </w:t>
      </w:r>
      <w:r w:rsidRPr="00980A7D">
        <w:rPr>
          <w:rFonts w:ascii="ø^˚â˛" w:hAnsi="ø^˚â˛" w:cs="ø^˚â˛"/>
          <w:color w:val="000000"/>
          <w:sz w:val="22"/>
          <w:szCs w:val="22"/>
        </w:rPr>
        <w:t>an inspection body composed of independent members and in possession of the required</w:t>
      </w:r>
      <w:r w:rsidR="00980A7D" w:rsidRPr="00980A7D">
        <w:rPr>
          <w:rFonts w:ascii="ø^˚â˛" w:hAnsi="ø^˚â˛" w:cs="ø^˚â˛"/>
          <w:color w:val="000000"/>
          <w:sz w:val="22"/>
          <w:szCs w:val="22"/>
        </w:rPr>
        <w:t xml:space="preserve"> </w:t>
      </w:r>
      <w:r w:rsidRPr="00980A7D">
        <w:rPr>
          <w:rFonts w:ascii="ø^˚â˛" w:hAnsi="ø^˚â˛" w:cs="ø^˚â˛"/>
          <w:color w:val="000000"/>
          <w:sz w:val="22"/>
          <w:szCs w:val="22"/>
        </w:rPr>
        <w:t>professional qualifications bound by a duty of confidentiality, selected by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where applicable, in agreement with the supervisory authority;</w:t>
      </w:r>
    </w:p>
    <w:p w14:paraId="1DE41984" w14:textId="598360E1" w:rsidR="00980A7D" w:rsidRDefault="00980A7D" w:rsidP="00980A7D">
      <w:pPr>
        <w:autoSpaceDE w:val="0"/>
        <w:autoSpaceDN w:val="0"/>
        <w:adjustRightInd w:val="0"/>
        <w:rPr>
          <w:rFonts w:ascii="ø^˚â˛" w:hAnsi="ø^˚â˛" w:cs="ø^˚â˛"/>
          <w:color w:val="000000"/>
          <w:sz w:val="22"/>
          <w:szCs w:val="22"/>
        </w:rPr>
      </w:pPr>
    </w:p>
    <w:p w14:paraId="64AC7827" w14:textId="77777777" w:rsidR="00980A7D" w:rsidRDefault="00980A7D"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w:t>
      </w:r>
      <w:r w:rsidR="009C095A" w:rsidRPr="00980A7D">
        <w:rPr>
          <w:rFonts w:ascii="ø^˚â˛" w:hAnsi="ø^˚â˛" w:cs="ø^˚â˛"/>
          <w:color w:val="000000"/>
          <w:sz w:val="22"/>
          <w:szCs w:val="22"/>
        </w:rPr>
        <w:t>o make available to the data subject upon request a</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 copy of the Clauses, or any existing</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contract for </w:t>
      </w:r>
      <w:proofErr w:type="spellStart"/>
      <w:r w:rsidR="009C095A" w:rsidRPr="00980A7D">
        <w:rPr>
          <w:rFonts w:ascii="ø^˚â˛" w:hAnsi="ø^˚â˛" w:cs="ø^˚â˛"/>
          <w:color w:val="000000"/>
          <w:sz w:val="22"/>
          <w:szCs w:val="22"/>
        </w:rPr>
        <w:t>subprocessing</w:t>
      </w:r>
      <w:proofErr w:type="spellEnd"/>
      <w:r w:rsidR="009C095A" w:rsidRPr="00980A7D">
        <w:rPr>
          <w:rFonts w:ascii="ø^˚â˛" w:hAnsi="ø^˚â˛" w:cs="ø^˚â˛"/>
          <w:color w:val="000000"/>
          <w:sz w:val="22"/>
          <w:szCs w:val="22"/>
        </w:rPr>
        <w:t>, unless the Clauses or contract contain commercial information, in</w:t>
      </w:r>
      <w:r w:rsidRPr="00980A7D">
        <w:rPr>
          <w:rFonts w:ascii="ø^˚â˛" w:hAnsi="ø^˚â˛" w:cs="ø^˚â˛"/>
          <w:color w:val="000000"/>
          <w:sz w:val="22"/>
          <w:szCs w:val="22"/>
        </w:rPr>
        <w:t xml:space="preserve"> </w:t>
      </w:r>
      <w:r w:rsidR="009C095A" w:rsidRPr="00980A7D">
        <w:rPr>
          <w:rFonts w:ascii="ø^˚â˛" w:hAnsi="ø^˚â˛" w:cs="ø^˚â˛"/>
          <w:color w:val="000000"/>
          <w:sz w:val="22"/>
          <w:szCs w:val="22"/>
        </w:rPr>
        <w:t>which case it may remove such commercial information, with the exception of Appendix 2</w:t>
      </w:r>
      <w:r w:rsidRPr="00980A7D">
        <w:rPr>
          <w:rFonts w:ascii="ø^˚â˛" w:hAnsi="ø^˚â˛" w:cs="ø^˚â˛"/>
          <w:color w:val="000000"/>
          <w:sz w:val="22"/>
          <w:szCs w:val="22"/>
        </w:rPr>
        <w:t xml:space="preserve"> </w:t>
      </w:r>
      <w:r w:rsidR="009C095A" w:rsidRPr="00980A7D">
        <w:rPr>
          <w:rFonts w:ascii="ø^˚â˛" w:hAnsi="ø^˚â˛" w:cs="ø^˚â˛"/>
          <w:color w:val="000000"/>
          <w:sz w:val="22"/>
          <w:szCs w:val="22"/>
        </w:rPr>
        <w:t>which shall be replaced by a summary description of the security measures in those cases</w:t>
      </w:r>
      <w:r w:rsidRPr="00980A7D">
        <w:rPr>
          <w:rFonts w:ascii="ø^˚â˛" w:hAnsi="ø^˚â˛" w:cs="ø^˚â˛"/>
          <w:color w:val="000000"/>
          <w:sz w:val="22"/>
          <w:szCs w:val="22"/>
        </w:rPr>
        <w:t xml:space="preserve"> </w:t>
      </w:r>
      <w:r w:rsidR="009C095A" w:rsidRPr="00980A7D">
        <w:rPr>
          <w:rFonts w:ascii="ø^˚â˛" w:hAnsi="ø^˚â˛" w:cs="ø^˚â˛"/>
          <w:color w:val="000000"/>
          <w:sz w:val="22"/>
          <w:szCs w:val="22"/>
        </w:rPr>
        <w:t>where the data subject is unable to obtain a copy from the data exporter;</w:t>
      </w:r>
    </w:p>
    <w:p w14:paraId="478A5FE3" w14:textId="77777777" w:rsidR="00980A7D" w:rsidRPr="00980A7D" w:rsidRDefault="00980A7D" w:rsidP="00980A7D">
      <w:pPr>
        <w:pStyle w:val="ListParagraph"/>
        <w:rPr>
          <w:rFonts w:ascii="ø^˚â˛" w:hAnsi="ø^˚â˛" w:cs="ø^˚â˛"/>
          <w:color w:val="000000"/>
          <w:sz w:val="22"/>
          <w:szCs w:val="22"/>
        </w:rPr>
      </w:pPr>
    </w:p>
    <w:p w14:paraId="19FB8EFF" w14:textId="43D98972"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in the event of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it has previously informed the data exporter and obtained</w:t>
      </w:r>
      <w:r w:rsidR="00980A7D" w:rsidRPr="00980A7D">
        <w:rPr>
          <w:rFonts w:ascii="ø^˚â˛" w:hAnsi="ø^˚â˛" w:cs="ø^˚â˛"/>
          <w:color w:val="000000"/>
          <w:sz w:val="22"/>
          <w:szCs w:val="22"/>
        </w:rPr>
        <w:t xml:space="preserve"> </w:t>
      </w:r>
      <w:r w:rsidRPr="00980A7D">
        <w:rPr>
          <w:rFonts w:ascii="ø^˚â˛" w:hAnsi="ø^˚â˛" w:cs="ø^˚â˛"/>
          <w:color w:val="000000"/>
          <w:sz w:val="22"/>
          <w:szCs w:val="22"/>
        </w:rPr>
        <w:t>its prior written consent;</w:t>
      </w:r>
    </w:p>
    <w:p w14:paraId="7FFFB526" w14:textId="77777777" w:rsidR="00980A7D" w:rsidRPr="00980A7D" w:rsidRDefault="00980A7D" w:rsidP="00980A7D">
      <w:pPr>
        <w:pStyle w:val="ListParagraph"/>
        <w:rPr>
          <w:rFonts w:ascii="ø^˚â˛" w:hAnsi="ø^˚â˛" w:cs="ø^˚â˛"/>
          <w:color w:val="000000"/>
          <w:sz w:val="22"/>
          <w:szCs w:val="22"/>
        </w:rPr>
      </w:pPr>
    </w:p>
    <w:p w14:paraId="3A18F753" w14:textId="77777777" w:rsidR="00980A7D" w:rsidRDefault="009C095A"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the processing services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will be carried out in accordance with Clause</w:t>
      </w:r>
      <w:r w:rsidR="00980A7D" w:rsidRPr="00980A7D">
        <w:rPr>
          <w:rFonts w:ascii="ø^˚â˛" w:hAnsi="ø^˚â˛" w:cs="ø^˚â˛"/>
          <w:color w:val="000000"/>
          <w:sz w:val="22"/>
          <w:szCs w:val="22"/>
        </w:rPr>
        <w:t xml:space="preserve"> </w:t>
      </w:r>
      <w:r w:rsidRPr="00980A7D">
        <w:rPr>
          <w:rFonts w:ascii="ø^˚â˛" w:hAnsi="ø^˚â˛" w:cs="ø^˚â˛"/>
          <w:color w:val="000000"/>
          <w:sz w:val="22"/>
          <w:szCs w:val="22"/>
        </w:rPr>
        <w:t>11;</w:t>
      </w:r>
    </w:p>
    <w:p w14:paraId="6AD50D9B" w14:textId="77777777" w:rsidR="00980A7D" w:rsidRPr="00980A7D" w:rsidRDefault="00980A7D" w:rsidP="00980A7D">
      <w:pPr>
        <w:pStyle w:val="ListParagraph"/>
        <w:rPr>
          <w:rFonts w:ascii="ø^˚â˛" w:hAnsi="ø^˚â˛" w:cs="ø^˚â˛"/>
          <w:color w:val="000000"/>
          <w:sz w:val="22"/>
          <w:szCs w:val="22"/>
        </w:rPr>
      </w:pPr>
    </w:p>
    <w:p w14:paraId="5A200F22" w14:textId="697D656A"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send promptly a copy of any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agreement it concludes under the Clauses to the</w:t>
      </w:r>
      <w:r w:rsidR="00980A7D" w:rsidRPr="00980A7D">
        <w:rPr>
          <w:rFonts w:ascii="ø^˚â˛" w:hAnsi="ø^˚â˛" w:cs="ø^˚â˛"/>
          <w:color w:val="000000"/>
          <w:sz w:val="22"/>
          <w:szCs w:val="22"/>
        </w:rPr>
        <w:t xml:space="preserve"> </w:t>
      </w:r>
      <w:r w:rsidRPr="00980A7D">
        <w:rPr>
          <w:rFonts w:ascii="ø^˚â˛" w:hAnsi="ø^˚â˛" w:cs="ø^˚â˛"/>
          <w:color w:val="000000"/>
          <w:sz w:val="22"/>
          <w:szCs w:val="22"/>
        </w:rPr>
        <w:t>date exporter.</w:t>
      </w:r>
    </w:p>
    <w:p w14:paraId="7BB9B284" w14:textId="77777777" w:rsidR="00980A7D" w:rsidRPr="00980A7D" w:rsidRDefault="00980A7D" w:rsidP="00980A7D">
      <w:pPr>
        <w:pStyle w:val="ListParagraph"/>
        <w:rPr>
          <w:rFonts w:ascii="ø^˚â˛" w:hAnsi="ø^˚â˛" w:cs="ø^˚â˛"/>
          <w:color w:val="000000"/>
          <w:sz w:val="22"/>
          <w:szCs w:val="22"/>
        </w:rPr>
      </w:pPr>
    </w:p>
    <w:p w14:paraId="0AA875BE" w14:textId="77777777" w:rsidR="00980A7D" w:rsidRPr="00980A7D" w:rsidRDefault="00980A7D" w:rsidP="00980A7D">
      <w:pPr>
        <w:pStyle w:val="ListParagraph"/>
        <w:autoSpaceDE w:val="0"/>
        <w:autoSpaceDN w:val="0"/>
        <w:adjustRightInd w:val="0"/>
        <w:ind w:left="360"/>
        <w:rPr>
          <w:rFonts w:ascii="ø^˚â˛" w:hAnsi="ø^˚â˛" w:cs="ø^˚â˛"/>
          <w:color w:val="000000"/>
          <w:sz w:val="22"/>
          <w:szCs w:val="22"/>
        </w:rPr>
      </w:pPr>
    </w:p>
    <w:p w14:paraId="1AF17574" w14:textId="7E7C1B9C"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7A3C2D66"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3C339E69" w14:textId="71A69A76" w:rsidR="009C095A"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F809D2D" w14:textId="77777777" w:rsidR="00980A7D" w:rsidRPr="00980A7D" w:rsidRDefault="00980A7D" w:rsidP="00980A7D">
      <w:pPr>
        <w:autoSpaceDE w:val="0"/>
        <w:autoSpaceDN w:val="0"/>
        <w:adjustRightInd w:val="0"/>
        <w:jc w:val="center"/>
        <w:rPr>
          <w:rFonts w:ascii="ø^˚â˛" w:hAnsi="ø^˚â˛" w:cs="ø^˚â˛"/>
          <w:b/>
          <w:bCs/>
          <w:color w:val="000000"/>
          <w:sz w:val="22"/>
          <w:szCs w:val="22"/>
        </w:rPr>
      </w:pPr>
    </w:p>
    <w:p w14:paraId="341531C6" w14:textId="63952A9E"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any data subject, who has suffered damage as a result of any breach of</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the obligations referred to in Clause 3 or in Clause 11 by any party or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is entitled</w:t>
      </w:r>
      <w:r w:rsidR="00980A7D" w:rsidRPr="00980A7D">
        <w:rPr>
          <w:rFonts w:ascii="ø^˚â˛" w:hAnsi="ø^˚â˛" w:cs="ø^˚â˛"/>
          <w:color w:val="000000"/>
          <w:sz w:val="22"/>
          <w:szCs w:val="22"/>
        </w:rPr>
        <w:t xml:space="preserve"> </w:t>
      </w:r>
      <w:r w:rsidRPr="00980A7D">
        <w:rPr>
          <w:rFonts w:ascii="ø^˚â˛" w:hAnsi="ø^˚â˛" w:cs="ø^˚â˛"/>
          <w:color w:val="000000"/>
          <w:sz w:val="22"/>
          <w:szCs w:val="22"/>
        </w:rPr>
        <w:t>to receive compensation from the data exporter for the damage suffered.</w:t>
      </w:r>
    </w:p>
    <w:p w14:paraId="6C90DFDD" w14:textId="77777777" w:rsidR="00980A7D" w:rsidRPr="00980A7D" w:rsidRDefault="00980A7D" w:rsidP="00980A7D">
      <w:pPr>
        <w:autoSpaceDE w:val="0"/>
        <w:autoSpaceDN w:val="0"/>
        <w:adjustRightInd w:val="0"/>
        <w:rPr>
          <w:rFonts w:ascii="ø^˚â˛" w:hAnsi="ø^˚â˛" w:cs="ø^˚â˛"/>
          <w:color w:val="000000"/>
          <w:sz w:val="22"/>
          <w:szCs w:val="22"/>
        </w:rPr>
      </w:pPr>
    </w:p>
    <w:p w14:paraId="5D80DBC9" w14:textId="28751421"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for compensation in accordance with paragraph 1</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against the data exporter, arising out of a breach by the data importer or his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w:t>
      </w:r>
      <w:r w:rsidR="00980A7D" w:rsidRPr="00980A7D">
        <w:rPr>
          <w:rFonts w:ascii="ø^˚â˛" w:hAnsi="ø^˚â˛" w:cs="ø^˚â˛"/>
          <w:color w:val="000000"/>
          <w:sz w:val="22"/>
          <w:szCs w:val="22"/>
        </w:rPr>
        <w:t xml:space="preserve"> </w:t>
      </w:r>
      <w:r w:rsidRPr="00980A7D">
        <w:rPr>
          <w:rFonts w:ascii="ø^˚â˛" w:hAnsi="ø^˚â˛" w:cs="ø^˚â˛"/>
          <w:color w:val="000000"/>
          <w:sz w:val="22"/>
          <w:szCs w:val="22"/>
        </w:rPr>
        <w:t>any of their obligations referred to in Clause 3 or in Clause 11, because the data exporter has</w:t>
      </w:r>
      <w:r w:rsidR="00980A7D" w:rsidRPr="00980A7D">
        <w:rPr>
          <w:rFonts w:ascii="ø^˚â˛" w:hAnsi="ø^˚â˛" w:cs="ø^˚â˛"/>
          <w:color w:val="000000"/>
          <w:sz w:val="22"/>
          <w:szCs w:val="22"/>
        </w:rPr>
        <w:t xml:space="preserve"> </w:t>
      </w:r>
      <w:r w:rsidRPr="00980A7D">
        <w:rPr>
          <w:rFonts w:ascii="ø^˚â˛" w:hAnsi="ø^˚â˛" w:cs="ø^˚â˛"/>
          <w:color w:val="000000"/>
          <w:sz w:val="22"/>
          <w:szCs w:val="22"/>
        </w:rPr>
        <w:t>factually disappeared or ceased to exist in law or has become insolvent,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agrees that the data subject may issue a claim against the data importer as if it were the data</w:t>
      </w:r>
      <w:r w:rsidR="00980A7D" w:rsidRPr="00980A7D">
        <w:rPr>
          <w:rFonts w:ascii="ø^˚â˛" w:hAnsi="ø^˚â˛" w:cs="ø^˚â˛"/>
          <w:color w:val="000000"/>
          <w:sz w:val="22"/>
          <w:szCs w:val="22"/>
        </w:rPr>
        <w:t xml:space="preserve"> </w:t>
      </w:r>
      <w:r w:rsidRPr="00980A7D">
        <w:rPr>
          <w:rFonts w:ascii="ø^˚â˛" w:hAnsi="ø^˚â˛" w:cs="ø^˚â˛"/>
          <w:color w:val="000000"/>
          <w:sz w:val="22"/>
          <w:szCs w:val="22"/>
        </w:rPr>
        <w:t>exporter, unless any successor entity has assumed the entire legal obligations of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exporter by contract or by </w:t>
      </w:r>
      <w:r w:rsidRPr="00980A7D">
        <w:rPr>
          <w:rFonts w:ascii="ø^˚â˛" w:hAnsi="ø^˚â˛" w:cs="ø^˚â˛"/>
          <w:color w:val="000000"/>
          <w:sz w:val="22"/>
          <w:szCs w:val="22"/>
        </w:rPr>
        <w:lastRenderedPageBreak/>
        <w:t>operation of law, in which case the data subject can enforce its</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rights against such entity. The data importer may not rely on a breach by 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its</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in order to avoid its own liabilities.</w:t>
      </w:r>
    </w:p>
    <w:p w14:paraId="3111F0BF" w14:textId="77777777" w:rsidR="00980A7D" w:rsidRPr="00980A7D" w:rsidRDefault="00980A7D" w:rsidP="00980A7D">
      <w:pPr>
        <w:pStyle w:val="ListParagraph"/>
        <w:ind w:left="360"/>
        <w:rPr>
          <w:rFonts w:ascii="ø^˚â˛" w:hAnsi="ø^˚â˛" w:cs="ø^˚â˛"/>
          <w:color w:val="000000"/>
          <w:sz w:val="22"/>
          <w:szCs w:val="22"/>
        </w:rPr>
      </w:pPr>
    </w:p>
    <w:p w14:paraId="701090C1" w14:textId="213169F0"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against the data exporter or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referred to in paragraphs 1 and 2, arising out of a breach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referred to in Clause 3 or in Clause 11 because both the data exporter and the data</w:t>
      </w:r>
      <w:r w:rsidR="00980A7D" w:rsidRPr="00980A7D">
        <w:rPr>
          <w:rFonts w:ascii="ø^˚â˛" w:hAnsi="ø^˚â˛" w:cs="ø^˚â˛"/>
          <w:color w:val="000000"/>
          <w:sz w:val="22"/>
          <w:szCs w:val="22"/>
        </w:rPr>
        <w:t xml:space="preserve"> </w:t>
      </w:r>
      <w:r w:rsidRPr="00980A7D">
        <w:rPr>
          <w:rFonts w:ascii="ø^˚â˛" w:hAnsi="ø^˚â˛" w:cs="ø^˚â˛"/>
          <w:color w:val="000000"/>
          <w:sz w:val="22"/>
          <w:szCs w:val="22"/>
        </w:rPr>
        <w:t>importer have factually disappeared or ceased to exist in law or have become insolvent, the</w:t>
      </w:r>
      <w:r w:rsidR="00980A7D" w:rsidRPr="00980A7D">
        <w:rPr>
          <w:rFonts w:ascii="ø^˚â˛" w:hAnsi="ø^˚â˛" w:cs="ø^˚â˛"/>
          <w:color w:val="000000"/>
          <w:sz w:val="22"/>
          <w:szCs w:val="22"/>
        </w:rPr>
        <w:t xml:space="preserv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agrees that the data subject may issue a claim against the data </w:t>
      </w:r>
      <w:proofErr w:type="spellStart"/>
      <w:r w:rsidRPr="00980A7D">
        <w:rPr>
          <w:rFonts w:ascii="ø^˚â˛" w:hAnsi="ø^˚â˛" w:cs="ø^˚â˛"/>
          <w:color w:val="000000"/>
          <w:sz w:val="22"/>
          <w:szCs w:val="22"/>
        </w:rPr>
        <w:t>subprocessor</w:t>
      </w:r>
      <w:proofErr w:type="spellEnd"/>
      <w:r w:rsidR="00980A7D" w:rsidRPr="00980A7D">
        <w:rPr>
          <w:rFonts w:ascii="ø^˚â˛" w:hAnsi="ø^˚â˛" w:cs="ø^˚â˛"/>
          <w:color w:val="000000"/>
          <w:sz w:val="22"/>
          <w:szCs w:val="22"/>
        </w:rPr>
        <w:t xml:space="preserve"> </w:t>
      </w:r>
      <w:r w:rsidRPr="00980A7D">
        <w:rPr>
          <w:rFonts w:ascii="ø^˚â˛" w:hAnsi="ø^˚â˛" w:cs="ø^˚â˛"/>
          <w:color w:val="000000"/>
          <w:sz w:val="22"/>
          <w:szCs w:val="22"/>
        </w:rPr>
        <w:t>with regard to its own processing operations under the Clauses as if it were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or the data importer, unless any successor entity has assumed the entire legal obligations of</w:t>
      </w:r>
      <w:r w:rsidR="00980A7D" w:rsidRPr="00980A7D">
        <w:rPr>
          <w:rFonts w:ascii="ø^˚â˛" w:hAnsi="ø^˚â˛" w:cs="ø^˚â˛"/>
          <w:color w:val="000000"/>
          <w:sz w:val="22"/>
          <w:szCs w:val="22"/>
        </w:rPr>
        <w:t xml:space="preserve"> </w:t>
      </w:r>
      <w:r w:rsidRPr="00980A7D">
        <w:rPr>
          <w:rFonts w:ascii="ø^˚â˛" w:hAnsi="ø^˚â˛" w:cs="ø^˚â˛"/>
          <w:color w:val="000000"/>
          <w:sz w:val="22"/>
          <w:szCs w:val="22"/>
        </w:rPr>
        <w:t>the data exporter or data importer by contract or by operation of law, in which case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subject can enforce its rights against such entity. The liability of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shall be</w:t>
      </w:r>
      <w:r w:rsidR="00980A7D" w:rsidRPr="00980A7D">
        <w:rPr>
          <w:rFonts w:ascii="ø^˚â˛" w:hAnsi="ø^˚â˛" w:cs="ø^˚â˛"/>
          <w:color w:val="000000"/>
          <w:sz w:val="22"/>
          <w:szCs w:val="22"/>
        </w:rPr>
        <w:t xml:space="preserve"> </w:t>
      </w:r>
      <w:r w:rsidRPr="00980A7D">
        <w:rPr>
          <w:rFonts w:ascii="ø^˚â˛" w:hAnsi="ø^˚â˛" w:cs="ø^˚â˛"/>
          <w:color w:val="000000"/>
          <w:sz w:val="22"/>
          <w:szCs w:val="22"/>
        </w:rPr>
        <w:t>limited to its own processing operations under the Clauses.</w:t>
      </w:r>
    </w:p>
    <w:p w14:paraId="7FB9E996" w14:textId="77777777" w:rsidR="00980A7D" w:rsidRPr="00980A7D" w:rsidRDefault="00980A7D" w:rsidP="00980A7D">
      <w:pPr>
        <w:autoSpaceDE w:val="0"/>
        <w:autoSpaceDN w:val="0"/>
        <w:adjustRightInd w:val="0"/>
        <w:rPr>
          <w:rFonts w:ascii="ø^˚â˛" w:hAnsi="ø^˚â˛" w:cs="ø^˚â˛"/>
          <w:color w:val="000000"/>
          <w:sz w:val="22"/>
          <w:szCs w:val="22"/>
        </w:rPr>
      </w:pPr>
    </w:p>
    <w:p w14:paraId="468E2E74" w14:textId="347857E6"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07D0E73A"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5798F92C" w14:textId="74435949" w:rsidR="009C095A" w:rsidRPr="00980A7D"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56C52EB8" w14:textId="77777777" w:rsidR="00980A7D" w:rsidRDefault="00980A7D" w:rsidP="00980A7D">
      <w:pPr>
        <w:autoSpaceDE w:val="0"/>
        <w:autoSpaceDN w:val="0"/>
        <w:adjustRightInd w:val="0"/>
        <w:jc w:val="center"/>
        <w:rPr>
          <w:rFonts w:ascii="ø^˚â˛" w:hAnsi="ø^˚â˛" w:cs="ø^˚â˛"/>
          <w:color w:val="000000"/>
          <w:sz w:val="22"/>
          <w:szCs w:val="22"/>
        </w:rPr>
      </w:pPr>
    </w:p>
    <w:p w14:paraId="7BB520F7" w14:textId="5D3F3B1B" w:rsidR="009C095A" w:rsidRPr="00980A7D"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data importer agrees that if the data subject invokes against </w:t>
      </w:r>
      <w:proofErr w:type="gramStart"/>
      <w:r w:rsidRPr="00980A7D">
        <w:rPr>
          <w:rFonts w:ascii="ø^˚â˛" w:hAnsi="ø^˚â˛" w:cs="ø^˚â˛"/>
          <w:color w:val="000000"/>
          <w:sz w:val="22"/>
          <w:szCs w:val="22"/>
        </w:rPr>
        <w:t>it</w:t>
      </w:r>
      <w:proofErr w:type="gramEnd"/>
      <w:r w:rsidRPr="00980A7D">
        <w:rPr>
          <w:rFonts w:ascii="ø^˚â˛" w:hAnsi="ø^˚â˛" w:cs="ø^˚â˛"/>
          <w:color w:val="000000"/>
          <w:sz w:val="22"/>
          <w:szCs w:val="22"/>
        </w:rPr>
        <w:t xml:space="preserve"> third-party beneficiary</w:t>
      </w:r>
      <w:r w:rsidR="00980A7D" w:rsidRPr="00980A7D">
        <w:rPr>
          <w:rFonts w:ascii="ø^˚â˛" w:hAnsi="ø^˚â˛" w:cs="ø^˚â˛"/>
          <w:color w:val="000000"/>
          <w:sz w:val="22"/>
          <w:szCs w:val="22"/>
        </w:rPr>
        <w:t xml:space="preserve"> </w:t>
      </w:r>
      <w:r w:rsidRPr="00980A7D">
        <w:rPr>
          <w:rFonts w:ascii="ø^˚â˛" w:hAnsi="ø^˚â˛" w:cs="ø^˚â˛"/>
          <w:color w:val="000000"/>
          <w:sz w:val="22"/>
          <w:szCs w:val="22"/>
        </w:rPr>
        <w:t>rights and/or claims compensation for damages under the Clauses, the data importer will</w:t>
      </w:r>
      <w:r w:rsidR="00980A7D" w:rsidRPr="00980A7D">
        <w:rPr>
          <w:rFonts w:ascii="ø^˚â˛" w:hAnsi="ø^˚â˛" w:cs="ø^˚â˛"/>
          <w:color w:val="000000"/>
          <w:sz w:val="22"/>
          <w:szCs w:val="22"/>
        </w:rPr>
        <w:t xml:space="preserve"> </w:t>
      </w:r>
      <w:r w:rsidRPr="00980A7D">
        <w:rPr>
          <w:rFonts w:ascii="ø^˚â˛" w:hAnsi="ø^˚â˛" w:cs="ø^˚â˛"/>
          <w:color w:val="000000"/>
          <w:sz w:val="22"/>
          <w:szCs w:val="22"/>
        </w:rPr>
        <w:t>accept the decision of the data subject:</w:t>
      </w:r>
    </w:p>
    <w:p w14:paraId="219B6579" w14:textId="74A89499" w:rsidR="009C095A" w:rsidRPr="00980A7D"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w:t>
      </w:r>
    </w:p>
    <w:p w14:paraId="00D29E61" w14:textId="37222A3F" w:rsidR="009C095A"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w:t>
      </w:r>
      <w:r w:rsidR="00980A7D" w:rsidRPr="00980A7D">
        <w:rPr>
          <w:rFonts w:ascii="ø^˚â˛" w:hAnsi="ø^˚â˛" w:cs="ø^˚â˛"/>
          <w:color w:val="000000"/>
          <w:sz w:val="22"/>
          <w:szCs w:val="22"/>
        </w:rPr>
        <w:t xml:space="preserve"> </w:t>
      </w:r>
      <w:r w:rsidRPr="00980A7D">
        <w:rPr>
          <w:rFonts w:ascii="ø^˚â˛" w:hAnsi="ø^˚â˛" w:cs="ø^˚â˛"/>
          <w:color w:val="000000"/>
          <w:sz w:val="22"/>
          <w:szCs w:val="22"/>
        </w:rPr>
        <w:t>established.</w:t>
      </w:r>
    </w:p>
    <w:p w14:paraId="34BB787F" w14:textId="77777777" w:rsidR="00980A7D" w:rsidRPr="00980A7D" w:rsidRDefault="00980A7D" w:rsidP="00980A7D">
      <w:pPr>
        <w:autoSpaceDE w:val="0"/>
        <w:autoSpaceDN w:val="0"/>
        <w:adjustRightInd w:val="0"/>
        <w:rPr>
          <w:rFonts w:ascii="ø^˚â˛" w:hAnsi="ø^˚â˛" w:cs="ø^˚â˛"/>
          <w:color w:val="000000"/>
          <w:sz w:val="22"/>
          <w:szCs w:val="22"/>
        </w:rPr>
      </w:pPr>
    </w:p>
    <w:p w14:paraId="14605228" w14:textId="01E7E21A" w:rsidR="009C095A"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w:t>
      </w:r>
      <w:r w:rsidR="00980A7D" w:rsidRPr="00980A7D">
        <w:rPr>
          <w:rFonts w:ascii="ø^˚â˛" w:hAnsi="ø^˚â˛" w:cs="ø^˚â˛"/>
          <w:color w:val="000000"/>
          <w:sz w:val="22"/>
          <w:szCs w:val="22"/>
        </w:rPr>
        <w:t xml:space="preserve"> </w:t>
      </w:r>
      <w:r w:rsidRPr="00980A7D">
        <w:rPr>
          <w:rFonts w:ascii="ø^˚â˛" w:hAnsi="ø^˚â˛" w:cs="ø^˚â˛"/>
          <w:color w:val="000000"/>
          <w:sz w:val="22"/>
          <w:szCs w:val="22"/>
        </w:rPr>
        <w:t>procedural rights to seek remedies in accordance with other provisions of national or</w:t>
      </w:r>
      <w:r w:rsidR="00980A7D" w:rsidRPr="00980A7D">
        <w:rPr>
          <w:rFonts w:ascii="ø^˚â˛" w:hAnsi="ø^˚â˛" w:cs="ø^˚â˛"/>
          <w:color w:val="000000"/>
          <w:sz w:val="22"/>
          <w:szCs w:val="22"/>
        </w:rPr>
        <w:t xml:space="preserve"> </w:t>
      </w:r>
      <w:r w:rsidRPr="00980A7D">
        <w:rPr>
          <w:rFonts w:ascii="ø^˚â˛" w:hAnsi="ø^˚â˛" w:cs="ø^˚â˛"/>
          <w:color w:val="000000"/>
          <w:sz w:val="22"/>
          <w:szCs w:val="22"/>
        </w:rPr>
        <w:t>international law.</w:t>
      </w:r>
    </w:p>
    <w:p w14:paraId="37D9A582" w14:textId="77777777" w:rsidR="00980A7D" w:rsidRPr="00980A7D" w:rsidRDefault="00980A7D" w:rsidP="00980A7D">
      <w:pPr>
        <w:autoSpaceDE w:val="0"/>
        <w:autoSpaceDN w:val="0"/>
        <w:adjustRightInd w:val="0"/>
        <w:rPr>
          <w:rFonts w:ascii="ø^˚â˛" w:hAnsi="ø^˚â˛" w:cs="ø^˚â˛"/>
          <w:color w:val="000000"/>
          <w:sz w:val="22"/>
          <w:szCs w:val="22"/>
        </w:rPr>
      </w:pPr>
    </w:p>
    <w:p w14:paraId="4E3C7B4B" w14:textId="0407FECD" w:rsidR="009C095A" w:rsidRDefault="009C095A" w:rsidP="004D35BE">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41C6AE6D" w14:textId="77777777" w:rsidR="004D35BE" w:rsidRPr="004D35BE" w:rsidRDefault="004D35BE" w:rsidP="004D35BE">
      <w:pPr>
        <w:autoSpaceDE w:val="0"/>
        <w:autoSpaceDN w:val="0"/>
        <w:adjustRightInd w:val="0"/>
        <w:jc w:val="center"/>
        <w:rPr>
          <w:rFonts w:ascii="ø^˚â˛" w:hAnsi="ø^˚â˛" w:cs="ø^˚â˛"/>
          <w:i/>
          <w:iCs/>
          <w:color w:val="000000"/>
          <w:sz w:val="22"/>
          <w:szCs w:val="22"/>
        </w:rPr>
      </w:pPr>
    </w:p>
    <w:p w14:paraId="0152DBA2" w14:textId="7E1E6F06" w:rsidR="009C095A" w:rsidRPr="004D35BE" w:rsidRDefault="009C095A" w:rsidP="004D35BE">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70963ACE" w14:textId="77777777" w:rsidR="004D35BE" w:rsidRDefault="004D35BE" w:rsidP="004D35BE">
      <w:pPr>
        <w:autoSpaceDE w:val="0"/>
        <w:autoSpaceDN w:val="0"/>
        <w:adjustRightInd w:val="0"/>
        <w:jc w:val="center"/>
        <w:rPr>
          <w:rFonts w:ascii="ø^˚â˛" w:hAnsi="ø^˚â˛" w:cs="ø^˚â˛"/>
          <w:color w:val="000000"/>
          <w:sz w:val="22"/>
          <w:szCs w:val="22"/>
        </w:rPr>
      </w:pPr>
    </w:p>
    <w:p w14:paraId="5E59332F" w14:textId="3E01785D" w:rsidR="004D35BE" w:rsidRPr="00870043"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sidR="00870043">
        <w:rPr>
          <w:rFonts w:ascii="ø^˚â˛" w:hAnsi="ø^˚â˛" w:cs="ø^˚â˛"/>
          <w:color w:val="000000"/>
          <w:sz w:val="22"/>
          <w:szCs w:val="22"/>
        </w:rPr>
        <w:t xml:space="preserve"> </w:t>
      </w:r>
      <w:r w:rsidRPr="00870043">
        <w:rPr>
          <w:rFonts w:ascii="ø^˚â˛" w:hAnsi="ø^˚â˛" w:cs="ø^˚â˛"/>
          <w:color w:val="000000"/>
          <w:sz w:val="22"/>
          <w:szCs w:val="22"/>
        </w:rPr>
        <w:t>so requests or if such deposit is required under the applicable data protection law.</w:t>
      </w:r>
      <w:r w:rsidR="004D35BE" w:rsidRPr="00870043">
        <w:rPr>
          <w:rFonts w:ascii="ø^˚â˛" w:hAnsi="ø^˚â˛" w:cs="ø^˚â˛"/>
          <w:color w:val="000000"/>
          <w:sz w:val="22"/>
          <w:szCs w:val="22"/>
        </w:rPr>
        <w:t xml:space="preserve"> </w:t>
      </w:r>
    </w:p>
    <w:p w14:paraId="08845788" w14:textId="77777777" w:rsidR="00870043" w:rsidRPr="00870043" w:rsidRDefault="00870043" w:rsidP="00870043">
      <w:pPr>
        <w:autoSpaceDE w:val="0"/>
        <w:autoSpaceDN w:val="0"/>
        <w:adjustRightInd w:val="0"/>
        <w:rPr>
          <w:rFonts w:ascii="ø^˚â˛" w:hAnsi="ø^˚â˛" w:cs="ø^˚â˛"/>
          <w:color w:val="000000"/>
          <w:sz w:val="22"/>
          <w:szCs w:val="22"/>
        </w:rPr>
      </w:pPr>
    </w:p>
    <w:p w14:paraId="2E2DD5EB" w14:textId="79432623"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the supervisory authority has the right to conduct an audit of the data</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importer, and of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which has the same scope and is subject to the same</w:t>
      </w:r>
      <w:r w:rsidR="00870043" w:rsidRPr="00870043">
        <w:rPr>
          <w:rFonts w:ascii="ø^˚â˛" w:hAnsi="ø^˚â˛" w:cs="ø^˚â˛"/>
          <w:color w:val="000000"/>
          <w:sz w:val="22"/>
          <w:szCs w:val="22"/>
        </w:rPr>
        <w:t xml:space="preserve"> </w:t>
      </w:r>
      <w:r w:rsidRPr="00870043">
        <w:rPr>
          <w:rFonts w:ascii="ø^˚â˛" w:hAnsi="ø^˚â˛" w:cs="ø^˚â˛"/>
          <w:color w:val="000000"/>
          <w:sz w:val="22"/>
          <w:szCs w:val="22"/>
        </w:rPr>
        <w:t>conditions as would apply to an audit of the data exporter under the applicable data</w:t>
      </w:r>
      <w:r w:rsidR="00870043" w:rsidRPr="00870043">
        <w:rPr>
          <w:rFonts w:ascii="ø^˚â˛" w:hAnsi="ø^˚â˛" w:cs="ø^˚â˛"/>
          <w:color w:val="000000"/>
          <w:sz w:val="22"/>
          <w:szCs w:val="22"/>
        </w:rPr>
        <w:t xml:space="preserve"> </w:t>
      </w:r>
      <w:r w:rsidRPr="00870043">
        <w:rPr>
          <w:rFonts w:ascii="ø^˚â˛" w:hAnsi="ø^˚â˛" w:cs="ø^˚â˛"/>
          <w:color w:val="000000"/>
          <w:sz w:val="22"/>
          <w:szCs w:val="22"/>
        </w:rPr>
        <w:t>protection law.</w:t>
      </w:r>
    </w:p>
    <w:p w14:paraId="4697FE77" w14:textId="77777777" w:rsidR="00870043" w:rsidRPr="00870043" w:rsidRDefault="00870043" w:rsidP="00870043">
      <w:pPr>
        <w:pStyle w:val="ListParagraph"/>
        <w:rPr>
          <w:rFonts w:ascii="ø^˚â˛" w:hAnsi="ø^˚â˛" w:cs="ø^˚â˛"/>
          <w:color w:val="000000"/>
          <w:sz w:val="22"/>
          <w:szCs w:val="22"/>
        </w:rPr>
      </w:pPr>
    </w:p>
    <w:p w14:paraId="4C2CED20" w14:textId="26F76C59"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promptly inform the data exporter about the existence of legislation</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applicable to it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preventing the conduct of an audit of the data importer, or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pursuant to paragraph 2. In such a case the data exporter shall be entitled</w:t>
      </w:r>
      <w:r w:rsidR="00870043" w:rsidRPr="00870043">
        <w:rPr>
          <w:rFonts w:ascii="ø^˚â˛" w:hAnsi="ø^˚â˛" w:cs="ø^˚â˛"/>
          <w:color w:val="000000"/>
          <w:sz w:val="22"/>
          <w:szCs w:val="22"/>
        </w:rPr>
        <w:t xml:space="preserve"> </w:t>
      </w:r>
      <w:r w:rsidRPr="00870043">
        <w:rPr>
          <w:rFonts w:ascii="ø^˚â˛" w:hAnsi="ø^˚â˛" w:cs="ø^˚â˛"/>
          <w:color w:val="000000"/>
          <w:sz w:val="22"/>
          <w:szCs w:val="22"/>
        </w:rPr>
        <w:t>to take the measures foreseen in Clause 5 (b).</w:t>
      </w:r>
    </w:p>
    <w:p w14:paraId="2CED6EB6" w14:textId="77777777" w:rsidR="00870043" w:rsidRPr="00870043" w:rsidRDefault="00870043" w:rsidP="00870043">
      <w:pPr>
        <w:pStyle w:val="ListParagraph"/>
        <w:rPr>
          <w:rFonts w:ascii="ø^˚â˛" w:hAnsi="ø^˚â˛" w:cs="ø^˚â˛"/>
          <w:color w:val="000000"/>
          <w:sz w:val="22"/>
          <w:szCs w:val="22"/>
        </w:rPr>
      </w:pPr>
    </w:p>
    <w:p w14:paraId="7D0466EC" w14:textId="77777777" w:rsidR="00870043" w:rsidRPr="00870043" w:rsidRDefault="00870043" w:rsidP="00870043">
      <w:pPr>
        <w:autoSpaceDE w:val="0"/>
        <w:autoSpaceDN w:val="0"/>
        <w:adjustRightInd w:val="0"/>
        <w:rPr>
          <w:rFonts w:ascii="ø^˚â˛" w:hAnsi="ø^˚â˛" w:cs="ø^˚â˛"/>
          <w:color w:val="000000"/>
          <w:sz w:val="22"/>
          <w:szCs w:val="22"/>
        </w:rPr>
      </w:pPr>
    </w:p>
    <w:p w14:paraId="014FD2E3" w14:textId="77777777" w:rsidR="00870043" w:rsidRDefault="00870043" w:rsidP="00870043">
      <w:pPr>
        <w:autoSpaceDE w:val="0"/>
        <w:autoSpaceDN w:val="0"/>
        <w:adjustRightInd w:val="0"/>
        <w:jc w:val="center"/>
        <w:rPr>
          <w:rFonts w:ascii="ø^˚â˛" w:hAnsi="ø^˚â˛" w:cs="ø^˚â˛"/>
          <w:i/>
          <w:iCs/>
          <w:color w:val="000000"/>
          <w:sz w:val="22"/>
          <w:szCs w:val="22"/>
        </w:rPr>
      </w:pPr>
    </w:p>
    <w:p w14:paraId="7291BC70" w14:textId="6E5A0EE7"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9</w:t>
      </w:r>
    </w:p>
    <w:p w14:paraId="0FFA95D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5BF71065" w14:textId="1B539ACC"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71664C56"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303CC85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52D129A4" w14:textId="77777777" w:rsidR="00870043" w:rsidRDefault="00870043" w:rsidP="009C095A">
      <w:pPr>
        <w:autoSpaceDE w:val="0"/>
        <w:autoSpaceDN w:val="0"/>
        <w:adjustRightInd w:val="0"/>
        <w:rPr>
          <w:rFonts w:ascii="ø^˚â˛" w:hAnsi="ø^˚â˛" w:cs="ø^˚â˛"/>
          <w:color w:val="000000"/>
          <w:sz w:val="22"/>
          <w:szCs w:val="22"/>
        </w:rPr>
      </w:pPr>
    </w:p>
    <w:p w14:paraId="26DE5652" w14:textId="0F3A837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00870043" w:rsidRPr="00870043">
        <w:rPr>
          <w:rFonts w:ascii="ø^˚â˛" w:hAnsi="ø^˚â˛" w:cs="ø^˚â˛"/>
          <w:i/>
          <w:iCs/>
          <w:color w:val="000000"/>
          <w:sz w:val="22"/>
          <w:szCs w:val="22"/>
        </w:rPr>
        <w:br/>
      </w:r>
    </w:p>
    <w:p w14:paraId="3AA261C7" w14:textId="77777777"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028DEEE8" w14:textId="3D375D22"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The parties undertake not to vary or modify the Clauses. This does not preclude the parties from adding</w:t>
      </w:r>
    </w:p>
    <w:p w14:paraId="1A12E511"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6C47683F" w14:textId="77777777" w:rsidR="00870043" w:rsidRDefault="00870043" w:rsidP="009C095A">
      <w:pPr>
        <w:autoSpaceDE w:val="0"/>
        <w:autoSpaceDN w:val="0"/>
        <w:adjustRightInd w:val="0"/>
        <w:rPr>
          <w:rFonts w:ascii="ø^˚â˛" w:hAnsi="ø^˚â˛" w:cs="ø^˚â˛"/>
          <w:color w:val="000000"/>
          <w:sz w:val="22"/>
          <w:szCs w:val="22"/>
        </w:rPr>
      </w:pPr>
    </w:p>
    <w:p w14:paraId="61EA8C27" w14:textId="0A773CB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sidR="00870043">
        <w:rPr>
          <w:rFonts w:ascii="ø^˚â˛" w:hAnsi="ø^˚â˛" w:cs="ø^˚â˛"/>
          <w:i/>
          <w:iCs/>
          <w:color w:val="000000"/>
          <w:sz w:val="22"/>
          <w:szCs w:val="22"/>
        </w:rPr>
        <w:br/>
      </w:r>
    </w:p>
    <w:p w14:paraId="7E0F8FE0" w14:textId="1B5FF2E6"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sidR="00870043">
        <w:rPr>
          <w:rFonts w:ascii="ø^˚â˛" w:hAnsi="ø^˚â˛" w:cs="ø^˚â˛"/>
          <w:b/>
          <w:bCs/>
          <w:color w:val="000000"/>
          <w:sz w:val="22"/>
          <w:szCs w:val="22"/>
        </w:rPr>
        <w:br/>
      </w:r>
    </w:p>
    <w:p w14:paraId="51248089" w14:textId="1A65CB56"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not subcontract any of its processing operations performed on behalf</w:t>
      </w:r>
      <w:r w:rsidR="00870043" w:rsidRPr="00870043">
        <w:rPr>
          <w:rFonts w:ascii="ø^˚â˛" w:hAnsi="ø^˚â˛" w:cs="ø^˚â˛"/>
          <w:color w:val="000000"/>
          <w:sz w:val="22"/>
          <w:szCs w:val="22"/>
        </w:rPr>
        <w:t xml:space="preserve"> </w:t>
      </w:r>
      <w:r w:rsidRPr="00870043">
        <w:rPr>
          <w:rFonts w:ascii="ø^˚â˛" w:hAnsi="ø^˚â˛" w:cs="ø^˚â˛"/>
          <w:color w:val="000000"/>
          <w:sz w:val="22"/>
          <w:szCs w:val="22"/>
        </w:rPr>
        <w:t>of the data exporter under the Clauses without the prior written consent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Where the data importer subcontracts its obligations under the Clauses, with the consent of</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the data exporter, it shall do so only by way of a written agreement with the </w:t>
      </w:r>
      <w:proofErr w:type="spellStart"/>
      <w:r w:rsidRPr="00870043">
        <w:rPr>
          <w:rFonts w:ascii="ø^˚â˛" w:hAnsi="ø^˚â˛" w:cs="ø^˚â˛"/>
          <w:color w:val="000000"/>
          <w:sz w:val="22"/>
          <w:szCs w:val="22"/>
        </w:rPr>
        <w:t>subprocessor</w:t>
      </w:r>
      <w:proofErr w:type="spellEnd"/>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which imposes the same obligations on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as are imposed on the data importer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under the </w:t>
      </w:r>
      <w:proofErr w:type="gramStart"/>
      <w:r w:rsidRPr="00870043">
        <w:rPr>
          <w:rFonts w:ascii="ø^˚â˛" w:hAnsi="ø^˚â˛" w:cs="ø^˚â˛"/>
          <w:color w:val="000000"/>
          <w:sz w:val="22"/>
          <w:szCs w:val="22"/>
        </w:rPr>
        <w:t>Clauses(</w:t>
      </w:r>
      <w:proofErr w:type="gramEnd"/>
      <w:r w:rsidR="00870043">
        <w:rPr>
          <w:rStyle w:val="FootnoteReference"/>
          <w:rFonts w:ascii="ø^˚â˛" w:hAnsi="ø^˚â˛" w:cs="ø^˚â˛"/>
          <w:color w:val="000000"/>
          <w:sz w:val="22"/>
          <w:szCs w:val="22"/>
        </w:rPr>
        <w:footnoteReference w:id="3"/>
      </w:r>
      <w:r w:rsidRPr="00870043">
        <w:rPr>
          <w:rFonts w:ascii="ø^˚â˛" w:hAnsi="ø^˚â˛" w:cs="ø^˚â˛"/>
          <w:color w:val="000000"/>
          <w:sz w:val="22"/>
          <w:szCs w:val="22"/>
        </w:rPr>
        <w:t>). Where the sub-processor fails to fulfil its data protection obligations</w:t>
      </w:r>
      <w:r w:rsidR="00870043" w:rsidRPr="00870043">
        <w:rPr>
          <w:rFonts w:ascii="ø^˚â˛" w:hAnsi="ø^˚â˛" w:cs="ø^˚â˛"/>
          <w:color w:val="000000"/>
          <w:sz w:val="22"/>
          <w:szCs w:val="22"/>
        </w:rPr>
        <w:t xml:space="preserve"> </w:t>
      </w:r>
      <w:r w:rsidRPr="00870043">
        <w:rPr>
          <w:rFonts w:ascii="ø^˚â˛" w:hAnsi="ø^˚â˛" w:cs="ø^˚â˛"/>
          <w:color w:val="000000"/>
          <w:sz w:val="22"/>
          <w:szCs w:val="22"/>
        </w:rPr>
        <w:t>under such written agreement the data importer shall remain fully liable to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for the performance of the </w:t>
      </w:r>
      <w:proofErr w:type="spellStart"/>
      <w:r w:rsidRPr="00870043">
        <w:rPr>
          <w:rFonts w:ascii="ø^˚â˛" w:hAnsi="ø^˚â˛" w:cs="ø^˚â˛"/>
          <w:color w:val="000000"/>
          <w:sz w:val="22"/>
          <w:szCs w:val="22"/>
        </w:rPr>
        <w:t>subprocessor's</w:t>
      </w:r>
      <w:proofErr w:type="spellEnd"/>
      <w:r w:rsidRPr="00870043">
        <w:rPr>
          <w:rFonts w:ascii="ø^˚â˛" w:hAnsi="ø^˚â˛" w:cs="ø^˚â˛"/>
          <w:color w:val="000000"/>
          <w:sz w:val="22"/>
          <w:szCs w:val="22"/>
        </w:rPr>
        <w:t xml:space="preserve"> obligations under such agreement.</w:t>
      </w:r>
    </w:p>
    <w:p w14:paraId="4E3674F7" w14:textId="6CCE23E6" w:rsidR="00870043" w:rsidRDefault="00870043" w:rsidP="00870043">
      <w:pPr>
        <w:autoSpaceDE w:val="0"/>
        <w:autoSpaceDN w:val="0"/>
        <w:adjustRightInd w:val="0"/>
        <w:rPr>
          <w:rFonts w:ascii="ø^˚â˛" w:hAnsi="ø^˚â˛" w:cs="ø^˚â˛"/>
          <w:color w:val="000000"/>
          <w:sz w:val="22"/>
          <w:szCs w:val="22"/>
        </w:rPr>
      </w:pPr>
    </w:p>
    <w:p w14:paraId="68636B28" w14:textId="5EF7678D" w:rsidR="00870043"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prior written contract between 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also provide</w:t>
      </w:r>
      <w:r w:rsidR="00870043" w:rsidRPr="00870043">
        <w:rPr>
          <w:rFonts w:ascii="ø^˚â˛" w:hAnsi="ø^˚â˛" w:cs="ø^˚â˛"/>
          <w:color w:val="000000"/>
          <w:sz w:val="22"/>
          <w:szCs w:val="22"/>
        </w:rPr>
        <w:t xml:space="preserve"> </w:t>
      </w:r>
      <w:r w:rsidRPr="00870043">
        <w:rPr>
          <w:rFonts w:ascii="ø^˚â˛" w:hAnsi="ø^˚â˛" w:cs="ø^˚â˛"/>
          <w:color w:val="000000"/>
          <w:sz w:val="22"/>
          <w:szCs w:val="22"/>
        </w:rPr>
        <w:t>for a third-party beneficiary clause as laid down in Clause 3 for cases where the data subject is</w:t>
      </w:r>
      <w:r w:rsidR="00870043" w:rsidRPr="00870043">
        <w:rPr>
          <w:rFonts w:ascii="ø^˚â˛" w:hAnsi="ø^˚â˛" w:cs="ø^˚â˛"/>
          <w:color w:val="000000"/>
          <w:sz w:val="22"/>
          <w:szCs w:val="22"/>
        </w:rPr>
        <w:t xml:space="preserve"> </w:t>
      </w:r>
      <w:r w:rsidRPr="00870043">
        <w:rPr>
          <w:rFonts w:ascii="ø^˚â˛" w:hAnsi="ø^˚â˛" w:cs="ø^˚â˛"/>
          <w:color w:val="000000"/>
          <w:sz w:val="22"/>
          <w:szCs w:val="22"/>
        </w:rPr>
        <w:t>not able to bring the claim for compensation referred to in paragraph 1 of Clause 6 against the</w:t>
      </w:r>
      <w:r w:rsidR="00870043" w:rsidRPr="00870043">
        <w:rPr>
          <w:rFonts w:ascii="ø^˚â˛" w:hAnsi="ø^˚â˛" w:cs="ø^˚â˛"/>
          <w:color w:val="000000"/>
          <w:sz w:val="22"/>
          <w:szCs w:val="22"/>
        </w:rPr>
        <w:t xml:space="preserve"> </w:t>
      </w:r>
      <w:r w:rsidRPr="00870043">
        <w:rPr>
          <w:rFonts w:ascii="ø^˚â˛" w:hAnsi="ø^˚â˛" w:cs="ø^˚â˛"/>
          <w:color w:val="000000"/>
          <w:sz w:val="22"/>
          <w:szCs w:val="22"/>
        </w:rPr>
        <w:t>data exporter or the data importer because they have factually disappeared or have ceased to</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exist in law or have become insolvent and no successor </w:t>
      </w:r>
      <w:proofErr w:type="spellStart"/>
      <w:r w:rsidRPr="00870043">
        <w:rPr>
          <w:rFonts w:ascii="ø^˚â˛" w:hAnsi="ø^˚â˛" w:cs="ø^˚â˛"/>
          <w:color w:val="000000"/>
          <w:sz w:val="22"/>
          <w:szCs w:val="22"/>
        </w:rPr>
        <w:t>entityhas</w:t>
      </w:r>
      <w:proofErr w:type="spellEnd"/>
      <w:r w:rsidRPr="00870043">
        <w:rPr>
          <w:rFonts w:ascii="ø^˚â˛" w:hAnsi="ø^˚â˛" w:cs="ø^˚â˛"/>
          <w:color w:val="000000"/>
          <w:sz w:val="22"/>
          <w:szCs w:val="22"/>
        </w:rPr>
        <w:t xml:space="preserve"> assumed the entire legal</w:t>
      </w:r>
      <w:r w:rsidR="00870043" w:rsidRPr="00870043">
        <w:rPr>
          <w:rFonts w:ascii="ø^˚â˛" w:hAnsi="ø^˚â˛" w:cs="ø^˚â˛"/>
          <w:color w:val="000000"/>
          <w:sz w:val="22"/>
          <w:szCs w:val="22"/>
        </w:rPr>
        <w:t xml:space="preserve"> </w:t>
      </w:r>
      <w:r w:rsidRPr="00870043">
        <w:rPr>
          <w:rFonts w:ascii="ø^˚â˛" w:hAnsi="ø^˚â˛" w:cs="ø^˚â˛"/>
          <w:color w:val="000000"/>
          <w:sz w:val="22"/>
          <w:szCs w:val="22"/>
        </w:rPr>
        <w:t>obligations of the data exporter or data importer by contract or by operation of law. Such</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third-party liability of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be limited to its own processing operations under</w:t>
      </w:r>
      <w:r w:rsidR="00870043" w:rsidRPr="00870043">
        <w:rPr>
          <w:rFonts w:ascii="ø^˚â˛" w:hAnsi="ø^˚â˛" w:cs="ø^˚â˛"/>
          <w:color w:val="000000"/>
          <w:sz w:val="22"/>
          <w:szCs w:val="22"/>
        </w:rPr>
        <w:t xml:space="preserve"> </w:t>
      </w:r>
      <w:r w:rsidRPr="00870043">
        <w:rPr>
          <w:rFonts w:ascii="ø^˚â˛" w:hAnsi="ø^˚â˛" w:cs="ø^˚â˛"/>
          <w:color w:val="000000"/>
          <w:sz w:val="22"/>
          <w:szCs w:val="22"/>
        </w:rPr>
        <w:t>the Clauses.</w:t>
      </w:r>
    </w:p>
    <w:p w14:paraId="15D11900" w14:textId="77777777" w:rsidR="00870043" w:rsidRPr="00870043" w:rsidRDefault="00870043" w:rsidP="00870043">
      <w:pPr>
        <w:pStyle w:val="ListParagraph"/>
        <w:rPr>
          <w:rFonts w:ascii="ø^˚â˛" w:hAnsi="ø^˚â˛" w:cs="ø^˚â˛"/>
          <w:color w:val="000000"/>
          <w:sz w:val="22"/>
          <w:szCs w:val="22"/>
        </w:rPr>
      </w:pPr>
    </w:p>
    <w:p w14:paraId="180EE583" w14:textId="09305A9B"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provisions relating to data protection aspects for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of the contract referred to</w:t>
      </w:r>
      <w:r w:rsidR="00870043" w:rsidRPr="00870043">
        <w:rPr>
          <w:rFonts w:ascii="ø^˚â˛" w:hAnsi="ø^˚â˛" w:cs="ø^˚â˛"/>
          <w:color w:val="000000"/>
          <w:sz w:val="22"/>
          <w:szCs w:val="22"/>
        </w:rPr>
        <w:t xml:space="preserve"> </w:t>
      </w:r>
      <w:r w:rsidRPr="00870043">
        <w:rPr>
          <w:rFonts w:ascii="ø^˚â˛" w:hAnsi="ø^˚â˛" w:cs="ø^˚â˛"/>
          <w:color w:val="000000"/>
          <w:sz w:val="22"/>
          <w:szCs w:val="22"/>
        </w:rPr>
        <w:t>in paragraph 1 shall be governed by the law of the Member State in which the data exporter is</w:t>
      </w:r>
      <w:r w:rsidR="00870043" w:rsidRPr="00870043">
        <w:rPr>
          <w:rFonts w:ascii="ø^˚â˛" w:hAnsi="ø^˚â˛" w:cs="ø^˚â˛"/>
          <w:color w:val="000000"/>
          <w:sz w:val="22"/>
          <w:szCs w:val="22"/>
        </w:rPr>
        <w:t xml:space="preserve"> </w:t>
      </w:r>
      <w:r w:rsidRPr="00870043">
        <w:rPr>
          <w:rFonts w:ascii="ø^˚â˛" w:hAnsi="ø^˚â˛" w:cs="ø^˚â˛"/>
          <w:color w:val="000000"/>
          <w:sz w:val="22"/>
          <w:szCs w:val="22"/>
        </w:rPr>
        <w:t>established.</w:t>
      </w:r>
    </w:p>
    <w:p w14:paraId="5B1F5B94" w14:textId="77777777" w:rsidR="00870043" w:rsidRPr="00870043" w:rsidRDefault="00870043" w:rsidP="00870043">
      <w:pPr>
        <w:pStyle w:val="ListParagraph"/>
        <w:rPr>
          <w:rFonts w:ascii="ø^˚â˛" w:hAnsi="ø^˚â˛" w:cs="ø^˚â˛"/>
          <w:color w:val="000000"/>
          <w:sz w:val="22"/>
          <w:szCs w:val="22"/>
        </w:rPr>
      </w:pPr>
    </w:p>
    <w:p w14:paraId="15EE8CE7" w14:textId="57FC926D"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exporter shall keep a list of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agreements concluded under the Clauses</w:t>
      </w:r>
      <w:r w:rsidR="00870043" w:rsidRPr="00870043">
        <w:rPr>
          <w:rFonts w:ascii="ø^˚â˛" w:hAnsi="ø^˚â˛" w:cs="ø^˚â˛"/>
          <w:color w:val="000000"/>
          <w:sz w:val="22"/>
          <w:szCs w:val="22"/>
        </w:rPr>
        <w:t xml:space="preserve"> </w:t>
      </w:r>
      <w:r w:rsidRPr="00870043">
        <w:rPr>
          <w:rFonts w:ascii="ø^˚â˛" w:hAnsi="ø^˚â˛" w:cs="ø^˚â˛"/>
          <w:color w:val="000000"/>
          <w:sz w:val="22"/>
          <w:szCs w:val="22"/>
        </w:rPr>
        <w:t>and notified by the data importer pursuant to Clause 5 (j), which shall be updated at least once</w:t>
      </w:r>
      <w:r w:rsidR="00870043" w:rsidRPr="00870043">
        <w:rPr>
          <w:rFonts w:ascii="ø^˚â˛" w:hAnsi="ø^˚â˛" w:cs="ø^˚â˛"/>
          <w:color w:val="000000"/>
          <w:sz w:val="22"/>
          <w:szCs w:val="22"/>
        </w:rPr>
        <w:t xml:space="preserve"> </w:t>
      </w:r>
      <w:r w:rsidRPr="00870043">
        <w:rPr>
          <w:rFonts w:ascii="ø^˚â˛" w:hAnsi="ø^˚â˛" w:cs="ø^˚â˛"/>
          <w:color w:val="000000"/>
          <w:sz w:val="22"/>
          <w:szCs w:val="22"/>
        </w:rPr>
        <w:t>a year. The list shall be available to the data exporter's data protection supervisory authority.</w:t>
      </w:r>
    </w:p>
    <w:p w14:paraId="4600C164" w14:textId="77777777" w:rsidR="00870043" w:rsidRPr="00870043" w:rsidRDefault="00870043" w:rsidP="00870043">
      <w:pPr>
        <w:pStyle w:val="ListParagraph"/>
        <w:rPr>
          <w:rFonts w:ascii="ø^˚â˛" w:hAnsi="ø^˚â˛" w:cs="ø^˚â˛"/>
          <w:color w:val="000000"/>
          <w:sz w:val="22"/>
          <w:szCs w:val="22"/>
        </w:rPr>
      </w:pPr>
    </w:p>
    <w:p w14:paraId="0F8A4188" w14:textId="77777777" w:rsidR="00870043" w:rsidRPr="00870043" w:rsidRDefault="00870043" w:rsidP="00870043">
      <w:pPr>
        <w:autoSpaceDE w:val="0"/>
        <w:autoSpaceDN w:val="0"/>
        <w:adjustRightInd w:val="0"/>
        <w:rPr>
          <w:rFonts w:ascii="ø^˚â˛" w:hAnsi="ø^˚â˛" w:cs="ø^˚â˛"/>
          <w:color w:val="000000"/>
          <w:sz w:val="22"/>
          <w:szCs w:val="22"/>
        </w:rPr>
      </w:pPr>
    </w:p>
    <w:p w14:paraId="40EAD5CF" w14:textId="77777777" w:rsidR="00870043" w:rsidRDefault="00870043" w:rsidP="00870043">
      <w:pPr>
        <w:autoSpaceDE w:val="0"/>
        <w:autoSpaceDN w:val="0"/>
        <w:adjustRightInd w:val="0"/>
        <w:jc w:val="center"/>
        <w:rPr>
          <w:rFonts w:ascii="ø^˚â˛" w:hAnsi="ø^˚â˛" w:cs="ø^˚â˛"/>
          <w:i/>
          <w:iCs/>
          <w:color w:val="000000"/>
          <w:sz w:val="22"/>
          <w:szCs w:val="22"/>
        </w:rPr>
      </w:pPr>
    </w:p>
    <w:p w14:paraId="41D9D8DD" w14:textId="77777777" w:rsidR="00870043" w:rsidRDefault="00870043" w:rsidP="00870043">
      <w:pPr>
        <w:autoSpaceDE w:val="0"/>
        <w:autoSpaceDN w:val="0"/>
        <w:adjustRightInd w:val="0"/>
        <w:jc w:val="center"/>
        <w:rPr>
          <w:rFonts w:ascii="ø^˚â˛" w:hAnsi="ø^˚â˛" w:cs="ø^˚â˛"/>
          <w:i/>
          <w:iCs/>
          <w:color w:val="000000"/>
          <w:sz w:val="22"/>
          <w:szCs w:val="22"/>
        </w:rPr>
      </w:pPr>
    </w:p>
    <w:p w14:paraId="7BA02C7E" w14:textId="0C194E34"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12</w:t>
      </w:r>
    </w:p>
    <w:p w14:paraId="12A124A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4AD7DA6B" w14:textId="4B087DDA"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1FD0E3D9"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7135C0F0" w14:textId="65E75A23" w:rsidR="009C095A"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on the termination of the provision of data processing services, the </w:t>
      </w:r>
      <w:proofErr w:type="spellStart"/>
      <w:r w:rsidRPr="00870043">
        <w:rPr>
          <w:rFonts w:ascii="ø^˚â˛" w:hAnsi="ø^˚â˛" w:cs="ø^˚â˛"/>
          <w:color w:val="000000"/>
          <w:sz w:val="22"/>
          <w:szCs w:val="22"/>
        </w:rPr>
        <w:t>dataimporter</w:t>
      </w:r>
      <w:proofErr w:type="spellEnd"/>
      <w:r w:rsidRPr="00870043">
        <w:rPr>
          <w:rFonts w:ascii="ø^˚â˛" w:hAnsi="ø^˚â˛" w:cs="ø^˚â˛"/>
          <w:color w:val="000000"/>
          <w:sz w:val="22"/>
          <w:szCs w:val="22"/>
        </w:rPr>
        <w:t xml:space="preserve">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at the choice of the data exporter, return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transferred and the copies thereof to the data exporter or shall destroy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and certify to the data exporter that it has done so, unless legislation imposed upon the</w:t>
      </w:r>
      <w:r w:rsidR="00870043" w:rsidRPr="00870043">
        <w:rPr>
          <w:rFonts w:ascii="ø^˚â˛" w:hAnsi="ø^˚â˛" w:cs="ø^˚â˛"/>
          <w:color w:val="000000"/>
          <w:sz w:val="22"/>
          <w:szCs w:val="22"/>
        </w:rPr>
        <w:t xml:space="preserve"> </w:t>
      </w:r>
      <w:r w:rsidRPr="00870043">
        <w:rPr>
          <w:rFonts w:ascii="ø^˚â˛" w:hAnsi="ø^˚â˛" w:cs="ø^˚â˛"/>
          <w:color w:val="000000"/>
          <w:sz w:val="22"/>
          <w:szCs w:val="22"/>
        </w:rPr>
        <w:t>data importer prevents it from returning or destroying all or part of the personal data</w:t>
      </w:r>
      <w:r w:rsidR="00870043" w:rsidRPr="00870043">
        <w:rPr>
          <w:rFonts w:ascii="ø^˚â˛" w:hAnsi="ø^˚â˛" w:cs="ø^˚â˛"/>
          <w:color w:val="000000"/>
          <w:sz w:val="22"/>
          <w:szCs w:val="22"/>
        </w:rPr>
        <w:t xml:space="preserve"> </w:t>
      </w:r>
      <w:r w:rsidRPr="00870043">
        <w:rPr>
          <w:rFonts w:ascii="ø^˚â˛" w:hAnsi="ø^˚â˛" w:cs="ø^˚â˛"/>
          <w:color w:val="000000"/>
          <w:sz w:val="22"/>
          <w:szCs w:val="22"/>
        </w:rPr>
        <w:t>transferred. In that case, the data importer warrants that it will guarantee the confidentiality</w:t>
      </w:r>
      <w:r w:rsidR="00870043" w:rsidRPr="00870043">
        <w:rPr>
          <w:rFonts w:ascii="ø^˚â˛" w:hAnsi="ø^˚â˛" w:cs="ø^˚â˛"/>
          <w:color w:val="000000"/>
          <w:sz w:val="22"/>
          <w:szCs w:val="22"/>
        </w:rPr>
        <w:t xml:space="preserve"> </w:t>
      </w:r>
      <w:r w:rsidRPr="00870043">
        <w:rPr>
          <w:rFonts w:ascii="ø^˚â˛" w:hAnsi="ø^˚â˛" w:cs="ø^˚â˛"/>
          <w:color w:val="000000"/>
          <w:sz w:val="22"/>
          <w:szCs w:val="22"/>
        </w:rPr>
        <w:t>of the personal data transferred and will not actively process the personal data transferred</w:t>
      </w:r>
      <w:r w:rsidR="00870043" w:rsidRPr="00870043">
        <w:rPr>
          <w:rFonts w:ascii="ø^˚â˛" w:hAnsi="ø^˚â˛" w:cs="ø^˚â˛"/>
          <w:color w:val="000000"/>
          <w:sz w:val="22"/>
          <w:szCs w:val="22"/>
        </w:rPr>
        <w:t xml:space="preserve"> </w:t>
      </w:r>
      <w:r w:rsidRPr="00870043">
        <w:rPr>
          <w:rFonts w:ascii="ø^˚â˛" w:hAnsi="ø^˚â˛" w:cs="ø^˚â˛"/>
          <w:color w:val="000000"/>
          <w:sz w:val="22"/>
          <w:szCs w:val="22"/>
        </w:rPr>
        <w:t>anymore.</w:t>
      </w:r>
    </w:p>
    <w:p w14:paraId="7779EB25" w14:textId="77777777" w:rsidR="00870043" w:rsidRPr="00870043" w:rsidRDefault="00870043" w:rsidP="00870043">
      <w:pPr>
        <w:autoSpaceDE w:val="0"/>
        <w:autoSpaceDN w:val="0"/>
        <w:adjustRightInd w:val="0"/>
        <w:rPr>
          <w:rFonts w:ascii="ø^˚â˛" w:hAnsi="ø^˚â˛" w:cs="ø^˚â˛"/>
          <w:color w:val="000000"/>
          <w:sz w:val="22"/>
          <w:szCs w:val="22"/>
        </w:rPr>
      </w:pPr>
    </w:p>
    <w:p w14:paraId="6F178412" w14:textId="08741900" w:rsidR="009C095A" w:rsidRPr="00870043"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warrant that upon request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and/or of the supervisory authority, it will submit its data processing facilities for an audit of</w:t>
      </w:r>
      <w:r w:rsidR="00870043" w:rsidRPr="00870043">
        <w:rPr>
          <w:rFonts w:ascii="ø^˚â˛" w:hAnsi="ø^˚â˛" w:cs="ø^˚â˛"/>
          <w:color w:val="000000"/>
          <w:sz w:val="22"/>
          <w:szCs w:val="22"/>
        </w:rPr>
        <w:t xml:space="preserve"> </w:t>
      </w:r>
      <w:r w:rsidRPr="00870043">
        <w:rPr>
          <w:rFonts w:ascii="ø^˚â˛" w:hAnsi="ø^˚â˛" w:cs="ø^˚â˛"/>
          <w:color w:val="000000"/>
          <w:sz w:val="22"/>
          <w:szCs w:val="22"/>
        </w:rPr>
        <w:t>the measures referred to in paragraph 1.</w:t>
      </w:r>
    </w:p>
    <w:p w14:paraId="7C48821D" w14:textId="77777777" w:rsidR="00870043" w:rsidRDefault="00870043" w:rsidP="009C095A">
      <w:pPr>
        <w:autoSpaceDE w:val="0"/>
        <w:autoSpaceDN w:val="0"/>
        <w:adjustRightInd w:val="0"/>
        <w:rPr>
          <w:rFonts w:ascii="ø^˚â˛" w:hAnsi="ø^˚â˛" w:cs="ø^˚â˛"/>
          <w:color w:val="000000"/>
          <w:sz w:val="22"/>
          <w:szCs w:val="22"/>
        </w:rPr>
      </w:pPr>
    </w:p>
    <w:p w14:paraId="200EFB95" w14:textId="77777777" w:rsidR="00870043" w:rsidRDefault="00870043" w:rsidP="009C095A">
      <w:pPr>
        <w:autoSpaceDE w:val="0"/>
        <w:autoSpaceDN w:val="0"/>
        <w:adjustRightInd w:val="0"/>
        <w:rPr>
          <w:rFonts w:ascii="ø^˚â˛" w:hAnsi="ø^˚â˛" w:cs="ø^˚â˛"/>
          <w:color w:val="000000"/>
          <w:sz w:val="22"/>
          <w:szCs w:val="22"/>
        </w:rPr>
      </w:pPr>
    </w:p>
    <w:p w14:paraId="74329E7F" w14:textId="68EFD2F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37D2FE3" w14:textId="77777777" w:rsidR="00870043" w:rsidRPr="00870043" w:rsidRDefault="00870043" w:rsidP="009C095A">
      <w:pPr>
        <w:autoSpaceDE w:val="0"/>
        <w:autoSpaceDN w:val="0"/>
        <w:adjustRightInd w:val="0"/>
        <w:rPr>
          <w:rFonts w:ascii="ø^˚â˛" w:hAnsi="ø^˚â˛" w:cs="ø^˚â˛"/>
          <w:b/>
          <w:bCs/>
          <w:color w:val="000000"/>
          <w:sz w:val="22"/>
          <w:szCs w:val="22"/>
        </w:rPr>
      </w:pPr>
    </w:p>
    <w:p w14:paraId="54F766FF" w14:textId="62BBDC5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w:t>
      </w:r>
      <w:r w:rsidR="00C630C7">
        <w:rPr>
          <w:rFonts w:ascii="ø^˚â˛" w:hAnsi="ø^˚â˛" w:cs="ø^˚â˛"/>
          <w:color w:val="000000"/>
          <w:sz w:val="22"/>
          <w:szCs w:val="22"/>
        </w:rPr>
        <w:t>LFGN</w:t>
      </w:r>
      <w:r w:rsidR="006A14EF">
        <w:rPr>
          <w:rFonts w:ascii="ø^˚â˛" w:hAnsi="ø^˚â˛" w:cs="ø^˚â˛"/>
          <w:color w:val="000000"/>
          <w:sz w:val="22"/>
          <w:szCs w:val="22"/>
        </w:rPr>
        <w:t xml:space="preserve"> </w:t>
      </w:r>
      <w:r>
        <w:rPr>
          <w:rFonts w:ascii="ø^˚â˛" w:hAnsi="ø^˚â˛" w:cs="ø^˚â˛"/>
          <w:color w:val="000000"/>
          <w:sz w:val="22"/>
          <w:szCs w:val="22"/>
        </w:rPr>
        <w:t>on its own behalf and on behalf of applicable</w:t>
      </w:r>
    </w:p>
    <w:p w14:paraId="32371E07" w14:textId="04A2EF5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79C5525E" w14:textId="21F5D7F6" w:rsidR="00870043" w:rsidRDefault="00870043" w:rsidP="009C095A">
      <w:pPr>
        <w:autoSpaceDE w:val="0"/>
        <w:autoSpaceDN w:val="0"/>
        <w:adjustRightInd w:val="0"/>
        <w:rPr>
          <w:rFonts w:ascii="ø^˚â˛" w:hAnsi="ø^˚â˛" w:cs="ø^˚â˛"/>
          <w:color w:val="000000"/>
          <w:sz w:val="22"/>
          <w:szCs w:val="22"/>
        </w:rPr>
      </w:pPr>
    </w:p>
    <w:p w14:paraId="6F6ABCED" w14:textId="77777777" w:rsidR="00870043" w:rsidRDefault="00870043" w:rsidP="009C095A">
      <w:pPr>
        <w:autoSpaceDE w:val="0"/>
        <w:autoSpaceDN w:val="0"/>
        <w:adjustRightInd w:val="0"/>
        <w:rPr>
          <w:rFonts w:ascii="ø^˚â˛" w:hAnsi="ø^˚â˛" w:cs="ø^˚â˛"/>
          <w:color w:val="000000"/>
          <w:sz w:val="22"/>
          <w:szCs w:val="22"/>
        </w:rPr>
      </w:pPr>
    </w:p>
    <w:p w14:paraId="0787C0C6" w14:textId="6CDEB1A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365240B1" w14:textId="77777777" w:rsidR="00870043" w:rsidRPr="00870043" w:rsidRDefault="00870043" w:rsidP="009C095A">
      <w:pPr>
        <w:autoSpaceDE w:val="0"/>
        <w:autoSpaceDN w:val="0"/>
        <w:adjustRightInd w:val="0"/>
        <w:rPr>
          <w:rFonts w:ascii="ø^˚â˛" w:hAnsi="ø^˚â˛" w:cs="ø^˚â˛"/>
          <w:b/>
          <w:bCs/>
          <w:color w:val="000000"/>
          <w:sz w:val="22"/>
          <w:szCs w:val="22"/>
        </w:rPr>
      </w:pPr>
    </w:p>
    <w:p w14:paraId="7DFB1151" w14:textId="0C8884D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w:t>
      </w:r>
      <w:r w:rsidR="00870043">
        <w:rPr>
          <w:rFonts w:ascii="ø^˚â˛" w:hAnsi="ø^˚â˛" w:cs="ø^˚â˛"/>
          <w:color w:val="000000"/>
          <w:sz w:val="22"/>
          <w:szCs w:val="22"/>
        </w:rPr>
        <w:br/>
      </w:r>
    </w:p>
    <w:p w14:paraId="23D442C5" w14:textId="6C5E05D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6E124CF0" w14:textId="77777777" w:rsidR="00870043" w:rsidRDefault="00870043" w:rsidP="009C095A">
      <w:pPr>
        <w:autoSpaceDE w:val="0"/>
        <w:autoSpaceDN w:val="0"/>
        <w:adjustRightInd w:val="0"/>
        <w:rPr>
          <w:rFonts w:ascii="ø^˚â˛" w:hAnsi="ø^˚â˛" w:cs="ø^˚â˛"/>
          <w:color w:val="000000"/>
          <w:sz w:val="22"/>
          <w:szCs w:val="22"/>
        </w:rPr>
      </w:pPr>
    </w:p>
    <w:p w14:paraId="21123A3D" w14:textId="4F1E729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5E1E2DB8" w14:textId="46CCCE26" w:rsidR="00870043" w:rsidRDefault="00870043" w:rsidP="009C095A">
      <w:pPr>
        <w:autoSpaceDE w:val="0"/>
        <w:autoSpaceDN w:val="0"/>
        <w:adjustRightInd w:val="0"/>
        <w:rPr>
          <w:rFonts w:ascii="ø^˚â˛" w:hAnsi="ø^˚â˛" w:cs="ø^˚â˛"/>
          <w:color w:val="000000"/>
          <w:sz w:val="22"/>
          <w:szCs w:val="22"/>
        </w:rPr>
      </w:pPr>
    </w:p>
    <w:p w14:paraId="3A0D6DA2" w14:textId="3033B3EC" w:rsidR="00870043" w:rsidRDefault="00870043" w:rsidP="009C095A">
      <w:pPr>
        <w:autoSpaceDE w:val="0"/>
        <w:autoSpaceDN w:val="0"/>
        <w:adjustRightInd w:val="0"/>
        <w:rPr>
          <w:rFonts w:ascii="ø^˚â˛" w:hAnsi="ø^˚â˛" w:cs="ø^˚â˛"/>
          <w:color w:val="000000"/>
          <w:sz w:val="22"/>
          <w:szCs w:val="22"/>
        </w:rPr>
      </w:pPr>
    </w:p>
    <w:p w14:paraId="4A8A36EE" w14:textId="336A2C44" w:rsidR="00870043" w:rsidRDefault="00870043" w:rsidP="009C095A">
      <w:pPr>
        <w:autoSpaceDE w:val="0"/>
        <w:autoSpaceDN w:val="0"/>
        <w:adjustRightInd w:val="0"/>
        <w:rPr>
          <w:rFonts w:ascii="ø^˚â˛" w:hAnsi="ø^˚â˛" w:cs="ø^˚â˛"/>
          <w:color w:val="000000"/>
          <w:sz w:val="22"/>
          <w:szCs w:val="22"/>
        </w:rPr>
      </w:pPr>
    </w:p>
    <w:p w14:paraId="0B310473" w14:textId="77777777" w:rsidR="00870043" w:rsidRDefault="00870043" w:rsidP="009C095A">
      <w:pPr>
        <w:autoSpaceDE w:val="0"/>
        <w:autoSpaceDN w:val="0"/>
        <w:adjustRightInd w:val="0"/>
        <w:rPr>
          <w:rFonts w:ascii="ø^˚â˛" w:hAnsi="ø^˚â˛" w:cs="ø^˚â˛"/>
          <w:color w:val="000000"/>
          <w:sz w:val="22"/>
          <w:szCs w:val="22"/>
        </w:rPr>
      </w:pPr>
    </w:p>
    <w:p w14:paraId="6247E4B7" w14:textId="77777777" w:rsidR="00870043" w:rsidRDefault="00870043">
      <w:pPr>
        <w:rPr>
          <w:rFonts w:ascii="ø^˚â˛" w:hAnsi="ø^˚â˛" w:cs="ø^˚â˛"/>
          <w:color w:val="000000"/>
          <w:sz w:val="20"/>
          <w:szCs w:val="20"/>
        </w:rPr>
      </w:pPr>
      <w:r>
        <w:rPr>
          <w:rFonts w:ascii="ø^˚â˛" w:hAnsi="ø^˚â˛" w:cs="ø^˚â˛"/>
          <w:color w:val="000000"/>
          <w:sz w:val="20"/>
          <w:szCs w:val="20"/>
        </w:rPr>
        <w:br w:type="page"/>
      </w:r>
    </w:p>
    <w:p w14:paraId="636A7503" w14:textId="67772EB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0617E649"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2BE7B2" w14:textId="77777777" w:rsidR="00870043" w:rsidRDefault="00870043" w:rsidP="009C095A">
      <w:pPr>
        <w:autoSpaceDE w:val="0"/>
        <w:autoSpaceDN w:val="0"/>
        <w:adjustRightInd w:val="0"/>
        <w:rPr>
          <w:rFonts w:ascii="ø^˚â˛" w:hAnsi="ø^˚â˛" w:cs="ø^˚â˛"/>
          <w:color w:val="000000"/>
          <w:sz w:val="22"/>
          <w:szCs w:val="22"/>
        </w:rPr>
      </w:pPr>
    </w:p>
    <w:p w14:paraId="5DEA2B1A" w14:textId="7B1E303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7B846134" w14:textId="3F64897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0EFB0A27" w14:textId="77777777" w:rsidR="00870043" w:rsidRDefault="00870043" w:rsidP="009C095A">
      <w:pPr>
        <w:autoSpaceDE w:val="0"/>
        <w:autoSpaceDN w:val="0"/>
        <w:adjustRightInd w:val="0"/>
        <w:rPr>
          <w:rFonts w:ascii="ø^˚â˛" w:hAnsi="ø^˚â˛" w:cs="ø^˚â˛"/>
          <w:color w:val="000000"/>
          <w:sz w:val="22"/>
          <w:szCs w:val="22"/>
        </w:rPr>
      </w:pPr>
    </w:p>
    <w:p w14:paraId="20920326" w14:textId="77777777"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C8F9B01" w14:textId="3735677E" w:rsidR="009C095A" w:rsidRDefault="009C095A" w:rsidP="009C095A">
      <w:pPr>
        <w:autoSpaceDE w:val="0"/>
        <w:autoSpaceDN w:val="0"/>
        <w:adjustRightInd w:val="0"/>
        <w:rPr>
          <w:rFonts w:ascii="ø^˚â˛" w:hAnsi="ø^˚â˛" w:cs="ø^˚â˛"/>
          <w:color w:val="000000"/>
          <w:sz w:val="20"/>
          <w:szCs w:val="20"/>
        </w:rPr>
      </w:pPr>
    </w:p>
    <w:p w14:paraId="494C7361" w14:textId="77777777" w:rsidR="00870043" w:rsidRDefault="00870043">
      <w:pPr>
        <w:rPr>
          <w:rFonts w:ascii="ø^˚â˛" w:hAnsi="ø^˚â˛" w:cs="ø^˚â˛"/>
          <w:color w:val="000000"/>
          <w:sz w:val="22"/>
          <w:szCs w:val="22"/>
        </w:rPr>
      </w:pPr>
      <w:r>
        <w:rPr>
          <w:rFonts w:ascii="ø^˚â˛" w:hAnsi="ø^˚â˛" w:cs="ø^˚â˛"/>
          <w:color w:val="000000"/>
          <w:sz w:val="22"/>
          <w:szCs w:val="22"/>
        </w:rPr>
        <w:br w:type="page"/>
      </w:r>
    </w:p>
    <w:p w14:paraId="4C3A32CE" w14:textId="16D01F4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5298F0CB" w14:textId="77777777" w:rsidR="00870043" w:rsidRDefault="00870043" w:rsidP="009C095A">
      <w:pPr>
        <w:autoSpaceDE w:val="0"/>
        <w:autoSpaceDN w:val="0"/>
        <w:adjustRightInd w:val="0"/>
        <w:rPr>
          <w:rFonts w:ascii="ø^˚â˛" w:hAnsi="ø^˚â˛" w:cs="ø^˚â˛"/>
          <w:color w:val="000000"/>
          <w:sz w:val="22"/>
          <w:szCs w:val="22"/>
        </w:rPr>
      </w:pPr>
    </w:p>
    <w:p w14:paraId="6FBBE093" w14:textId="505A8DB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3CFB6386" w14:textId="77777777" w:rsidR="00870043" w:rsidRDefault="00870043" w:rsidP="009C095A">
      <w:pPr>
        <w:autoSpaceDE w:val="0"/>
        <w:autoSpaceDN w:val="0"/>
        <w:adjustRightInd w:val="0"/>
        <w:rPr>
          <w:rFonts w:ascii="ø^˚â˛" w:hAnsi="ø^˚â˛" w:cs="ø^˚â˛"/>
          <w:color w:val="000000"/>
          <w:sz w:val="22"/>
          <w:szCs w:val="22"/>
        </w:rPr>
      </w:pPr>
    </w:p>
    <w:p w14:paraId="3712AAEB" w14:textId="038C8CFB"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 xml:space="preserve">Description of the technical and </w:t>
      </w:r>
      <w:proofErr w:type="spellStart"/>
      <w:r w:rsidRPr="00870043">
        <w:rPr>
          <w:rFonts w:ascii="ø^˚â˛" w:hAnsi="ø^˚â˛" w:cs="ø^˚â˛"/>
          <w:b/>
          <w:bCs/>
          <w:color w:val="000000"/>
          <w:sz w:val="22"/>
          <w:szCs w:val="22"/>
        </w:rPr>
        <w:t>organisational</w:t>
      </w:r>
      <w:proofErr w:type="spellEnd"/>
      <w:r w:rsidRPr="00870043">
        <w:rPr>
          <w:rFonts w:ascii="ø^˚â˛" w:hAnsi="ø^˚â˛" w:cs="ø^˚â˛"/>
          <w:b/>
          <w:bCs/>
          <w:color w:val="000000"/>
          <w:sz w:val="22"/>
          <w:szCs w:val="22"/>
        </w:rPr>
        <w:t xml:space="preserve"> security measures implemented by the data importer in</w:t>
      </w:r>
      <w:r w:rsidR="00870043">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6233CB0B" w14:textId="6BC419B4"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 xml:space="preserve">Please see the Steward TOPs as set forth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sidR="009C095A">
        <w:rPr>
          <w:rFonts w:ascii="ø^˚â˛" w:hAnsi="ø^˚â˛" w:cs="ø^˚â˛"/>
          <w:color w:val="000000"/>
          <w:sz w:val="22"/>
          <w:szCs w:val="22"/>
        </w:rPr>
        <w:t>Framework.</w:t>
      </w:r>
    </w:p>
    <w:p w14:paraId="733A15A0" w14:textId="62D7AC76" w:rsidR="00870043" w:rsidRDefault="00870043" w:rsidP="009C095A">
      <w:pPr>
        <w:autoSpaceDE w:val="0"/>
        <w:autoSpaceDN w:val="0"/>
        <w:adjustRightInd w:val="0"/>
        <w:rPr>
          <w:rFonts w:ascii="ø^˚â˛" w:hAnsi="ø^˚â˛" w:cs="ø^˚â˛"/>
          <w:color w:val="000000"/>
          <w:sz w:val="22"/>
          <w:szCs w:val="22"/>
        </w:rPr>
      </w:pPr>
    </w:p>
    <w:p w14:paraId="07001EB6" w14:textId="2AA6D88D" w:rsidR="000B1A62" w:rsidRDefault="000B1A62" w:rsidP="009C095A">
      <w:pPr>
        <w:autoSpaceDE w:val="0"/>
        <w:autoSpaceDN w:val="0"/>
        <w:adjustRightInd w:val="0"/>
        <w:rPr>
          <w:rFonts w:ascii="ø^˚â˛" w:hAnsi="ø^˚â˛" w:cs="ø^˚â˛"/>
          <w:color w:val="000000"/>
          <w:sz w:val="22"/>
          <w:szCs w:val="22"/>
        </w:rPr>
      </w:pPr>
    </w:p>
    <w:p w14:paraId="5DCE680C" w14:textId="527A717F" w:rsidR="000B1A62" w:rsidRDefault="000B1A62" w:rsidP="009C095A">
      <w:pPr>
        <w:autoSpaceDE w:val="0"/>
        <w:autoSpaceDN w:val="0"/>
        <w:adjustRightInd w:val="0"/>
        <w:rPr>
          <w:rFonts w:ascii="ø^˚â˛" w:hAnsi="ø^˚â˛" w:cs="ø^˚â˛"/>
          <w:color w:val="000000"/>
          <w:sz w:val="22"/>
          <w:szCs w:val="22"/>
        </w:rPr>
      </w:pPr>
    </w:p>
    <w:p w14:paraId="3E60E682" w14:textId="77777777" w:rsidR="000B1A62" w:rsidRDefault="000B1A62" w:rsidP="009C095A">
      <w:pPr>
        <w:autoSpaceDE w:val="0"/>
        <w:autoSpaceDN w:val="0"/>
        <w:adjustRightInd w:val="0"/>
        <w:rPr>
          <w:rFonts w:ascii="ø^˚â˛" w:hAnsi="ø^˚â˛" w:cs="ø^˚â˛"/>
          <w:color w:val="000000"/>
          <w:sz w:val="22"/>
          <w:szCs w:val="22"/>
        </w:rPr>
      </w:pPr>
    </w:p>
    <w:p w14:paraId="78013E62" w14:textId="578AE10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20</w:t>
      </w:r>
      <w:r w:rsidR="000B1A62">
        <w:rPr>
          <w:rFonts w:ascii="ø^˚â˛" w:hAnsi="ø^˚â˛" w:cs="ø^˚â˛"/>
          <w:color w:val="000000"/>
          <w:sz w:val="22"/>
          <w:szCs w:val="22"/>
        </w:rPr>
        <w:t>20</w:t>
      </w:r>
      <w:r>
        <w:rPr>
          <w:rFonts w:ascii="ø^˚â˛" w:hAnsi="ø^˚â˛" w:cs="ø^˚â˛"/>
          <w:color w:val="000000"/>
          <w:sz w:val="22"/>
          <w:szCs w:val="22"/>
        </w:rPr>
        <w:t xml:space="preserve"> by </w:t>
      </w:r>
      <w:proofErr w:type="gramStart"/>
      <w:r w:rsidR="00C630C7">
        <w:rPr>
          <w:rFonts w:ascii="ø^˚â˛" w:hAnsi="ø^˚â˛" w:cs="ø^˚â˛"/>
          <w:color w:val="000000"/>
          <w:sz w:val="22"/>
          <w:szCs w:val="22"/>
        </w:rPr>
        <w:t>LFGN</w:t>
      </w:r>
      <w:r w:rsidR="00B67885">
        <w:rPr>
          <w:rFonts w:ascii="ø^˚â˛" w:hAnsi="ø^˚â˛" w:cs="ø^˚â˛"/>
          <w:color w:val="000000"/>
          <w:sz w:val="22"/>
          <w:szCs w:val="22"/>
        </w:rPr>
        <w:t xml:space="preserve"> </w:t>
      </w:r>
      <w:r>
        <w:rPr>
          <w:rFonts w:ascii="ø^˚â˛" w:hAnsi="ø^˚â˛" w:cs="ø^˚â˛"/>
          <w:color w:val="000000"/>
          <w:sz w:val="22"/>
          <w:szCs w:val="22"/>
        </w:rPr>
        <w:t>.</w:t>
      </w:r>
      <w:proofErr w:type="gramEnd"/>
      <w:r>
        <w:rPr>
          <w:rFonts w:ascii="ø^˚â˛" w:hAnsi="ø^˚â˛" w:cs="ø^˚â˛"/>
          <w:color w:val="000000"/>
          <w:sz w:val="22"/>
          <w:szCs w:val="22"/>
        </w:rPr>
        <w:t xml:space="preserve"> This work is licensed under the Creative Commons Attribution-</w:t>
      </w:r>
    </w:p>
    <w:p w14:paraId="6317ED8F" w14:textId="302FDE1D" w:rsidR="000D5EB0" w:rsidRDefault="009C095A" w:rsidP="000B1A62">
      <w:pPr>
        <w:autoSpaceDE w:val="0"/>
        <w:autoSpaceDN w:val="0"/>
        <w:adjustRightInd w:val="0"/>
      </w:pPr>
      <w:proofErr w:type="spellStart"/>
      <w:r>
        <w:rPr>
          <w:rFonts w:ascii="ø^˚â˛" w:hAnsi="ø^˚â˛" w:cs="ø^˚â˛"/>
          <w:color w:val="000000"/>
          <w:sz w:val="22"/>
          <w:szCs w:val="22"/>
        </w:rPr>
        <w:t>ShareAlike</w:t>
      </w:r>
      <w:proofErr w:type="spellEnd"/>
      <w:r>
        <w:rPr>
          <w:rFonts w:ascii="ø^˚â˛" w:hAnsi="ø^˚â˛" w:cs="ø^˚â˛"/>
          <w:color w:val="000000"/>
          <w:sz w:val="22"/>
          <w:szCs w:val="22"/>
        </w:rPr>
        <w:t xml:space="preserve"> 4.0 International License </w:t>
      </w:r>
      <w:proofErr w:type="gramStart"/>
      <w:r>
        <w:rPr>
          <w:rFonts w:ascii="ø^˚â˛" w:hAnsi="ø^˚â˛" w:cs="ø^˚â˛"/>
          <w:color w:val="000000"/>
          <w:sz w:val="22"/>
          <w:szCs w:val="22"/>
        </w:rPr>
        <w:t xml:space="preserve">( </w:t>
      </w:r>
      <w:r>
        <w:rPr>
          <w:rFonts w:ascii="ø^˚â˛" w:hAnsi="ø^˚â˛" w:cs="ø^˚â˛"/>
          <w:color w:val="1155CD"/>
          <w:sz w:val="22"/>
          <w:szCs w:val="22"/>
        </w:rPr>
        <w:t>http://creativecommons.org/licenses/by-sa/4.0/</w:t>
      </w:r>
      <w:proofErr w:type="gramEnd"/>
      <w:r>
        <w:rPr>
          <w:rFonts w:ascii="ø^˚â˛" w:hAnsi="ø^˚â˛" w:cs="ø^˚â˛"/>
          <w:color w:val="1155CD"/>
          <w:sz w:val="22"/>
          <w:szCs w:val="22"/>
        </w:rPr>
        <w:t xml:space="preserve"> </w:t>
      </w:r>
      <w:r>
        <w:rPr>
          <w:rFonts w:ascii="ø^˚â˛" w:hAnsi="ø^˚â˛" w:cs="ø^˚â˛"/>
          <w:color w:val="000000"/>
          <w:sz w:val="22"/>
          <w:szCs w:val="22"/>
        </w:rPr>
        <w:t>).</w:t>
      </w:r>
    </w:p>
    <w:sectPr w:rsidR="000D5EB0" w:rsidSect="00612D6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68C7C" w14:textId="77777777" w:rsidR="006526BA" w:rsidRDefault="006526BA" w:rsidP="006A7651">
      <w:r>
        <w:separator/>
      </w:r>
    </w:p>
  </w:endnote>
  <w:endnote w:type="continuationSeparator" w:id="0">
    <w:p w14:paraId="2F42BF70" w14:textId="77777777" w:rsidR="006526BA" w:rsidRDefault="006526BA" w:rsidP="006A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ø^˚â˛">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A67E1" w14:textId="77777777" w:rsidR="00143186" w:rsidRDefault="0014318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025B7B2" w14:textId="77777777" w:rsidR="00143186" w:rsidRDefault="00143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3DC18" w14:textId="77777777" w:rsidR="006526BA" w:rsidRDefault="006526BA" w:rsidP="006A7651">
      <w:r>
        <w:separator/>
      </w:r>
    </w:p>
  </w:footnote>
  <w:footnote w:type="continuationSeparator" w:id="0">
    <w:p w14:paraId="695AD289" w14:textId="77777777" w:rsidR="006526BA" w:rsidRDefault="006526BA" w:rsidP="006A7651">
      <w:r>
        <w:continuationSeparator/>
      </w:r>
    </w:p>
  </w:footnote>
  <w:footnote w:id="1">
    <w:p w14:paraId="2A045233" w14:textId="77777777" w:rsidR="00B91F68" w:rsidRPr="00B91F68" w:rsidRDefault="00B91F68" w:rsidP="00B91F68">
      <w:pPr>
        <w:pStyle w:val="FootnoteText"/>
      </w:pPr>
      <w:r>
        <w:rPr>
          <w:rStyle w:val="FootnoteReference"/>
        </w:rPr>
        <w:footnoteRef/>
      </w:r>
      <w:r>
        <w:t xml:space="preserve"> </w:t>
      </w:r>
      <w:r w:rsidRPr="00B91F68">
        <w:t>Parties may reproduce definitions and meanings contained in Directive 95/46/EC within this Clause if they</w:t>
      </w:r>
    </w:p>
    <w:p w14:paraId="02D24526" w14:textId="77777777" w:rsidR="00B91F68" w:rsidRDefault="00B91F68" w:rsidP="00B91F68">
      <w:pPr>
        <w:pStyle w:val="FootnoteText"/>
      </w:pPr>
      <w:r w:rsidRPr="00B91F68">
        <w:t>considered it better for the contract to stand alone</w:t>
      </w:r>
    </w:p>
  </w:footnote>
  <w:footnote w:id="2">
    <w:p w14:paraId="32305AC3" w14:textId="29EB6AC8" w:rsidR="00604A42" w:rsidRDefault="00604A42" w:rsidP="00604A42">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19857696" w14:textId="3BA16CCA" w:rsidR="00604A42" w:rsidRDefault="00604A42" w:rsidP="00604A42">
      <w:pPr>
        <w:autoSpaceDE w:val="0"/>
        <w:autoSpaceDN w:val="0"/>
        <w:adjustRightInd w:val="0"/>
      </w:pPr>
      <w:r>
        <w:rPr>
          <w:rFonts w:ascii="ø^˚â˛" w:hAnsi="ø^˚â˛" w:cs="ø^˚â˛"/>
          <w:color w:val="000000"/>
          <w:sz w:val="20"/>
          <w:szCs w:val="20"/>
        </w:rPr>
        <w:t>that is, if they constitute a necessary measure to safeguard national security, 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recognised sanctions, tax-reporting requirements or anti-money-laundering reporting requirements.</w:t>
      </w:r>
    </w:p>
  </w:footnote>
  <w:footnote w:id="3">
    <w:p w14:paraId="31D2FD92" w14:textId="77777777" w:rsidR="00870043" w:rsidRDefault="00870043" w:rsidP="00870043">
      <w:pPr>
        <w:pStyle w:val="FootnoteText"/>
      </w:pPr>
      <w:r>
        <w:rPr>
          <w:rStyle w:val="FootnoteReference"/>
        </w:rPr>
        <w:footnoteRef/>
      </w:r>
      <w:r>
        <w:t xml:space="preserve"> This requirement may be satisfied by the sub-processor co-signing the contract entered into between the data</w:t>
      </w:r>
    </w:p>
    <w:p w14:paraId="0656860F" w14:textId="77777777" w:rsidR="00870043" w:rsidRDefault="00870043" w:rsidP="00870043">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30B0"/>
    <w:multiLevelType w:val="hybridMultilevel"/>
    <w:tmpl w:val="326A53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35FA0"/>
    <w:multiLevelType w:val="hybridMultilevel"/>
    <w:tmpl w:val="6AEE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C31B4"/>
    <w:multiLevelType w:val="hybridMultilevel"/>
    <w:tmpl w:val="FC62031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C4F01"/>
    <w:multiLevelType w:val="hybridMultilevel"/>
    <w:tmpl w:val="51709822"/>
    <w:lvl w:ilvl="0" w:tplc="5F302F14">
      <w:start w:val="1"/>
      <w:numFmt w:val="lowerRoman"/>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F1BA2"/>
    <w:multiLevelType w:val="hybridMultilevel"/>
    <w:tmpl w:val="BAAE2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0251D3"/>
    <w:multiLevelType w:val="hybridMultilevel"/>
    <w:tmpl w:val="AEFC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541F0"/>
    <w:multiLevelType w:val="hybridMultilevel"/>
    <w:tmpl w:val="D1A2CC7C"/>
    <w:lvl w:ilvl="0" w:tplc="04090019">
      <w:start w:val="1"/>
      <w:numFmt w:val="lowerLetter"/>
      <w:lvlText w:val="%1."/>
      <w:lvlJc w:val="left"/>
      <w:pPr>
        <w:ind w:left="720" w:hanging="360"/>
      </w:p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B2FC5"/>
    <w:multiLevelType w:val="hybridMultilevel"/>
    <w:tmpl w:val="CE2AB542"/>
    <w:lvl w:ilvl="0" w:tplc="04090019">
      <w:start w:val="1"/>
      <w:numFmt w:val="lowerLetter"/>
      <w:lvlText w:val="%1."/>
      <w:lvlJc w:val="left"/>
      <w:pPr>
        <w:ind w:left="720" w:hanging="360"/>
      </w:pPr>
    </w:lvl>
    <w:lvl w:ilvl="1" w:tplc="4BE046BE">
      <w:start w:val="1"/>
      <w:numFmt w:val="lowerRoman"/>
      <w:lvlText w:val="(%2)"/>
      <w:lvlJc w:val="left"/>
      <w:pPr>
        <w:ind w:left="1800" w:hanging="72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C3F6F"/>
    <w:multiLevelType w:val="hybridMultilevel"/>
    <w:tmpl w:val="AE521F9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06070C"/>
    <w:multiLevelType w:val="hybridMultilevel"/>
    <w:tmpl w:val="237CB6BC"/>
    <w:lvl w:ilvl="0" w:tplc="04090019">
      <w:start w:val="1"/>
      <w:numFmt w:val="lowerLetter"/>
      <w:lvlText w:val="%1."/>
      <w:lvlJc w:val="left"/>
      <w:pPr>
        <w:ind w:left="360" w:hanging="360"/>
      </w:pPr>
    </w:lvl>
    <w:lvl w:ilvl="1" w:tplc="404C15AE">
      <w:start w:val="1"/>
      <w:numFmt w:val="lowerLetter"/>
      <w:lvlText w:val="(%2)"/>
      <w:lvlJc w:val="left"/>
      <w:pPr>
        <w:ind w:left="1080" w:hanging="360"/>
      </w:pPr>
      <w:rPr>
        <w:rFonts w:hint="default"/>
      </w:rPr>
    </w:lvl>
    <w:lvl w:ilvl="2" w:tplc="E9A4B73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E5716"/>
    <w:multiLevelType w:val="hybridMultilevel"/>
    <w:tmpl w:val="62C211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5B81"/>
    <w:multiLevelType w:val="hybridMultilevel"/>
    <w:tmpl w:val="448AAE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C5F2A"/>
    <w:multiLevelType w:val="hybridMultilevel"/>
    <w:tmpl w:val="3D14A3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064A3"/>
    <w:multiLevelType w:val="hybridMultilevel"/>
    <w:tmpl w:val="CAB07540"/>
    <w:lvl w:ilvl="0" w:tplc="3BB28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B42991"/>
    <w:multiLevelType w:val="hybridMultilevel"/>
    <w:tmpl w:val="D480EF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592BA3"/>
    <w:multiLevelType w:val="hybridMultilevel"/>
    <w:tmpl w:val="9B42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2C6EBD"/>
    <w:multiLevelType w:val="hybridMultilevel"/>
    <w:tmpl w:val="3586B7EC"/>
    <w:lvl w:ilvl="0" w:tplc="5F302F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6E3FC9"/>
    <w:multiLevelType w:val="hybridMultilevel"/>
    <w:tmpl w:val="632E4E3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DD7195"/>
    <w:multiLevelType w:val="hybridMultilevel"/>
    <w:tmpl w:val="ADAABF46"/>
    <w:lvl w:ilvl="0" w:tplc="9894F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D5170D"/>
    <w:multiLevelType w:val="hybridMultilevel"/>
    <w:tmpl w:val="2402CB24"/>
    <w:lvl w:ilvl="0" w:tplc="04090017">
      <w:start w:val="1"/>
      <w:numFmt w:val="lowerLetter"/>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193F09"/>
    <w:multiLevelType w:val="hybridMultilevel"/>
    <w:tmpl w:val="EACAF364"/>
    <w:lvl w:ilvl="0" w:tplc="6602E9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13"/>
  </w:num>
  <w:num w:numId="4">
    <w:abstractNumId w:val="11"/>
  </w:num>
  <w:num w:numId="5">
    <w:abstractNumId w:val="12"/>
  </w:num>
  <w:num w:numId="6">
    <w:abstractNumId w:val="32"/>
  </w:num>
  <w:num w:numId="7">
    <w:abstractNumId w:val="25"/>
  </w:num>
  <w:num w:numId="8">
    <w:abstractNumId w:val="10"/>
  </w:num>
  <w:num w:numId="9">
    <w:abstractNumId w:val="2"/>
  </w:num>
  <w:num w:numId="10">
    <w:abstractNumId w:val="3"/>
  </w:num>
  <w:num w:numId="11">
    <w:abstractNumId w:val="17"/>
  </w:num>
  <w:num w:numId="12">
    <w:abstractNumId w:val="21"/>
  </w:num>
  <w:num w:numId="13">
    <w:abstractNumId w:val="1"/>
  </w:num>
  <w:num w:numId="14">
    <w:abstractNumId w:val="31"/>
  </w:num>
  <w:num w:numId="15">
    <w:abstractNumId w:val="9"/>
  </w:num>
  <w:num w:numId="16">
    <w:abstractNumId w:val="0"/>
  </w:num>
  <w:num w:numId="17">
    <w:abstractNumId w:val="15"/>
  </w:num>
  <w:num w:numId="18">
    <w:abstractNumId w:val="26"/>
  </w:num>
  <w:num w:numId="19">
    <w:abstractNumId w:val="7"/>
  </w:num>
  <w:num w:numId="20">
    <w:abstractNumId w:val="8"/>
  </w:num>
  <w:num w:numId="21">
    <w:abstractNumId w:val="4"/>
  </w:num>
  <w:num w:numId="22">
    <w:abstractNumId w:val="30"/>
  </w:num>
  <w:num w:numId="23">
    <w:abstractNumId w:val="19"/>
  </w:num>
  <w:num w:numId="24">
    <w:abstractNumId w:val="14"/>
  </w:num>
  <w:num w:numId="25">
    <w:abstractNumId w:val="27"/>
  </w:num>
  <w:num w:numId="26">
    <w:abstractNumId w:val="23"/>
  </w:num>
  <w:num w:numId="27">
    <w:abstractNumId w:val="6"/>
  </w:num>
  <w:num w:numId="28">
    <w:abstractNumId w:val="5"/>
  </w:num>
  <w:num w:numId="29">
    <w:abstractNumId w:val="16"/>
  </w:num>
  <w:num w:numId="30">
    <w:abstractNumId w:val="22"/>
  </w:num>
  <w:num w:numId="31">
    <w:abstractNumId w:val="29"/>
  </w:num>
  <w:num w:numId="32">
    <w:abstractNumId w:val="2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0"/>
    <w:rsid w:val="0007165B"/>
    <w:rsid w:val="00082D5A"/>
    <w:rsid w:val="000B1A62"/>
    <w:rsid w:val="000D5EB0"/>
    <w:rsid w:val="00143186"/>
    <w:rsid w:val="002033D1"/>
    <w:rsid w:val="00204724"/>
    <w:rsid w:val="00210DCA"/>
    <w:rsid w:val="002A0C62"/>
    <w:rsid w:val="002E5801"/>
    <w:rsid w:val="00486C46"/>
    <w:rsid w:val="004D35BE"/>
    <w:rsid w:val="004D4369"/>
    <w:rsid w:val="00556D68"/>
    <w:rsid w:val="005E4B93"/>
    <w:rsid w:val="00604A42"/>
    <w:rsid w:val="00612D67"/>
    <w:rsid w:val="006224A9"/>
    <w:rsid w:val="00643BB7"/>
    <w:rsid w:val="006526BA"/>
    <w:rsid w:val="006A14EF"/>
    <w:rsid w:val="006A7651"/>
    <w:rsid w:val="006D5CE8"/>
    <w:rsid w:val="006E4848"/>
    <w:rsid w:val="0074722D"/>
    <w:rsid w:val="00766411"/>
    <w:rsid w:val="00777A24"/>
    <w:rsid w:val="007E4846"/>
    <w:rsid w:val="00870043"/>
    <w:rsid w:val="00980A7D"/>
    <w:rsid w:val="009C095A"/>
    <w:rsid w:val="00B67885"/>
    <w:rsid w:val="00B91F68"/>
    <w:rsid w:val="00BA7C08"/>
    <w:rsid w:val="00C630C7"/>
    <w:rsid w:val="00D72910"/>
    <w:rsid w:val="00DA5819"/>
    <w:rsid w:val="00E15A0A"/>
    <w:rsid w:val="00EF649B"/>
    <w:rsid w:val="00F34DC8"/>
    <w:rsid w:val="00F3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08C2"/>
  <w15:chartTrackingRefBased/>
  <w15:docId w15:val="{5775960F-92F3-2A43-A2EF-A7D60141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09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5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C095A"/>
    <w:rPr>
      <w:b/>
      <w:bCs/>
    </w:rPr>
  </w:style>
  <w:style w:type="character" w:styleId="Hyperlink">
    <w:name w:val="Hyperlink"/>
    <w:basedOn w:val="DefaultParagraphFont"/>
    <w:uiPriority w:val="99"/>
    <w:unhideWhenUsed/>
    <w:rsid w:val="009C095A"/>
    <w:rPr>
      <w:color w:val="0563C1" w:themeColor="hyperlink"/>
      <w:u w:val="single"/>
    </w:rPr>
  </w:style>
  <w:style w:type="character" w:styleId="UnresolvedMention">
    <w:name w:val="Unresolved Mention"/>
    <w:basedOn w:val="DefaultParagraphFont"/>
    <w:uiPriority w:val="99"/>
    <w:semiHidden/>
    <w:unhideWhenUsed/>
    <w:rsid w:val="009C095A"/>
    <w:rPr>
      <w:color w:val="605E5C"/>
      <w:shd w:val="clear" w:color="auto" w:fill="E1DFDD"/>
    </w:rPr>
  </w:style>
  <w:style w:type="character" w:customStyle="1" w:styleId="Heading2Char">
    <w:name w:val="Heading 2 Char"/>
    <w:basedOn w:val="DefaultParagraphFont"/>
    <w:link w:val="Heading2"/>
    <w:uiPriority w:val="9"/>
    <w:rsid w:val="009C09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095A"/>
    <w:pPr>
      <w:ind w:left="720"/>
      <w:contextualSpacing/>
    </w:pPr>
  </w:style>
  <w:style w:type="paragraph" w:styleId="Header">
    <w:name w:val="header"/>
    <w:basedOn w:val="Normal"/>
    <w:link w:val="HeaderChar"/>
    <w:uiPriority w:val="99"/>
    <w:unhideWhenUsed/>
    <w:rsid w:val="006A7651"/>
    <w:pPr>
      <w:tabs>
        <w:tab w:val="center" w:pos="4680"/>
        <w:tab w:val="right" w:pos="9360"/>
      </w:tabs>
    </w:pPr>
  </w:style>
  <w:style w:type="character" w:customStyle="1" w:styleId="HeaderChar">
    <w:name w:val="Header Char"/>
    <w:basedOn w:val="DefaultParagraphFont"/>
    <w:link w:val="Header"/>
    <w:uiPriority w:val="99"/>
    <w:rsid w:val="006A7651"/>
  </w:style>
  <w:style w:type="paragraph" w:styleId="Footer">
    <w:name w:val="footer"/>
    <w:basedOn w:val="Normal"/>
    <w:link w:val="FooterChar"/>
    <w:uiPriority w:val="99"/>
    <w:unhideWhenUsed/>
    <w:rsid w:val="006A7651"/>
    <w:pPr>
      <w:tabs>
        <w:tab w:val="center" w:pos="4680"/>
        <w:tab w:val="right" w:pos="9360"/>
      </w:tabs>
    </w:pPr>
  </w:style>
  <w:style w:type="character" w:customStyle="1" w:styleId="FooterChar">
    <w:name w:val="Footer Char"/>
    <w:basedOn w:val="DefaultParagraphFont"/>
    <w:link w:val="Footer"/>
    <w:uiPriority w:val="99"/>
    <w:rsid w:val="006A7651"/>
  </w:style>
  <w:style w:type="paragraph" w:styleId="BalloonText">
    <w:name w:val="Balloon Text"/>
    <w:basedOn w:val="Normal"/>
    <w:link w:val="BalloonTextChar"/>
    <w:uiPriority w:val="99"/>
    <w:semiHidden/>
    <w:unhideWhenUsed/>
    <w:rsid w:val="006A76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7651"/>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B91F68"/>
    <w:rPr>
      <w:sz w:val="20"/>
      <w:szCs w:val="20"/>
    </w:rPr>
  </w:style>
  <w:style w:type="character" w:customStyle="1" w:styleId="FootnoteTextChar">
    <w:name w:val="Footnote Text Char"/>
    <w:basedOn w:val="DefaultParagraphFont"/>
    <w:link w:val="FootnoteText"/>
    <w:uiPriority w:val="99"/>
    <w:semiHidden/>
    <w:rsid w:val="00B91F68"/>
    <w:rPr>
      <w:sz w:val="20"/>
      <w:szCs w:val="20"/>
    </w:rPr>
  </w:style>
  <w:style w:type="character" w:styleId="FootnoteReference">
    <w:name w:val="footnote reference"/>
    <w:basedOn w:val="DefaultParagraphFont"/>
    <w:uiPriority w:val="99"/>
    <w:semiHidden/>
    <w:unhideWhenUsed/>
    <w:rsid w:val="00B91F68"/>
    <w:rPr>
      <w:vertAlign w:val="superscript"/>
    </w:rPr>
  </w:style>
  <w:style w:type="paragraph" w:styleId="BodyText">
    <w:name w:val="Body Text"/>
    <w:basedOn w:val="Normal"/>
    <w:link w:val="BodyTextChar"/>
    <w:uiPriority w:val="1"/>
    <w:qFormat/>
    <w:rsid w:val="00210DCA"/>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210DCA"/>
    <w:rPr>
      <w:rFonts w:ascii="Times New Roman" w:eastAsia="Times New Roman" w:hAnsi="Times New Roman" w:cs="Times New Roman"/>
      <w:lang w:bidi="en-US"/>
    </w:rPr>
  </w:style>
  <w:style w:type="paragraph" w:customStyle="1" w:styleId="TableParagraph">
    <w:name w:val="Table Paragraph"/>
    <w:basedOn w:val="Normal"/>
    <w:uiPriority w:val="1"/>
    <w:qFormat/>
    <w:rsid w:val="00210DCA"/>
    <w:pPr>
      <w:widowControl w:val="0"/>
      <w:autoSpaceDE w:val="0"/>
      <w:autoSpaceDN w:val="0"/>
      <w:ind w:left="105"/>
    </w:pPr>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bu.bedrockconsortiu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5805</Words>
  <Characters>33095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4</cp:revision>
  <dcterms:created xsi:type="dcterms:W3CDTF">2020-09-25T21:25:00Z</dcterms:created>
  <dcterms:modified xsi:type="dcterms:W3CDTF">2020-09-25T21:29:00Z</dcterms:modified>
</cp:coreProperties>
</file>