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7EEB6" w14:textId="69D7E048" w:rsidR="001465BB" w:rsidRDefault="00F76E18">
      <w:r w:rsidRPr="00F76E18">
        <w:t>https://www.pro-football-reference.com/years/2021/opp.htm</w:t>
      </w:r>
    </w:p>
    <w:sectPr w:rsidR="00146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18"/>
    <w:rsid w:val="001465BB"/>
    <w:rsid w:val="00F7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C2F7B"/>
  <w15:chartTrackingRefBased/>
  <w15:docId w15:val="{0EE73C55-F293-584A-94EA-E7420492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6E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Horan</dc:creator>
  <cp:keywords/>
  <dc:description/>
  <cp:lastModifiedBy>Scott Horan</cp:lastModifiedBy>
  <cp:revision>2</cp:revision>
  <dcterms:created xsi:type="dcterms:W3CDTF">2021-09-26T14:13:00Z</dcterms:created>
  <dcterms:modified xsi:type="dcterms:W3CDTF">2021-09-26T14:13:00Z</dcterms:modified>
</cp:coreProperties>
</file>