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342" w:rsidRDefault="00ED598A">
      <w:pPr>
        <w:pStyle w:val="Heading2"/>
        <w:rPr>
          <w:lang w:val="en-US"/>
        </w:rPr>
      </w:pPr>
      <w:r>
        <w:rPr>
          <w:lang w:val="en-US"/>
        </w:rPr>
        <w:t>DDS</w:t>
      </w:r>
      <w:r w:rsidR="00CC1FA8">
        <w:rPr>
          <w:lang w:val="en-US"/>
        </w:rPr>
        <w:t xml:space="preserve"> Analysis</w:t>
      </w:r>
    </w:p>
    <w:p w:rsidR="00776342" w:rsidRDefault="00776342">
      <w:pPr>
        <w:rPr>
          <w:rStyle w:val="IntenseEmphasis"/>
          <w:lang w:val="en-US"/>
        </w:rPr>
      </w:pPr>
    </w:p>
    <w:p w:rsidR="00776342" w:rsidRDefault="00ED598A">
      <w:pPr>
        <w:rPr>
          <w:rStyle w:val="IntenseEmphasis"/>
        </w:rPr>
      </w:pPr>
      <w:r>
        <w:rPr>
          <w:rStyle w:val="IntenseEmphasis"/>
        </w:rPr>
        <w:t>General Questions</w:t>
      </w:r>
    </w:p>
    <w:p w:rsidR="00776342" w:rsidRDefault="00CC1FA8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lang w:val="en-US"/>
        </w:rPr>
      </w:pPr>
      <w:r>
        <w:rPr>
          <w:lang w:val="en-US"/>
        </w:rPr>
        <w:t>D</w:t>
      </w:r>
      <w:r w:rsidR="00ED598A">
        <w:rPr>
          <w:lang w:val="en-US"/>
        </w:rPr>
        <w:t xml:space="preserve">oes DDS (or </w:t>
      </w:r>
      <w:proofErr w:type="spellStart"/>
      <w:r w:rsidR="00ED598A">
        <w:rPr>
          <w:lang w:val="en-US"/>
        </w:rPr>
        <w:t>Connext</w:t>
      </w:r>
      <w:proofErr w:type="spellEnd"/>
      <w:r w:rsidR="00ED598A">
        <w:rPr>
          <w:lang w:val="en-US"/>
        </w:rPr>
        <w:t xml:space="preserve"> DDS Professional) </w:t>
      </w:r>
      <w:r w:rsidR="00ED598A">
        <w:rPr>
          <w:b/>
          <w:lang w:val="en-US"/>
        </w:rPr>
        <w:t>contain ACE/TAO</w:t>
      </w:r>
      <w:r w:rsidR="00ED598A">
        <w:rPr>
          <w:lang w:val="en-US"/>
        </w:rPr>
        <w:t xml:space="preserve"> in any form? If yes, why, how and what is the purpose?</w:t>
      </w:r>
    </w:p>
    <w:p w:rsidR="00132B1F" w:rsidRPr="004846A8" w:rsidRDefault="00132B1F" w:rsidP="00132B1F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highlight w:val="yellow"/>
          <w:lang w:val="en-US"/>
        </w:rPr>
      </w:pPr>
      <w:r w:rsidRPr="004846A8">
        <w:rPr>
          <w:highlight w:val="yellow"/>
          <w:lang w:val="en-US"/>
        </w:rPr>
        <w:t>RTI DDS does not contain ACE/TAO, though the RTI CORBA compatibility kit does support ACE/TAO, as discussed in https://community.rti.com/static/documentation/connext-dds/5.3.0/doc/manuals/corba/RTI_CORBA_Compatibility_Kit_ReleaseNotes.pdf.</w:t>
      </w:r>
    </w:p>
    <w:p w:rsidR="00132B1F" w:rsidRPr="00132B1F" w:rsidRDefault="00132B1F" w:rsidP="00132B1F">
      <w:pPr>
        <w:pStyle w:val="ListParagraph"/>
        <w:numPr>
          <w:ilvl w:val="1"/>
          <w:numId w:val="1"/>
        </w:numPr>
        <w:spacing w:after="120" w:line="240" w:lineRule="auto"/>
        <w:contextualSpacing w:val="0"/>
        <w:rPr>
          <w:lang w:val="en-US"/>
        </w:rPr>
      </w:pPr>
      <w:proofErr w:type="spellStart"/>
      <w:r w:rsidRPr="004846A8">
        <w:rPr>
          <w:highlight w:val="yellow"/>
          <w:lang w:val="en-US"/>
        </w:rPr>
        <w:t>OpenDDS</w:t>
      </w:r>
      <w:proofErr w:type="spellEnd"/>
      <w:r w:rsidRPr="004846A8">
        <w:rPr>
          <w:highlight w:val="yellow"/>
          <w:lang w:val="en-US"/>
        </w:rPr>
        <w:t xml:space="preserve"> </w:t>
      </w:r>
      <w:r w:rsidRPr="004846A8">
        <w:rPr>
          <w:i/>
          <w:highlight w:val="yellow"/>
          <w:lang w:val="en-US"/>
        </w:rPr>
        <w:t>does</w:t>
      </w:r>
      <w:r w:rsidRPr="004846A8">
        <w:rPr>
          <w:highlight w:val="yellow"/>
          <w:lang w:val="en-US"/>
        </w:rPr>
        <w:t xml:space="preserve"> contain ACE/TAO.  Please see </w:t>
      </w:r>
      <w:hyperlink r:id="rId8" w:history="1">
        <w:r w:rsidRPr="004846A8">
          <w:rPr>
            <w:rStyle w:val="Hyperlink"/>
            <w:highlight w:val="yellow"/>
            <w:lang w:val="en-US"/>
          </w:rPr>
          <w:t>http://opendds.org/about/</w:t>
        </w:r>
      </w:hyperlink>
      <w:r w:rsidRPr="004846A8">
        <w:rPr>
          <w:highlight w:val="yellow"/>
          <w:lang w:val="en-US"/>
        </w:rPr>
        <w:t xml:space="preserve"> for more details.  </w:t>
      </w:r>
      <w:proofErr w:type="gramStart"/>
      <w:r w:rsidRPr="004846A8">
        <w:rPr>
          <w:highlight w:val="yellow"/>
          <w:lang w:val="en-US"/>
        </w:rPr>
        <w:t>Also</w:t>
      </w:r>
      <w:proofErr w:type="gramEnd"/>
      <w:r w:rsidRPr="004846A8">
        <w:rPr>
          <w:highlight w:val="yellow"/>
          <w:lang w:val="en-US"/>
        </w:rPr>
        <w:t xml:space="preserve">, all the source code for </w:t>
      </w:r>
      <w:proofErr w:type="spellStart"/>
      <w:r w:rsidRPr="004846A8">
        <w:rPr>
          <w:highlight w:val="yellow"/>
          <w:lang w:val="en-US"/>
        </w:rPr>
        <w:t>OpenDDS</w:t>
      </w:r>
      <w:proofErr w:type="spellEnd"/>
      <w:r w:rsidRPr="004846A8">
        <w:rPr>
          <w:highlight w:val="yellow"/>
          <w:lang w:val="en-US"/>
        </w:rPr>
        <w:t xml:space="preserve"> is available in open-source format for inspection from </w:t>
      </w:r>
      <w:hyperlink r:id="rId9" w:history="1">
        <w:r w:rsidRPr="004846A8">
          <w:rPr>
            <w:rStyle w:val="Hyperlink"/>
            <w:highlight w:val="yellow"/>
            <w:lang w:val="en-US"/>
          </w:rPr>
          <w:t>http://opendds.org/downloads.html</w:t>
        </w:r>
      </w:hyperlink>
      <w:r>
        <w:rPr>
          <w:lang w:val="en-US"/>
        </w:rPr>
        <w:t xml:space="preserve">. </w:t>
      </w:r>
    </w:p>
    <w:p w:rsidR="00AE358B" w:rsidRDefault="00AE358B" w:rsidP="00347141">
      <w:pPr>
        <w:pStyle w:val="ListParagraph"/>
        <w:numPr>
          <w:ilvl w:val="0"/>
          <w:numId w:val="1"/>
        </w:numPr>
        <w:spacing w:after="100" w:afterAutospacing="1" w:line="240" w:lineRule="auto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Understanding the </w:t>
      </w:r>
      <w:r w:rsidRPr="00D54FC5">
        <w:rPr>
          <w:b/>
          <w:lang w:val="en-US"/>
        </w:rPr>
        <w:t>DDS ecosystem</w:t>
      </w:r>
      <w:r>
        <w:rPr>
          <w:lang w:val="en-US"/>
        </w:rPr>
        <w:t xml:space="preserve"> </w:t>
      </w:r>
    </w:p>
    <w:p w:rsidR="00AE358B" w:rsidRDefault="00AE358B" w:rsidP="00AE358B">
      <w:pPr>
        <w:pStyle w:val="ListParagraph"/>
        <w:numPr>
          <w:ilvl w:val="1"/>
          <w:numId w:val="1"/>
        </w:numPr>
        <w:spacing w:after="100" w:afterAutospacing="1" w:line="240" w:lineRule="auto"/>
        <w:contextualSpacing w:val="0"/>
        <w:rPr>
          <w:lang w:val="en-US"/>
        </w:rPr>
      </w:pPr>
      <w:r>
        <w:rPr>
          <w:lang w:val="en-US"/>
        </w:rPr>
        <w:t xml:space="preserve">Who are the key players (persons, DDS providers, DDS users, organizations, consortia, etc.)? </w:t>
      </w:r>
    </w:p>
    <w:p w:rsidR="00AE358B" w:rsidRDefault="00AE358B" w:rsidP="00AE358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Following </w:t>
      </w:r>
      <w:hyperlink r:id="rId10" w:history="1">
        <w:r w:rsidRPr="00FB7AD7">
          <w:rPr>
            <w:rStyle w:val="Hyperlink"/>
            <w:lang w:val="en-US"/>
          </w:rPr>
          <w:t>https://de.slideshare.net/PrismTech1/dds-and-opcua-explained</w:t>
        </w:r>
      </w:hyperlink>
      <w:r>
        <w:rPr>
          <w:lang w:val="en-US"/>
        </w:rPr>
        <w:t xml:space="preserve"> slide 10, there are further organizations world-wide which recommend DDS. Which organizations are these and what is the connection here? Are they part of any DDS driving organization?</w:t>
      </w:r>
    </w:p>
    <w:p w:rsidR="0097058C" w:rsidRPr="0097058C" w:rsidRDefault="0097058C" w:rsidP="0097058C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highlight w:val="yellow"/>
          <w:lang w:val="en-US"/>
        </w:rPr>
      </w:pPr>
      <w:r w:rsidRPr="0097058C">
        <w:rPr>
          <w:highlight w:val="yellow"/>
          <w:lang w:val="en-US"/>
        </w:rPr>
        <w:t>The organizations listed on this slide are largely government agencies in the USA and Europe.  These organizations influence DDS via the OMG DDS standardization processes.</w:t>
      </w:r>
    </w:p>
    <w:p w:rsidR="00AE358B" w:rsidRDefault="00AE358B" w:rsidP="00AE358B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How does DARPA/DoD influence DDS? How is DDS (and </w:t>
      </w:r>
      <w:proofErr w:type="spellStart"/>
      <w:r>
        <w:rPr>
          <w:lang w:val="en-US"/>
        </w:rPr>
        <w:t>Connext</w:t>
      </w:r>
      <w:proofErr w:type="spellEnd"/>
      <w:r>
        <w:rPr>
          <w:lang w:val="en-US"/>
        </w:rPr>
        <w:t xml:space="preserve"> DDS Prof.) geared towards requirements/wishes of the DARPA/DoD? </w:t>
      </w:r>
    </w:p>
    <w:p w:rsidR="004846A8" w:rsidRPr="004846A8" w:rsidRDefault="004846A8" w:rsidP="004846A8">
      <w:pPr>
        <w:pStyle w:val="ListParagraph"/>
        <w:numPr>
          <w:ilvl w:val="3"/>
          <w:numId w:val="1"/>
        </w:numPr>
        <w:spacing w:after="0" w:line="240" w:lineRule="auto"/>
        <w:contextualSpacing w:val="0"/>
        <w:rPr>
          <w:highlight w:val="yellow"/>
          <w:lang w:val="en-US"/>
        </w:rPr>
      </w:pPr>
      <w:r w:rsidRPr="004846A8">
        <w:rPr>
          <w:highlight w:val="yellow"/>
          <w:lang w:val="en-US"/>
        </w:rPr>
        <w:t xml:space="preserve">Many </w:t>
      </w:r>
      <w:proofErr w:type="gramStart"/>
      <w:r w:rsidRPr="004846A8">
        <w:rPr>
          <w:highlight w:val="yellow"/>
          <w:lang w:val="en-US"/>
        </w:rPr>
        <w:t>DoD</w:t>
      </w:r>
      <w:proofErr w:type="gramEnd"/>
      <w:r w:rsidRPr="004846A8">
        <w:rPr>
          <w:highlight w:val="yellow"/>
          <w:lang w:val="en-US"/>
        </w:rPr>
        <w:t xml:space="preserve"> programs use and/or mandate DDS since it is intentionally designed for distributed real-time and distributed systems.</w:t>
      </w:r>
    </w:p>
    <w:p w:rsidR="00AE358B" w:rsidRDefault="00AE358B" w:rsidP="00AE358B">
      <w:pPr>
        <w:pStyle w:val="ListParagraph"/>
        <w:numPr>
          <w:ilvl w:val="1"/>
          <w:numId w:val="1"/>
        </w:numPr>
        <w:spacing w:after="100" w:afterAutospacing="1" w:line="240" w:lineRule="auto"/>
        <w:contextualSpacing w:val="0"/>
        <w:rPr>
          <w:lang w:val="en-US"/>
        </w:rPr>
      </w:pPr>
      <w:r>
        <w:rPr>
          <w:lang w:val="en-US"/>
        </w:rPr>
        <w:t>Which roles do the players have?</w:t>
      </w:r>
    </w:p>
    <w:p w:rsidR="00A42CE1" w:rsidRPr="00A42CE1" w:rsidRDefault="00A42CE1" w:rsidP="00A42CE1">
      <w:pPr>
        <w:pStyle w:val="ListParagraph"/>
        <w:numPr>
          <w:ilvl w:val="2"/>
          <w:numId w:val="1"/>
        </w:numPr>
        <w:spacing w:after="100" w:afterAutospacing="1" w:line="240" w:lineRule="auto"/>
        <w:contextualSpacing w:val="0"/>
        <w:rPr>
          <w:highlight w:val="yellow"/>
          <w:lang w:val="en-US"/>
        </w:rPr>
      </w:pPr>
      <w:r w:rsidRPr="00A42CE1">
        <w:rPr>
          <w:highlight w:val="yellow"/>
          <w:lang w:val="en-US"/>
        </w:rPr>
        <w:t xml:space="preserve">Please see </w:t>
      </w:r>
      <w:hyperlink r:id="rId11" w:history="1">
        <w:r w:rsidRPr="00A42CE1">
          <w:rPr>
            <w:rStyle w:val="Hyperlink"/>
            <w:highlight w:val="yellow"/>
            <w:lang w:val="en-US"/>
          </w:rPr>
          <w:t>http://portals.omg.org/dds/vendors/</w:t>
        </w:r>
      </w:hyperlink>
      <w:r w:rsidRPr="00A42CE1">
        <w:rPr>
          <w:highlight w:val="yellow"/>
          <w:lang w:val="en-US"/>
        </w:rPr>
        <w:t xml:space="preserve"> for a list of key DDS vendors.</w:t>
      </w:r>
    </w:p>
    <w:p w:rsidR="00AE358B" w:rsidRDefault="00AE358B" w:rsidP="00AE358B">
      <w:pPr>
        <w:pStyle w:val="ListParagraph"/>
        <w:numPr>
          <w:ilvl w:val="1"/>
          <w:numId w:val="1"/>
        </w:numPr>
        <w:spacing w:after="100" w:afterAutospacing="1" w:line="240" w:lineRule="auto"/>
        <w:contextualSpacing w:val="0"/>
        <w:rPr>
          <w:lang w:val="en-US"/>
        </w:rPr>
      </w:pPr>
      <w:r>
        <w:rPr>
          <w:lang w:val="en-US"/>
        </w:rPr>
        <w:t xml:space="preserve">Which significance and influence do the players have? </w:t>
      </w:r>
    </w:p>
    <w:p w:rsidR="00A42CE1" w:rsidRPr="00A42CE1" w:rsidRDefault="00A42CE1" w:rsidP="00A42CE1">
      <w:pPr>
        <w:pStyle w:val="ListParagraph"/>
        <w:numPr>
          <w:ilvl w:val="2"/>
          <w:numId w:val="1"/>
        </w:numPr>
        <w:spacing w:after="100" w:afterAutospacing="1" w:line="240" w:lineRule="auto"/>
        <w:contextualSpacing w:val="0"/>
        <w:rPr>
          <w:highlight w:val="yellow"/>
          <w:lang w:val="en-US"/>
        </w:rPr>
      </w:pPr>
      <w:r w:rsidRPr="00A42CE1">
        <w:rPr>
          <w:highlight w:val="yellow"/>
          <w:lang w:val="en-US"/>
        </w:rPr>
        <w:t xml:space="preserve">The two main DDS vendors are RTI and </w:t>
      </w:r>
      <w:proofErr w:type="spellStart"/>
      <w:r w:rsidRPr="00A42CE1">
        <w:rPr>
          <w:highlight w:val="yellow"/>
          <w:lang w:val="en-US"/>
        </w:rPr>
        <w:t>PrismTech</w:t>
      </w:r>
      <w:proofErr w:type="spellEnd"/>
      <w:r w:rsidRPr="00A42CE1">
        <w:rPr>
          <w:highlight w:val="yellow"/>
          <w:lang w:val="en-US"/>
        </w:rPr>
        <w:t>.  They largely influence the technical specifications in the DDS standard.</w:t>
      </w:r>
    </w:p>
    <w:p w:rsidR="00AE358B" w:rsidRDefault="00570AFB" w:rsidP="00AE358B">
      <w:pPr>
        <w:pStyle w:val="ListParagraph"/>
        <w:numPr>
          <w:ilvl w:val="1"/>
          <w:numId w:val="1"/>
        </w:numPr>
        <w:spacing w:after="0" w:line="240" w:lineRule="auto"/>
        <w:ind w:left="1434" w:hanging="357"/>
        <w:contextualSpacing w:val="0"/>
        <w:rPr>
          <w:lang w:val="en-US"/>
        </w:rPr>
      </w:pPr>
      <w:r w:rsidRPr="00AE358B">
        <w:rPr>
          <w:lang w:val="en-US"/>
        </w:rPr>
        <w:t xml:space="preserve">How do </w:t>
      </w:r>
      <w:r w:rsidR="00037667" w:rsidRPr="00AE358B">
        <w:rPr>
          <w:lang w:val="en-US"/>
        </w:rPr>
        <w:t>the</w:t>
      </w:r>
      <w:r w:rsidR="00836D58" w:rsidRPr="00AE358B">
        <w:rPr>
          <w:lang w:val="en-US"/>
        </w:rPr>
        <w:t xml:space="preserve"> mentioned</w:t>
      </w:r>
      <w:r w:rsidRPr="00AE358B">
        <w:rPr>
          <w:lang w:val="en-US"/>
        </w:rPr>
        <w:t xml:space="preserve"> </w:t>
      </w:r>
      <w:r w:rsidR="00CC1FA8" w:rsidRPr="00AE358B">
        <w:rPr>
          <w:lang w:val="en-US"/>
        </w:rPr>
        <w:t>organizations</w:t>
      </w:r>
      <w:r w:rsidRPr="00AE358B">
        <w:rPr>
          <w:lang w:val="en-US"/>
        </w:rPr>
        <w:t xml:space="preserve"> collaborate and/or synchronize with each other and how </w:t>
      </w:r>
      <w:proofErr w:type="gramStart"/>
      <w:r w:rsidRPr="00AE358B">
        <w:rPr>
          <w:lang w:val="en-US"/>
        </w:rPr>
        <w:t>are things being incorporated</w:t>
      </w:r>
      <w:proofErr w:type="gramEnd"/>
      <w:r w:rsidRPr="00AE358B">
        <w:rPr>
          <w:lang w:val="en-US"/>
        </w:rPr>
        <w:t xml:space="preserve"> into the </w:t>
      </w:r>
      <w:r w:rsidR="00836D58" w:rsidRPr="00AE358B">
        <w:rPr>
          <w:lang w:val="en-US"/>
        </w:rPr>
        <w:t xml:space="preserve">official DDS </w:t>
      </w:r>
      <w:r w:rsidRPr="00AE358B">
        <w:rPr>
          <w:lang w:val="en-US"/>
        </w:rPr>
        <w:t>standard</w:t>
      </w:r>
      <w:r w:rsidR="00AE358B" w:rsidRPr="00AE358B">
        <w:rPr>
          <w:lang w:val="en-US"/>
        </w:rPr>
        <w:t>?</w:t>
      </w:r>
    </w:p>
    <w:p w:rsidR="00404347" w:rsidRPr="00A42CE1" w:rsidRDefault="00A42CE1" w:rsidP="00E70E18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highlight w:val="yellow"/>
          <w:lang w:val="en-US"/>
        </w:rPr>
      </w:pPr>
      <w:r w:rsidRPr="00A42CE1">
        <w:rPr>
          <w:highlight w:val="yellow"/>
          <w:lang w:val="en-US"/>
        </w:rPr>
        <w:t xml:space="preserve">These organizations collaborate through the OMG DDS standardization process to create the open DDS specifications, which are available at </w:t>
      </w:r>
      <w:hyperlink r:id="rId12" w:history="1">
        <w:r w:rsidRPr="00A42CE1">
          <w:rPr>
            <w:rStyle w:val="Hyperlink"/>
            <w:highlight w:val="yellow"/>
            <w:lang w:val="en-US"/>
          </w:rPr>
          <w:t>http://portals.omg.org/dds/omg-dds-standard/</w:t>
        </w:r>
      </w:hyperlink>
      <w:r w:rsidRPr="00A42CE1">
        <w:rPr>
          <w:highlight w:val="yellow"/>
          <w:lang w:val="en-US"/>
        </w:rPr>
        <w:t xml:space="preserve">. </w:t>
      </w:r>
    </w:p>
    <w:p w:rsidR="00776342" w:rsidRDefault="00ED598A" w:rsidP="00347141">
      <w:pPr>
        <w:pStyle w:val="ListParagraph"/>
        <w:numPr>
          <w:ilvl w:val="0"/>
          <w:numId w:val="1"/>
        </w:numPr>
        <w:spacing w:before="120" w:after="0" w:line="240" w:lineRule="auto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DDS is already </w:t>
      </w:r>
      <w:r>
        <w:rPr>
          <w:b/>
          <w:lang w:val="en-US"/>
        </w:rPr>
        <w:t>in use</w:t>
      </w:r>
      <w:r>
        <w:rPr>
          <w:lang w:val="en-US"/>
        </w:rPr>
        <w:t xml:space="preserve"> across different </w:t>
      </w:r>
      <w:r>
        <w:rPr>
          <w:b/>
          <w:lang w:val="en-US"/>
        </w:rPr>
        <w:t>industry sectors</w:t>
      </w:r>
      <w:r>
        <w:rPr>
          <w:lang w:val="en-US"/>
        </w:rPr>
        <w:t xml:space="preserve"> </w:t>
      </w:r>
    </w:p>
    <w:p w:rsidR="00776342" w:rsidRDefault="00077BBF">
      <w:pPr>
        <w:pStyle w:val="ListParagraph"/>
        <w:numPr>
          <w:ilvl w:val="1"/>
          <w:numId w:val="1"/>
        </w:numPr>
        <w:spacing w:after="0" w:line="240" w:lineRule="auto"/>
        <w:ind w:left="1434" w:hanging="357"/>
        <w:contextualSpacing w:val="0"/>
        <w:rPr>
          <w:lang w:val="en-US"/>
        </w:rPr>
      </w:pPr>
      <w:r>
        <w:rPr>
          <w:lang w:val="en-US"/>
        </w:rPr>
        <w:t>What is the relevance of the various implementations of DDS mentioned on the OMG website?</w:t>
      </w:r>
    </w:p>
    <w:p w:rsidR="00F54849" w:rsidRPr="0066424E" w:rsidRDefault="00F54849" w:rsidP="00F54849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highlight w:val="yellow"/>
          <w:lang w:val="en-US"/>
        </w:rPr>
      </w:pPr>
      <w:r w:rsidRPr="0066424E">
        <w:rPr>
          <w:highlight w:val="yellow"/>
          <w:lang w:val="en-US"/>
        </w:rPr>
        <w:t xml:space="preserve">As mentioned above, the two main DDS vendors are RTI and </w:t>
      </w:r>
      <w:proofErr w:type="spellStart"/>
      <w:r w:rsidRPr="0066424E">
        <w:rPr>
          <w:highlight w:val="yellow"/>
          <w:lang w:val="en-US"/>
        </w:rPr>
        <w:t>PrismTech</w:t>
      </w:r>
      <w:proofErr w:type="spellEnd"/>
      <w:r w:rsidRPr="0066424E">
        <w:rPr>
          <w:highlight w:val="yellow"/>
          <w:lang w:val="en-US"/>
        </w:rPr>
        <w:t xml:space="preserve">. Their products </w:t>
      </w:r>
      <w:proofErr w:type="gramStart"/>
      <w:r w:rsidRPr="0066424E">
        <w:rPr>
          <w:highlight w:val="yellow"/>
          <w:lang w:val="en-US"/>
        </w:rPr>
        <w:t>are used</w:t>
      </w:r>
      <w:proofErr w:type="gramEnd"/>
      <w:r w:rsidRPr="0066424E">
        <w:rPr>
          <w:highlight w:val="yellow"/>
          <w:lang w:val="en-US"/>
        </w:rPr>
        <w:t xml:space="preserve"> in the vast majority of DDS deployments around the world.  </w:t>
      </w:r>
    </w:p>
    <w:p w:rsidR="00776342" w:rsidRDefault="00ED598A">
      <w:pPr>
        <w:pStyle w:val="ListParagraph"/>
        <w:numPr>
          <w:ilvl w:val="1"/>
          <w:numId w:val="1"/>
        </w:numPr>
        <w:spacing w:after="0" w:line="240" w:lineRule="auto"/>
        <w:ind w:left="1434" w:hanging="357"/>
        <w:contextualSpacing w:val="0"/>
        <w:rPr>
          <w:lang w:val="en-US"/>
        </w:rPr>
      </w:pPr>
      <w:r>
        <w:rPr>
          <w:lang w:val="en-US"/>
        </w:rPr>
        <w:t xml:space="preserve">How many nodes/devices </w:t>
      </w:r>
      <w:proofErr w:type="gramStart"/>
      <w:r>
        <w:rPr>
          <w:lang w:val="en-US"/>
        </w:rPr>
        <w:t>are connected</w:t>
      </w:r>
      <w:proofErr w:type="gramEnd"/>
      <w:r>
        <w:rPr>
          <w:lang w:val="en-US"/>
        </w:rPr>
        <w:t xml:space="preserve"> typically (in avg. or max.)?</w:t>
      </w:r>
    </w:p>
    <w:p w:rsidR="0066424E" w:rsidRPr="0066424E" w:rsidRDefault="0066424E" w:rsidP="0066424E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highlight w:val="yellow"/>
          <w:lang w:val="en-US"/>
        </w:rPr>
      </w:pPr>
      <w:r w:rsidRPr="0066424E">
        <w:rPr>
          <w:highlight w:val="yellow"/>
          <w:lang w:val="en-US"/>
        </w:rPr>
        <w:t xml:space="preserve">The answer to this question varies quite a bit based on the specific products by specific vendors, e.g., some products/vendors are optimized for “hard” </w:t>
      </w:r>
      <w:r w:rsidRPr="0066424E">
        <w:rPr>
          <w:highlight w:val="yellow"/>
          <w:lang w:val="en-US"/>
        </w:rPr>
        <w:lastRenderedPageBreak/>
        <w:t>real-time deployments (which are typically limited to a single backplane and/or /LAN), whereas others are optimized for “soft” real-time deployments (which can run over WANs).</w:t>
      </w:r>
    </w:p>
    <w:p w:rsidR="00776342" w:rsidRDefault="00ED598A">
      <w:pPr>
        <w:pStyle w:val="ListParagraph"/>
        <w:numPr>
          <w:ilvl w:val="1"/>
          <w:numId w:val="1"/>
        </w:numPr>
        <w:spacing w:after="120" w:line="240" w:lineRule="auto"/>
        <w:ind w:left="1434" w:hanging="357"/>
        <w:contextualSpacing w:val="0"/>
        <w:rPr>
          <w:lang w:val="en-US"/>
        </w:rPr>
      </w:pPr>
      <w:r>
        <w:rPr>
          <w:lang w:val="en-US"/>
        </w:rPr>
        <w:t xml:space="preserve">How does the usage of Connext DDS Professional typically look like (e.g., communication patterns, usage of gateways, </w:t>
      </w:r>
      <w:r w:rsidR="00037667">
        <w:rPr>
          <w:lang w:val="en-US"/>
        </w:rPr>
        <w:t>and usage</w:t>
      </w:r>
      <w:r>
        <w:rPr>
          <w:lang w:val="en-US"/>
        </w:rPr>
        <w:t xml:space="preserve"> of real-time scenarios)? </w:t>
      </w:r>
    </w:p>
    <w:p w:rsidR="003410FE" w:rsidRPr="0065396D" w:rsidRDefault="003410FE" w:rsidP="003410FE">
      <w:pPr>
        <w:pStyle w:val="ListParagraph"/>
        <w:numPr>
          <w:ilvl w:val="2"/>
          <w:numId w:val="1"/>
        </w:numPr>
        <w:spacing w:after="120" w:line="240" w:lineRule="auto"/>
        <w:contextualSpacing w:val="0"/>
        <w:rPr>
          <w:highlight w:val="yellow"/>
          <w:lang w:val="en-US"/>
        </w:rPr>
      </w:pPr>
      <w:r w:rsidRPr="0065396D">
        <w:rPr>
          <w:highlight w:val="yellow"/>
          <w:lang w:val="en-US"/>
        </w:rPr>
        <w:t xml:space="preserve">Please see </w:t>
      </w:r>
      <w:hyperlink r:id="rId13" w:history="1">
        <w:r w:rsidRPr="0065396D">
          <w:rPr>
            <w:rStyle w:val="Hyperlink"/>
            <w:highlight w:val="yellow"/>
            <w:lang w:val="en-US"/>
          </w:rPr>
          <w:t>http://mic.omg.org/news/meetings/workshops/RT-2007/00-T5_Hunt-revised.pdf</w:t>
        </w:r>
      </w:hyperlink>
      <w:r w:rsidRPr="0065396D">
        <w:rPr>
          <w:highlight w:val="yellow"/>
          <w:lang w:val="en-US"/>
        </w:rPr>
        <w:t xml:space="preserve"> for a good overview of the typically communication patterns and real-time scenarios supported by RTI DDS.</w:t>
      </w:r>
    </w:p>
    <w:p w:rsidR="00D54FC5" w:rsidRDefault="00D54FC5" w:rsidP="00507D5A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lang w:val="en-US"/>
        </w:rPr>
      </w:pPr>
      <w:r w:rsidRPr="00507D5A">
        <w:rPr>
          <w:b/>
          <w:lang w:val="en-US"/>
        </w:rPr>
        <w:t>SWOT-Analysis</w:t>
      </w:r>
      <w:r w:rsidRPr="00D54FC5">
        <w:rPr>
          <w:lang w:val="en-US"/>
        </w:rPr>
        <w:t xml:space="preserve"> of DDS and </w:t>
      </w:r>
      <w:proofErr w:type="spellStart"/>
      <w:r w:rsidRPr="00D54FC5">
        <w:rPr>
          <w:lang w:val="en-US"/>
        </w:rPr>
        <w:t>Connext</w:t>
      </w:r>
      <w:proofErr w:type="spellEnd"/>
      <w:r w:rsidRPr="00D54FC5">
        <w:rPr>
          <w:lang w:val="en-US"/>
        </w:rPr>
        <w:t xml:space="preserve"> DDS Professional</w:t>
      </w:r>
      <w:r>
        <w:rPr>
          <w:lang w:val="en-US"/>
        </w:rPr>
        <w:t xml:space="preserve"> (i.e., including limitations / weaknesses with respect to PACELC/CAP theorem).</w:t>
      </w:r>
    </w:p>
    <w:p w:rsidR="00404347" w:rsidRDefault="00404347" w:rsidP="00404347">
      <w:pPr>
        <w:spacing w:after="0" w:line="240" w:lineRule="auto"/>
        <w:rPr>
          <w:b/>
          <w:lang w:val="en-US"/>
        </w:rPr>
      </w:pPr>
    </w:p>
    <w:p w:rsidR="00404347" w:rsidRPr="00404347" w:rsidRDefault="00404347" w:rsidP="00404347">
      <w:pPr>
        <w:spacing w:after="0" w:line="240" w:lineRule="auto"/>
        <w:rPr>
          <w:b/>
          <w:lang w:val="en-US"/>
        </w:rPr>
      </w:pPr>
      <w:r w:rsidRPr="0065396D">
        <w:rPr>
          <w:b/>
          <w:highlight w:val="yellow"/>
          <w:lang w:val="en-US"/>
        </w:rPr>
        <w:t>Note – We can write a market white paper that answers questions 2,</w:t>
      </w:r>
      <w:r w:rsidR="0065396D" w:rsidRPr="0065396D">
        <w:rPr>
          <w:b/>
          <w:highlight w:val="yellow"/>
          <w:lang w:val="en-US"/>
        </w:rPr>
        <w:t xml:space="preserve"> </w:t>
      </w:r>
      <w:r w:rsidRPr="0065396D">
        <w:rPr>
          <w:b/>
          <w:highlight w:val="yellow"/>
          <w:lang w:val="en-US"/>
        </w:rPr>
        <w:t>3</w:t>
      </w:r>
      <w:r w:rsidR="0065396D" w:rsidRPr="0065396D">
        <w:rPr>
          <w:b/>
          <w:highlight w:val="yellow"/>
          <w:lang w:val="en-US"/>
        </w:rPr>
        <w:t>,</w:t>
      </w:r>
      <w:r w:rsidRPr="0065396D">
        <w:rPr>
          <w:b/>
          <w:highlight w:val="yellow"/>
          <w:lang w:val="en-US"/>
        </w:rPr>
        <w:t xml:space="preserve"> and 4</w:t>
      </w:r>
      <w:r w:rsidR="0065396D" w:rsidRPr="0065396D">
        <w:rPr>
          <w:b/>
          <w:highlight w:val="yellow"/>
          <w:lang w:val="en-US"/>
        </w:rPr>
        <w:t xml:space="preserve"> in more detail.</w:t>
      </w:r>
    </w:p>
    <w:p w:rsidR="00404347" w:rsidRPr="00404347" w:rsidRDefault="00404347" w:rsidP="00404347">
      <w:pPr>
        <w:spacing w:after="120" w:line="240" w:lineRule="auto"/>
        <w:rPr>
          <w:lang w:val="en-US"/>
        </w:rPr>
      </w:pPr>
    </w:p>
    <w:p w:rsidR="00776342" w:rsidRDefault="00347141">
      <w:pPr>
        <w:pStyle w:val="ListParagraph"/>
        <w:numPr>
          <w:ilvl w:val="0"/>
          <w:numId w:val="1"/>
        </w:numPr>
        <w:spacing w:before="120" w:after="0" w:line="240" w:lineRule="auto"/>
        <w:ind w:left="714" w:hanging="357"/>
        <w:contextualSpacing w:val="0"/>
        <w:rPr>
          <w:lang w:val="en-US"/>
        </w:rPr>
      </w:pPr>
      <w:r>
        <w:rPr>
          <w:b/>
          <w:lang w:val="en-US"/>
        </w:rPr>
        <w:t xml:space="preserve">Setup and configuration of </w:t>
      </w:r>
      <w:r w:rsidR="00AB7A57">
        <w:rPr>
          <w:b/>
          <w:lang w:val="en-US"/>
        </w:rPr>
        <w:t>DDS</w:t>
      </w:r>
      <w:r w:rsidR="00ED598A">
        <w:rPr>
          <w:lang w:val="en-US"/>
        </w:rPr>
        <w:t xml:space="preserve"> </w:t>
      </w:r>
    </w:p>
    <w:p w:rsidR="00776342" w:rsidRPr="00347141" w:rsidRDefault="00ED598A" w:rsidP="00347141">
      <w:pPr>
        <w:pStyle w:val="ListParagraph"/>
        <w:numPr>
          <w:ilvl w:val="1"/>
          <w:numId w:val="1"/>
        </w:numPr>
        <w:spacing w:after="0" w:line="240" w:lineRule="auto"/>
        <w:ind w:left="1434" w:hanging="357"/>
        <w:contextualSpacing w:val="0"/>
        <w:rPr>
          <w:lang w:val="en-US"/>
        </w:rPr>
      </w:pPr>
      <w:r w:rsidRPr="00347141">
        <w:rPr>
          <w:lang w:val="en-US"/>
        </w:rPr>
        <w:t>How does DDS</w:t>
      </w:r>
      <w:r w:rsidR="00347141" w:rsidRPr="00347141">
        <w:rPr>
          <w:lang w:val="en-US"/>
        </w:rPr>
        <w:t xml:space="preserve"> </w:t>
      </w:r>
      <w:r w:rsidR="00AB7A57">
        <w:rPr>
          <w:lang w:val="en-US"/>
        </w:rPr>
        <w:t xml:space="preserve">(e.g. </w:t>
      </w:r>
      <w:proofErr w:type="spellStart"/>
      <w:r w:rsidR="00347141" w:rsidRPr="00347141">
        <w:rPr>
          <w:lang w:val="en-US"/>
        </w:rPr>
        <w:t>Connext</w:t>
      </w:r>
      <w:proofErr w:type="spellEnd"/>
      <w:r w:rsidR="00347141" w:rsidRPr="00347141">
        <w:rPr>
          <w:lang w:val="en-US"/>
        </w:rPr>
        <w:t xml:space="preserve"> Prof.</w:t>
      </w:r>
      <w:r w:rsidR="00AB7A57">
        <w:rPr>
          <w:lang w:val="en-US"/>
        </w:rPr>
        <w:t>)</w:t>
      </w:r>
      <w:r w:rsidRPr="00347141">
        <w:rPr>
          <w:lang w:val="en-US"/>
        </w:rPr>
        <w:t xml:space="preserve"> distribute data? What does data-in-motion mean technically? What does optimized pub-sub mean</w:t>
      </w:r>
      <w:r w:rsidR="00AE0BAC">
        <w:rPr>
          <w:lang w:val="en-US"/>
        </w:rPr>
        <w:t xml:space="preserve"> (difference to ordinary pub-sub)</w:t>
      </w:r>
      <w:r w:rsidRPr="00347141">
        <w:rPr>
          <w:lang w:val="en-US"/>
        </w:rPr>
        <w:t xml:space="preserve">? </w:t>
      </w:r>
    </w:p>
    <w:p w:rsidR="00347141" w:rsidRDefault="00ED598A" w:rsidP="00347141">
      <w:pPr>
        <w:pStyle w:val="ListParagraph"/>
        <w:numPr>
          <w:ilvl w:val="1"/>
          <w:numId w:val="1"/>
        </w:numPr>
        <w:spacing w:after="100" w:afterAutospacing="1" w:line="240" w:lineRule="auto"/>
        <w:rPr>
          <w:lang w:val="en-US"/>
        </w:rPr>
      </w:pPr>
      <w:r>
        <w:rPr>
          <w:lang w:val="en-US"/>
        </w:rPr>
        <w:t xml:space="preserve">How does the </w:t>
      </w:r>
      <w:r w:rsidR="001416A0">
        <w:rPr>
          <w:lang w:val="en-US"/>
        </w:rPr>
        <w:t xml:space="preserve">architecture of a distributed </w:t>
      </w:r>
      <w:r>
        <w:rPr>
          <w:lang w:val="en-US"/>
        </w:rPr>
        <w:t xml:space="preserve">application </w:t>
      </w:r>
      <w:r w:rsidR="001416A0">
        <w:rPr>
          <w:lang w:val="en-US"/>
        </w:rPr>
        <w:t xml:space="preserve">look like (e.g., </w:t>
      </w:r>
      <w:r w:rsidR="00AB7A57">
        <w:rPr>
          <w:lang w:val="en-US"/>
        </w:rPr>
        <w:t xml:space="preserve">UML </w:t>
      </w:r>
      <w:r w:rsidR="001416A0">
        <w:rPr>
          <w:lang w:val="en-US"/>
        </w:rPr>
        <w:t>component</w:t>
      </w:r>
      <w:r w:rsidR="00AB7A57">
        <w:rPr>
          <w:lang w:val="en-US"/>
        </w:rPr>
        <w:t xml:space="preserve">/deployment </w:t>
      </w:r>
      <w:r w:rsidR="001416A0">
        <w:rPr>
          <w:lang w:val="en-US"/>
        </w:rPr>
        <w:t>diagram)?</w:t>
      </w:r>
    </w:p>
    <w:p w:rsidR="00347141" w:rsidRDefault="00AB7A57" w:rsidP="00AB7A57">
      <w:pPr>
        <w:pStyle w:val="ListParagraph"/>
        <w:numPr>
          <w:ilvl w:val="1"/>
          <w:numId w:val="1"/>
        </w:numPr>
        <w:spacing w:after="100" w:afterAutospacing="1" w:line="240" w:lineRule="auto"/>
        <w:rPr>
          <w:lang w:val="en-US"/>
        </w:rPr>
      </w:pPr>
      <w:r>
        <w:rPr>
          <w:lang w:val="en-US"/>
        </w:rPr>
        <w:t>Are there any reports/publications published on challenges with configuring commercial DDS solutions? (need for consultants, …)</w:t>
      </w:r>
    </w:p>
    <w:p w:rsidR="00347141" w:rsidRPr="00EF1D87" w:rsidRDefault="00404347" w:rsidP="003430AF">
      <w:pPr>
        <w:spacing w:after="0" w:line="240" w:lineRule="auto"/>
        <w:rPr>
          <w:highlight w:val="yellow"/>
          <w:lang w:val="en-US"/>
        </w:rPr>
      </w:pPr>
      <w:r w:rsidRPr="00EF1D87">
        <w:rPr>
          <w:b/>
          <w:highlight w:val="yellow"/>
          <w:lang w:val="en-US"/>
        </w:rPr>
        <w:t>Note</w:t>
      </w:r>
      <w:r w:rsidRPr="00EF1D87">
        <w:rPr>
          <w:highlight w:val="yellow"/>
          <w:lang w:val="en-US"/>
        </w:rPr>
        <w:t xml:space="preserve"> – Yes, there are several reports and tools for this including a number of PhD dissertations from DOC group at Vanderbilt. We can help explain this further.</w:t>
      </w:r>
      <w:r w:rsidR="00DA7616" w:rsidRPr="00EF1D87">
        <w:rPr>
          <w:highlight w:val="yellow"/>
          <w:lang w:val="en-US"/>
        </w:rPr>
        <w:t xml:space="preserve">  </w:t>
      </w:r>
      <w:r w:rsidR="003430AF" w:rsidRPr="00EF1D87">
        <w:rPr>
          <w:highlight w:val="yellow"/>
          <w:lang w:val="en-US"/>
        </w:rPr>
        <w:t>Please also see our relevant publications on DDS at</w:t>
      </w:r>
    </w:p>
    <w:p w:rsidR="003430AF" w:rsidRPr="00EF1D87" w:rsidRDefault="000007F2" w:rsidP="003430AF">
      <w:pPr>
        <w:pStyle w:val="ListParagraph"/>
        <w:numPr>
          <w:ilvl w:val="0"/>
          <w:numId w:val="16"/>
        </w:numPr>
        <w:spacing w:after="100" w:afterAutospacing="1" w:line="240" w:lineRule="auto"/>
        <w:rPr>
          <w:highlight w:val="yellow"/>
          <w:lang w:val="en-US"/>
        </w:rPr>
      </w:pPr>
      <w:hyperlink r:id="rId14" w:history="1">
        <w:r w:rsidR="003430AF" w:rsidRPr="00EF1D87">
          <w:rPr>
            <w:rStyle w:val="Hyperlink"/>
            <w:highlight w:val="yellow"/>
            <w:lang w:val="en-US"/>
          </w:rPr>
          <w:t>http://www.dre.vanderbilt.edu/~schmidt/PDF/MDASD-DQML.pdf</w:t>
        </w:r>
      </w:hyperlink>
    </w:p>
    <w:p w:rsidR="003430AF" w:rsidRPr="00EF1D87" w:rsidRDefault="000007F2" w:rsidP="003430AF">
      <w:pPr>
        <w:pStyle w:val="ListParagraph"/>
        <w:numPr>
          <w:ilvl w:val="0"/>
          <w:numId w:val="16"/>
        </w:numPr>
        <w:spacing w:after="100" w:afterAutospacing="1" w:line="240" w:lineRule="auto"/>
        <w:rPr>
          <w:highlight w:val="yellow"/>
          <w:lang w:val="en-US"/>
        </w:rPr>
      </w:pPr>
      <w:hyperlink r:id="rId15" w:history="1">
        <w:r w:rsidR="003430AF" w:rsidRPr="00EF1D87">
          <w:rPr>
            <w:rStyle w:val="Hyperlink"/>
            <w:highlight w:val="yellow"/>
            <w:lang w:val="en-US"/>
          </w:rPr>
          <w:t>http://www.dre.vanderbilt.edu/~schmidt/PDF/debs2014_submission_163.pdf</w:t>
        </w:r>
      </w:hyperlink>
    </w:p>
    <w:p w:rsidR="003430AF" w:rsidRPr="00EF1D87" w:rsidRDefault="000007F2" w:rsidP="003430AF">
      <w:pPr>
        <w:pStyle w:val="ListParagraph"/>
        <w:numPr>
          <w:ilvl w:val="0"/>
          <w:numId w:val="16"/>
        </w:numPr>
        <w:spacing w:after="100" w:afterAutospacing="1" w:line="240" w:lineRule="auto"/>
        <w:rPr>
          <w:highlight w:val="yellow"/>
          <w:lang w:val="en-US"/>
        </w:rPr>
      </w:pPr>
      <w:hyperlink r:id="rId16" w:history="1">
        <w:r w:rsidR="003430AF" w:rsidRPr="00EF1D87">
          <w:rPr>
            <w:rStyle w:val="Hyperlink"/>
            <w:highlight w:val="yellow"/>
            <w:lang w:val="en-US"/>
          </w:rPr>
          <w:t>http://www.dre.vanderbilt.edu/~schmidt/PDF/gpce48-otte.pdf</w:t>
        </w:r>
      </w:hyperlink>
    </w:p>
    <w:p w:rsidR="003430AF" w:rsidRPr="00EF1D87" w:rsidRDefault="000007F2" w:rsidP="003430AF">
      <w:pPr>
        <w:pStyle w:val="ListParagraph"/>
        <w:numPr>
          <w:ilvl w:val="0"/>
          <w:numId w:val="16"/>
        </w:numPr>
        <w:spacing w:after="100" w:afterAutospacing="1" w:line="240" w:lineRule="auto"/>
        <w:rPr>
          <w:highlight w:val="yellow"/>
          <w:lang w:val="en-US"/>
        </w:rPr>
      </w:pPr>
      <w:hyperlink r:id="rId17" w:history="1">
        <w:r w:rsidR="003430AF" w:rsidRPr="00EF1D87">
          <w:rPr>
            <w:rStyle w:val="Hyperlink"/>
            <w:highlight w:val="yellow"/>
            <w:lang w:val="en-US"/>
          </w:rPr>
          <w:t>http://www.dre.vanderbilt.edu/~schmidt/PDF/CrossTalk-2008-final.pdf</w:t>
        </w:r>
      </w:hyperlink>
    </w:p>
    <w:p w:rsidR="00772DBE" w:rsidRDefault="000007F2" w:rsidP="00626F0B">
      <w:pPr>
        <w:pStyle w:val="ListParagraph"/>
        <w:numPr>
          <w:ilvl w:val="0"/>
          <w:numId w:val="16"/>
        </w:numPr>
        <w:spacing w:after="100" w:afterAutospacing="1" w:line="240" w:lineRule="auto"/>
        <w:rPr>
          <w:lang w:val="en-US"/>
        </w:rPr>
      </w:pPr>
      <w:hyperlink r:id="rId18" w:history="1">
        <w:r w:rsidR="003430AF" w:rsidRPr="00F43232">
          <w:rPr>
            <w:rStyle w:val="Hyperlink"/>
            <w:highlight w:val="yellow"/>
            <w:lang w:val="en-US"/>
          </w:rPr>
          <w:t>http://www.dre.vanderbilt.edu/~schmidt/PDF/doa_svi2011_sip.pdf</w:t>
        </w:r>
      </w:hyperlink>
    </w:p>
    <w:p w:rsidR="003430AF" w:rsidRPr="00F43232" w:rsidRDefault="005B7D0E" w:rsidP="00772DBE">
      <w:pPr>
        <w:pStyle w:val="ListParagraph"/>
        <w:spacing w:after="100" w:afterAutospacing="1" w:line="240" w:lineRule="auto"/>
        <w:rPr>
          <w:lang w:val="en-US"/>
        </w:rPr>
      </w:pPr>
      <w:r w:rsidRPr="00F43232">
        <w:rPr>
          <w:lang w:val="en-US"/>
        </w:rPr>
        <w:t xml:space="preserve">  </w:t>
      </w:r>
    </w:p>
    <w:p w:rsidR="00776342" w:rsidRDefault="00ED598A">
      <w:pPr>
        <w:pStyle w:val="ListParagraph"/>
        <w:numPr>
          <w:ilvl w:val="0"/>
          <w:numId w:val="1"/>
        </w:numPr>
        <w:spacing w:before="120" w:after="0" w:line="240" w:lineRule="auto"/>
        <w:ind w:left="714" w:hanging="357"/>
        <w:contextualSpacing w:val="0"/>
        <w:rPr>
          <w:b/>
          <w:lang w:val="en-US"/>
        </w:rPr>
      </w:pPr>
      <w:r>
        <w:rPr>
          <w:b/>
          <w:lang w:val="en-US"/>
        </w:rPr>
        <w:t>Tolerance of DDS in case of node/subnet/system resource limits or hardware defects</w:t>
      </w:r>
    </w:p>
    <w:p w:rsidR="00776342" w:rsidRDefault="00ED598A">
      <w:pPr>
        <w:pStyle w:val="ListParagraph"/>
        <w:numPr>
          <w:ilvl w:val="1"/>
          <w:numId w:val="1"/>
        </w:numPr>
        <w:spacing w:after="60" w:line="240" w:lineRule="auto"/>
        <w:ind w:left="1434" w:hanging="357"/>
        <w:contextualSpacing w:val="0"/>
        <w:rPr>
          <w:lang w:val="en-US"/>
        </w:rPr>
      </w:pPr>
      <w:r>
        <w:rPr>
          <w:lang w:val="en-US"/>
        </w:rPr>
        <w:t xml:space="preserve">How elastic is the system in such cases, that is, does it automatically choose a different routing or node/subnet? Does the system handle such defects automatically? </w:t>
      </w:r>
    </w:p>
    <w:p w:rsidR="00776342" w:rsidRDefault="00ED598A">
      <w:pPr>
        <w:pStyle w:val="ListParagraph"/>
        <w:numPr>
          <w:ilvl w:val="1"/>
          <w:numId w:val="1"/>
        </w:numPr>
        <w:spacing w:after="60" w:line="240" w:lineRule="auto"/>
        <w:ind w:left="1434" w:hanging="357"/>
        <w:contextualSpacing w:val="0"/>
        <w:rPr>
          <w:lang w:val="en-US"/>
        </w:rPr>
      </w:pPr>
      <w:r>
        <w:rPr>
          <w:lang w:val="en-US"/>
        </w:rPr>
        <w:t xml:space="preserve">How fast </w:t>
      </w:r>
      <w:r w:rsidR="00F71B92">
        <w:rPr>
          <w:lang w:val="en-US"/>
        </w:rPr>
        <w:t xml:space="preserve">(based on real </w:t>
      </w:r>
      <w:r w:rsidR="00662AD7">
        <w:rPr>
          <w:lang w:val="en-US"/>
        </w:rPr>
        <w:t xml:space="preserve">performance </w:t>
      </w:r>
      <w:r w:rsidR="00F71B92">
        <w:rPr>
          <w:lang w:val="en-US"/>
        </w:rPr>
        <w:t xml:space="preserve">numbers) </w:t>
      </w:r>
      <w:r>
        <w:rPr>
          <w:lang w:val="en-US"/>
        </w:rPr>
        <w:t xml:space="preserve">does the </w:t>
      </w:r>
      <w:r w:rsidR="00662AD7">
        <w:rPr>
          <w:lang w:val="en-US"/>
        </w:rPr>
        <w:t>system handle</w:t>
      </w:r>
      <w:r>
        <w:rPr>
          <w:lang w:val="en-US"/>
        </w:rPr>
        <w:t xml:space="preserve"> such situations? </w:t>
      </w:r>
    </w:p>
    <w:p w:rsidR="00776342" w:rsidRDefault="00ED598A">
      <w:pPr>
        <w:pStyle w:val="ListParagraph"/>
        <w:numPr>
          <w:ilvl w:val="1"/>
          <w:numId w:val="1"/>
        </w:numPr>
        <w:spacing w:after="60" w:line="240" w:lineRule="auto"/>
        <w:ind w:left="1434" w:hanging="357"/>
        <w:contextualSpacing w:val="0"/>
        <w:rPr>
          <w:lang w:val="en-US"/>
        </w:rPr>
      </w:pPr>
      <w:r>
        <w:rPr>
          <w:lang w:val="en-US"/>
        </w:rPr>
        <w:t xml:space="preserve">In case of limits, defects, or if new hardware is being added: is a reconfiguration of the network necessary or does DDS adapt itself in such a way that the whole system/network </w:t>
      </w:r>
      <w:r w:rsidR="00F71B92">
        <w:rPr>
          <w:lang w:val="en-US"/>
        </w:rPr>
        <w:t xml:space="preserve">remains </w:t>
      </w:r>
      <w:r>
        <w:rPr>
          <w:lang w:val="en-US"/>
        </w:rPr>
        <w:t xml:space="preserve">in balance? To which extend do such automatisms work? </w:t>
      </w:r>
    </w:p>
    <w:p w:rsidR="00776342" w:rsidRDefault="00ED598A">
      <w:pPr>
        <w:pStyle w:val="ListParagraph"/>
        <w:numPr>
          <w:ilvl w:val="1"/>
          <w:numId w:val="1"/>
        </w:numPr>
        <w:spacing w:after="60" w:line="240" w:lineRule="auto"/>
        <w:ind w:left="1434" w:hanging="357"/>
        <w:contextualSpacing w:val="0"/>
        <w:rPr>
          <w:lang w:val="en-US"/>
        </w:rPr>
      </w:pPr>
      <w:r>
        <w:rPr>
          <w:lang w:val="en-US"/>
        </w:rPr>
        <w:t>What impact do limits, defects, or new hardware have on the redundancy m</w:t>
      </w:r>
      <w:r w:rsidR="00662AD7">
        <w:rPr>
          <w:lang w:val="en-US"/>
        </w:rPr>
        <w:t>echanisms and the performance</w:t>
      </w:r>
      <w:r>
        <w:rPr>
          <w:lang w:val="en-US"/>
        </w:rPr>
        <w:t>?</w:t>
      </w:r>
    </w:p>
    <w:p w:rsidR="00776342" w:rsidRDefault="00ED598A">
      <w:pPr>
        <w:pStyle w:val="ListParagraph"/>
        <w:numPr>
          <w:ilvl w:val="1"/>
          <w:numId w:val="1"/>
        </w:numPr>
        <w:spacing w:after="60" w:line="240" w:lineRule="auto"/>
        <w:ind w:left="1434" w:hanging="357"/>
        <w:contextualSpacing w:val="0"/>
        <w:rPr>
          <w:lang w:val="en-US"/>
        </w:rPr>
      </w:pPr>
      <w:r>
        <w:rPr>
          <w:lang w:val="en-US"/>
        </w:rPr>
        <w:t>For a dedicated node/subnet, is it possible to trace/log the current workload in order to deduce the load and resource state?  Are there quality metrics available</w:t>
      </w:r>
      <w:r w:rsidR="00507D5A">
        <w:rPr>
          <w:lang w:val="en-US"/>
        </w:rPr>
        <w:t xml:space="preserve"> </w:t>
      </w:r>
      <w:r w:rsidR="00AB7A57">
        <w:rPr>
          <w:lang w:val="en-US"/>
        </w:rPr>
        <w:t>for such</w:t>
      </w:r>
      <w:r>
        <w:rPr>
          <w:lang w:val="en-US"/>
        </w:rPr>
        <w:t xml:space="preserve"> situations? </w:t>
      </w:r>
    </w:p>
    <w:p w:rsidR="00776342" w:rsidRDefault="00ED598A">
      <w:pPr>
        <w:pStyle w:val="ListParagraph"/>
        <w:numPr>
          <w:ilvl w:val="1"/>
          <w:numId w:val="1"/>
        </w:numPr>
        <w:spacing w:after="60" w:line="240" w:lineRule="auto"/>
        <w:ind w:left="1434" w:hanging="357"/>
        <w:contextualSpacing w:val="0"/>
        <w:rPr>
          <w:lang w:val="en-US"/>
        </w:rPr>
      </w:pPr>
      <w:proofErr w:type="gramStart"/>
      <w:r>
        <w:rPr>
          <w:lang w:val="en-US"/>
        </w:rPr>
        <w:t xml:space="preserve">Is it possible to predict whether a node/subnet will be able to handle the </w:t>
      </w:r>
      <w:r w:rsidR="00662AD7">
        <w:rPr>
          <w:lang w:val="en-US"/>
        </w:rPr>
        <w:t>payload based</w:t>
      </w:r>
      <w:proofErr w:type="gramEnd"/>
      <w:r w:rsidR="00662AD7">
        <w:rPr>
          <w:lang w:val="en-US"/>
        </w:rPr>
        <w:t xml:space="preserve"> on its bandwidth?</w:t>
      </w:r>
    </w:p>
    <w:p w:rsidR="00404347" w:rsidRDefault="00404347" w:rsidP="00404347">
      <w:pPr>
        <w:spacing w:after="60" w:line="240" w:lineRule="auto"/>
        <w:rPr>
          <w:lang w:val="en-US"/>
        </w:rPr>
      </w:pPr>
    </w:p>
    <w:p w:rsidR="00404347" w:rsidRPr="00404347" w:rsidRDefault="00404347" w:rsidP="00404347">
      <w:pPr>
        <w:spacing w:after="60" w:line="240" w:lineRule="auto"/>
        <w:rPr>
          <w:lang w:val="en-US"/>
        </w:rPr>
      </w:pPr>
      <w:r w:rsidRPr="00EF1D87">
        <w:rPr>
          <w:highlight w:val="yellow"/>
          <w:lang w:val="en-US"/>
        </w:rPr>
        <w:lastRenderedPageBreak/>
        <w:t>Note – These are good questions and the answer</w:t>
      </w:r>
      <w:r w:rsidR="00772DBE">
        <w:rPr>
          <w:highlight w:val="yellow"/>
          <w:lang w:val="en-US"/>
        </w:rPr>
        <w:t>s depend</w:t>
      </w:r>
      <w:r w:rsidRPr="00EF1D87">
        <w:rPr>
          <w:highlight w:val="yellow"/>
          <w:lang w:val="en-US"/>
        </w:rPr>
        <w:t xml:space="preserve"> on the transport</w:t>
      </w:r>
      <w:r w:rsidR="00772DBE">
        <w:rPr>
          <w:highlight w:val="yellow"/>
          <w:lang w:val="en-US"/>
        </w:rPr>
        <w:t>/network</w:t>
      </w:r>
      <w:r w:rsidRPr="00EF1D87">
        <w:rPr>
          <w:highlight w:val="yellow"/>
          <w:lang w:val="en-US"/>
        </w:rPr>
        <w:t xml:space="preserve"> layer used. RTPS is resilient</w:t>
      </w:r>
      <w:r w:rsidR="00EF1D87">
        <w:rPr>
          <w:highlight w:val="yellow"/>
          <w:lang w:val="en-US"/>
        </w:rPr>
        <w:t xml:space="preserve"> and</w:t>
      </w:r>
      <w:r w:rsidRPr="00EF1D87">
        <w:rPr>
          <w:highlight w:val="yellow"/>
          <w:lang w:val="en-US"/>
        </w:rPr>
        <w:t xml:space="preserve"> it operates well within a subnet. </w:t>
      </w:r>
      <w:r w:rsidR="00EF1D87">
        <w:rPr>
          <w:highlight w:val="yellow"/>
          <w:lang w:val="en-US"/>
        </w:rPr>
        <w:t xml:space="preserve">It </w:t>
      </w:r>
      <w:proofErr w:type="gramStart"/>
      <w:r w:rsidR="00EF1D87">
        <w:rPr>
          <w:highlight w:val="yellow"/>
          <w:lang w:val="en-US"/>
        </w:rPr>
        <w:t>can also be used</w:t>
      </w:r>
      <w:proofErr w:type="gramEnd"/>
      <w:r w:rsidR="00EF1D87">
        <w:rPr>
          <w:highlight w:val="yellow"/>
          <w:lang w:val="en-US"/>
        </w:rPr>
        <w:t xml:space="preserve"> in a WAN</w:t>
      </w:r>
      <w:r w:rsidR="00BD309B">
        <w:rPr>
          <w:highlight w:val="yellow"/>
          <w:lang w:val="en-US"/>
        </w:rPr>
        <w:t>, as discussed in some of our publications listed above</w:t>
      </w:r>
      <w:r w:rsidR="00EF1D87">
        <w:rPr>
          <w:highlight w:val="yellow"/>
          <w:lang w:val="en-US"/>
        </w:rPr>
        <w:t xml:space="preserve">. </w:t>
      </w:r>
      <w:r w:rsidR="00BD309B">
        <w:rPr>
          <w:highlight w:val="yellow"/>
          <w:lang w:val="en-US"/>
        </w:rPr>
        <w:t>We</w:t>
      </w:r>
      <w:r w:rsidRPr="00EF1D87">
        <w:rPr>
          <w:highlight w:val="yellow"/>
          <w:lang w:val="en-US"/>
        </w:rPr>
        <w:t xml:space="preserve"> can benchmark the performance and show the overhead of the network</w:t>
      </w:r>
      <w:r w:rsidR="00BD309B">
        <w:rPr>
          <w:highlight w:val="yellow"/>
          <w:lang w:val="en-US"/>
        </w:rPr>
        <w:t xml:space="preserve"> (</w:t>
      </w:r>
      <w:r w:rsidR="00F43232" w:rsidRPr="00EF1D87">
        <w:rPr>
          <w:highlight w:val="yellow"/>
          <w:lang w:val="en-US"/>
        </w:rPr>
        <w:t xml:space="preserve">see </w:t>
      </w:r>
      <w:hyperlink r:id="rId19" w:history="1">
        <w:r w:rsidR="00F43232" w:rsidRPr="00EF1D87">
          <w:rPr>
            <w:rStyle w:val="Hyperlink"/>
            <w:highlight w:val="yellow"/>
            <w:lang w:val="en-US"/>
          </w:rPr>
          <w:t>http://www.dre.vanderbilt.edu/DDS/</w:t>
        </w:r>
      </w:hyperlink>
      <w:r w:rsidR="00F43232" w:rsidRPr="00EF1D87">
        <w:rPr>
          <w:highlight w:val="yellow"/>
          <w:lang w:val="en-US"/>
        </w:rPr>
        <w:t xml:space="preserve"> for </w:t>
      </w:r>
      <w:r w:rsidR="00D322A4">
        <w:rPr>
          <w:highlight w:val="yellow"/>
          <w:lang w:val="en-US"/>
        </w:rPr>
        <w:t>a DDS</w:t>
      </w:r>
      <w:r w:rsidR="00F43232" w:rsidRPr="00EF1D87">
        <w:rPr>
          <w:highlight w:val="yellow"/>
          <w:lang w:val="en-US"/>
        </w:rPr>
        <w:t xml:space="preserve"> </w:t>
      </w:r>
      <w:r w:rsidR="00D322A4">
        <w:rPr>
          <w:highlight w:val="yellow"/>
          <w:lang w:val="en-US"/>
        </w:rPr>
        <w:t>benchmarking suite</w:t>
      </w:r>
      <w:r w:rsidR="00F43232" w:rsidRPr="00EF1D87">
        <w:rPr>
          <w:highlight w:val="yellow"/>
          <w:lang w:val="en-US"/>
        </w:rPr>
        <w:t xml:space="preserve"> we</w:t>
      </w:r>
      <w:r w:rsidR="0075095D">
        <w:rPr>
          <w:highlight w:val="yellow"/>
          <w:lang w:val="en-US"/>
        </w:rPr>
        <w:t xml:space="preserve"> </w:t>
      </w:r>
      <w:r w:rsidR="00F43232" w:rsidRPr="00EF1D87">
        <w:rPr>
          <w:highlight w:val="yellow"/>
          <w:lang w:val="en-US"/>
        </w:rPr>
        <w:t>created in previous projects</w:t>
      </w:r>
      <w:r w:rsidR="00BD309B">
        <w:rPr>
          <w:highlight w:val="yellow"/>
          <w:lang w:val="en-US"/>
        </w:rPr>
        <w:t>)</w:t>
      </w:r>
      <w:r w:rsidR="0075095D">
        <w:rPr>
          <w:highlight w:val="yellow"/>
          <w:lang w:val="en-US"/>
        </w:rPr>
        <w:t xml:space="preserve">, which </w:t>
      </w:r>
      <w:r w:rsidRPr="00EF1D87">
        <w:rPr>
          <w:highlight w:val="yellow"/>
          <w:lang w:val="en-US"/>
        </w:rPr>
        <w:t>is required to answer question f.  Question d – is not clear. Question C- there is limited adaptation. We should discuss this further</w:t>
      </w:r>
      <w:r w:rsidR="005C08CA">
        <w:rPr>
          <w:highlight w:val="yellow"/>
          <w:lang w:val="en-US"/>
        </w:rPr>
        <w:t xml:space="preserve"> via a call</w:t>
      </w:r>
      <w:r w:rsidRPr="00EF1D87">
        <w:rPr>
          <w:highlight w:val="yellow"/>
          <w:lang w:val="en-US"/>
        </w:rPr>
        <w:t>.</w:t>
      </w:r>
    </w:p>
    <w:p w:rsidR="00507D5A" w:rsidRDefault="00507D5A" w:rsidP="00507D5A">
      <w:pPr>
        <w:pStyle w:val="ListParagraph"/>
        <w:spacing w:after="60" w:line="240" w:lineRule="auto"/>
        <w:ind w:left="1434"/>
        <w:contextualSpacing w:val="0"/>
        <w:rPr>
          <w:rStyle w:val="IntenseEmphasis"/>
          <w:b w:val="0"/>
          <w:bCs w:val="0"/>
          <w:i w:val="0"/>
          <w:iCs w:val="0"/>
          <w:color w:val="auto"/>
          <w:lang w:val="en-US"/>
        </w:rPr>
      </w:pPr>
    </w:p>
    <w:p w:rsidR="00776342" w:rsidRDefault="00ED598A">
      <w:pPr>
        <w:rPr>
          <w:rStyle w:val="IntenseEmphasis"/>
          <w:lang w:val="en-US"/>
        </w:rPr>
      </w:pPr>
      <w:r>
        <w:rPr>
          <w:rStyle w:val="IntenseEmphasis"/>
          <w:lang w:val="en-US"/>
        </w:rPr>
        <w:t xml:space="preserve">Questions regarding runtime performance and </w:t>
      </w:r>
      <w:r w:rsidR="00943B02">
        <w:rPr>
          <w:rStyle w:val="IntenseEmphasis"/>
          <w:lang w:val="en-US"/>
        </w:rPr>
        <w:t>scalability based on measurements</w:t>
      </w:r>
    </w:p>
    <w:p w:rsidR="00776342" w:rsidRDefault="00ED598A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lang w:val="en-US"/>
        </w:rPr>
      </w:pPr>
      <w:r>
        <w:rPr>
          <w:b/>
          <w:lang w:val="en-US"/>
        </w:rPr>
        <w:t>Runtime performance and scalability measurements</w:t>
      </w:r>
      <w:r>
        <w:rPr>
          <w:lang w:val="en-US"/>
        </w:rPr>
        <w:t xml:space="preserve">: How does </w:t>
      </w:r>
      <w:r w:rsidR="007A686C">
        <w:rPr>
          <w:lang w:val="en-US"/>
        </w:rPr>
        <w:t xml:space="preserve">DDS (e.g. </w:t>
      </w:r>
      <w:proofErr w:type="spellStart"/>
      <w:r>
        <w:rPr>
          <w:lang w:val="en-US"/>
        </w:rPr>
        <w:t>Connext</w:t>
      </w:r>
      <w:proofErr w:type="spellEnd"/>
      <w:r>
        <w:rPr>
          <w:lang w:val="en-US"/>
        </w:rPr>
        <w:t xml:space="preserve"> DDS Professional</w:t>
      </w:r>
      <w:r w:rsidR="007A686C">
        <w:rPr>
          <w:lang w:val="en-US"/>
        </w:rPr>
        <w:t>)</w:t>
      </w:r>
      <w:r>
        <w:rPr>
          <w:lang w:val="en-US"/>
        </w:rPr>
        <w:t xml:space="preserve"> behave for different scenarios according to </w:t>
      </w:r>
      <w:r>
        <w:fldChar w:fldCharType="begin"/>
      </w:r>
      <w:r>
        <w:rPr>
          <w:lang w:val="en-US"/>
        </w:rPr>
        <w:instrText xml:space="preserve"> REF _Ref510705903 \h  \* MERGEFORMAT </w:instrText>
      </w:r>
      <w:r>
        <w:fldChar w:fldCharType="separate"/>
      </w:r>
      <w:r>
        <w:rPr>
          <w:lang w:val="en-US"/>
        </w:rPr>
        <w:t>Table 2</w:t>
      </w:r>
      <w:r>
        <w:fldChar w:fldCharType="end"/>
      </w:r>
      <w:r>
        <w:rPr>
          <w:lang w:val="en-US"/>
        </w:rPr>
        <w:t xml:space="preserve"> (in terms of round-trips, latency, bandwidth, jitter, etc.) when using a measurement baseline according to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_Ref510708128 \h  \* MERGEFORMAT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Table 1</w:t>
      </w:r>
      <w:r>
        <w:rPr>
          <w:lang w:val="en-US"/>
        </w:rPr>
        <w:fldChar w:fldCharType="end"/>
      </w:r>
      <w:r>
        <w:rPr>
          <w:lang w:val="en-US"/>
        </w:rPr>
        <w:t xml:space="preserve">? </w:t>
      </w:r>
    </w:p>
    <w:p w:rsidR="00776342" w:rsidRDefault="00ED598A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How do the different subscriber notification mechanisms affect the runtime performance across the different scenarios from </w:t>
      </w:r>
      <w:r>
        <w:fldChar w:fldCharType="begin"/>
      </w:r>
      <w:r>
        <w:rPr>
          <w:lang w:val="en-US"/>
        </w:rPr>
        <w:instrText xml:space="preserve"> REF _Ref510705903 \h  \* MERGEFORMAT </w:instrText>
      </w:r>
      <w:r>
        <w:fldChar w:fldCharType="separate"/>
      </w:r>
      <w:r>
        <w:rPr>
          <w:lang w:val="en-US"/>
        </w:rPr>
        <w:t>Table 2</w:t>
      </w:r>
      <w:r>
        <w:fldChar w:fldCharType="end"/>
      </w:r>
      <w:proofErr w:type="gramStart"/>
      <w:r>
        <w:rPr>
          <w:lang w:val="en-US"/>
        </w:rPr>
        <w:t>?</w:t>
      </w:r>
      <w:r w:rsidR="00943B02">
        <w:rPr>
          <w:lang w:val="en-US"/>
        </w:rPr>
        <w:t>?</w:t>
      </w:r>
      <w:proofErr w:type="gramEnd"/>
    </w:p>
    <w:p w:rsidR="00776342" w:rsidRDefault="00ED598A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How does the </w:t>
      </w:r>
      <w:r>
        <w:rPr>
          <w:b/>
          <w:lang w:val="en-US"/>
        </w:rPr>
        <w:t>usage of core gateways</w:t>
      </w:r>
      <w:r>
        <w:rPr>
          <w:lang w:val="en-US"/>
        </w:rPr>
        <w:t xml:space="preserve"> (potentially not in the setup available) affect the performance and scalability? </w:t>
      </w:r>
    </w:p>
    <w:p w:rsidR="00776342" w:rsidRDefault="00ED59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contextualSpacing w:val="0"/>
        <w:rPr>
          <w:lang w:val="en-US"/>
        </w:rPr>
      </w:pPr>
      <w:r>
        <w:rPr>
          <w:b/>
          <w:lang w:val="en-US"/>
        </w:rPr>
        <w:t>Real-time</w:t>
      </w:r>
    </w:p>
    <w:p w:rsidR="00776342" w:rsidRDefault="00ED598A">
      <w:pPr>
        <w:pStyle w:val="ListParagraph"/>
        <w:numPr>
          <w:ilvl w:val="1"/>
          <w:numId w:val="1"/>
        </w:numPr>
        <w:spacing w:after="100" w:afterAutospacing="1" w:line="240" w:lineRule="auto"/>
        <w:ind w:hanging="357"/>
        <w:rPr>
          <w:lang w:val="en-US"/>
        </w:rPr>
      </w:pPr>
      <w:r>
        <w:rPr>
          <w:lang w:val="en-US"/>
        </w:rPr>
        <w:t xml:space="preserve">How real-time is DDS </w:t>
      </w:r>
      <w:r w:rsidR="007A686C">
        <w:rPr>
          <w:lang w:val="en-US"/>
        </w:rPr>
        <w:t xml:space="preserve">(e.g. </w:t>
      </w:r>
      <w:proofErr w:type="spellStart"/>
      <w:r>
        <w:rPr>
          <w:lang w:val="en-US"/>
        </w:rPr>
        <w:t>Connext</w:t>
      </w:r>
      <w:proofErr w:type="spellEnd"/>
      <w:r>
        <w:rPr>
          <w:lang w:val="en-US"/>
        </w:rPr>
        <w:t xml:space="preserve"> DDS Professional</w:t>
      </w:r>
      <w:r w:rsidR="007A686C">
        <w:rPr>
          <w:lang w:val="en-US"/>
        </w:rPr>
        <w:t>)</w:t>
      </w:r>
      <w:r>
        <w:rPr>
          <w:lang w:val="en-US"/>
        </w:rPr>
        <w:t xml:space="preserve"> or how real-time can it be? </w:t>
      </w:r>
    </w:p>
    <w:p w:rsidR="00776342" w:rsidRDefault="00ED598A">
      <w:pPr>
        <w:pStyle w:val="ListParagraph"/>
        <w:numPr>
          <w:ilvl w:val="1"/>
          <w:numId w:val="1"/>
        </w:numPr>
        <w:spacing w:after="100" w:afterAutospacing="1" w:line="240" w:lineRule="auto"/>
        <w:ind w:hanging="357"/>
        <w:rPr>
          <w:lang w:val="en-US"/>
        </w:rPr>
      </w:pPr>
      <w:r>
        <w:rPr>
          <w:lang w:val="en-US"/>
        </w:rPr>
        <w:t>Which requirements (topology, network, etc.) need to be satisfied in order to achieve specific industry real-time scenarios (e.g., order of microseconds</w:t>
      </w:r>
      <w:r w:rsidR="004325A0">
        <w:rPr>
          <w:lang w:val="en-US"/>
        </w:rPr>
        <w:t xml:space="preserve"> as advertised</w:t>
      </w:r>
      <w:r>
        <w:rPr>
          <w:lang w:val="en-US"/>
        </w:rPr>
        <w:t xml:space="preserve">)? </w:t>
      </w:r>
    </w:p>
    <w:p w:rsidR="00776342" w:rsidRDefault="00ED598A">
      <w:pPr>
        <w:pStyle w:val="ListParagraph"/>
        <w:numPr>
          <w:ilvl w:val="1"/>
          <w:numId w:val="1"/>
        </w:numPr>
        <w:spacing w:after="120" w:line="240" w:lineRule="auto"/>
        <w:ind w:hanging="357"/>
        <w:contextualSpacing w:val="0"/>
        <w:rPr>
          <w:lang w:val="en-US"/>
        </w:rPr>
      </w:pPr>
      <w:r>
        <w:rPr>
          <w:lang w:val="en-US"/>
        </w:rPr>
        <w:t xml:space="preserve">Are there any </w:t>
      </w:r>
      <w:r w:rsidR="00943B02">
        <w:rPr>
          <w:lang w:val="en-US"/>
        </w:rPr>
        <w:t xml:space="preserve">(industry related) </w:t>
      </w:r>
      <w:r>
        <w:rPr>
          <w:lang w:val="en-US"/>
        </w:rPr>
        <w:t xml:space="preserve">numbers on real-time scenarios using DDS? </w:t>
      </w:r>
    </w:p>
    <w:p w:rsidR="00776342" w:rsidRDefault="00ED598A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contextualSpacing w:val="0"/>
        <w:rPr>
          <w:lang w:val="en-US"/>
        </w:rPr>
      </w:pPr>
      <w:r>
        <w:rPr>
          <w:lang w:val="en-US"/>
        </w:rPr>
        <w:t xml:space="preserve">How do the performance numbers look like for </w:t>
      </w:r>
      <w:r>
        <w:rPr>
          <w:b/>
          <w:lang w:val="en-US"/>
        </w:rPr>
        <w:t>domains instead of devices</w:t>
      </w:r>
      <w:r>
        <w:rPr>
          <w:lang w:val="en-US"/>
        </w:rPr>
        <w:t xml:space="preserve"> in</w:t>
      </w:r>
      <w:r>
        <w:rPr>
          <w:b/>
          <w:lang w:val="en-US"/>
        </w:rPr>
        <w:t xml:space="preserve"> </w:t>
      </w:r>
      <w:r>
        <w:fldChar w:fldCharType="begin"/>
      </w:r>
      <w:r>
        <w:rPr>
          <w:lang w:val="en-US"/>
        </w:rPr>
        <w:instrText xml:space="preserve"> REF _Ref510705903 \h  \* MERGEFORMAT </w:instrText>
      </w:r>
      <w:r>
        <w:fldChar w:fldCharType="separate"/>
      </w:r>
      <w:r>
        <w:rPr>
          <w:lang w:val="en-US"/>
        </w:rPr>
        <w:t>Table 2</w:t>
      </w:r>
      <w:r>
        <w:fldChar w:fldCharType="end"/>
      </w:r>
      <w:r>
        <w:rPr>
          <w:lang w:val="en-US"/>
        </w:rPr>
        <w:t xml:space="preserve"> (e.g., 1D-ND, broadcast from one domain to N domains)?</w:t>
      </w:r>
      <w:r w:rsidR="00943B02">
        <w:rPr>
          <w:lang w:val="en-US"/>
        </w:rPr>
        <w:t xml:space="preserve"> Similar or larger difference? </w:t>
      </w:r>
    </w:p>
    <w:p w:rsidR="00721295" w:rsidRPr="00721295" w:rsidRDefault="00404347" w:rsidP="00721295">
      <w:pPr>
        <w:spacing w:after="120" w:line="240" w:lineRule="auto"/>
        <w:rPr>
          <w:lang w:val="en-US"/>
        </w:rPr>
      </w:pPr>
      <w:r w:rsidRPr="003A3D4B">
        <w:rPr>
          <w:b/>
          <w:highlight w:val="yellow"/>
          <w:lang w:val="en-US"/>
        </w:rPr>
        <w:t>Note:</w:t>
      </w:r>
      <w:r w:rsidRPr="003A3D4B">
        <w:rPr>
          <w:highlight w:val="yellow"/>
          <w:lang w:val="en-US"/>
        </w:rPr>
        <w:t xml:space="preserve"> A benchmark </w:t>
      </w:r>
      <w:r w:rsidR="00D322A4" w:rsidRPr="003A3D4B">
        <w:rPr>
          <w:highlight w:val="yellow"/>
          <w:lang w:val="en-US"/>
        </w:rPr>
        <w:t xml:space="preserve">application will help test this, e.g., the DDS benchmarking suite described earlier.  Please see </w:t>
      </w:r>
      <w:hyperlink r:id="rId20" w:history="1">
        <w:r w:rsidR="00D322A4" w:rsidRPr="003A3D4B">
          <w:rPr>
            <w:rStyle w:val="Hyperlink"/>
            <w:highlight w:val="yellow"/>
            <w:lang w:val="en-US"/>
          </w:rPr>
          <w:t>http://www.dre.vanderbilt.edu/~schmidt/PDF/SPIE_PAPER.pdf</w:t>
        </w:r>
      </w:hyperlink>
      <w:r w:rsidR="00D322A4" w:rsidRPr="003A3D4B">
        <w:rPr>
          <w:highlight w:val="yellow"/>
          <w:lang w:val="en-US"/>
        </w:rPr>
        <w:t xml:space="preserve"> for a paper describing DDS benchmarking in prior work.</w:t>
      </w:r>
      <w:r w:rsidR="003A3D4B" w:rsidRPr="003A3D4B">
        <w:rPr>
          <w:highlight w:val="yellow"/>
          <w:lang w:val="en-US"/>
        </w:rPr>
        <w:t xml:space="preserve"> An OMG workshop presentation of this paper appears at http://www.omg.org/news/meetings/workshops/RT_2006_Workshop_CD/02-1_Parsons.pdf.</w:t>
      </w:r>
    </w:p>
    <w:p w:rsidR="00776342" w:rsidRDefault="00ED598A">
      <w:pPr>
        <w:pStyle w:val="Caption"/>
        <w:keepNext/>
        <w:spacing w:after="120"/>
        <w:rPr>
          <w:sz w:val="20"/>
          <w:lang w:val="en-US"/>
        </w:rPr>
      </w:pPr>
      <w:bookmarkStart w:id="0" w:name="_Ref510708128"/>
      <w:r>
        <w:rPr>
          <w:sz w:val="20"/>
          <w:lang w:val="en-US"/>
        </w:rPr>
        <w:t xml:space="preserve">Table </w:t>
      </w:r>
      <w:r>
        <w:rPr>
          <w:sz w:val="20"/>
          <w:lang w:val="en-US"/>
        </w:rPr>
        <w:fldChar w:fldCharType="begin"/>
      </w:r>
      <w:r>
        <w:rPr>
          <w:sz w:val="20"/>
          <w:lang w:val="en-US"/>
        </w:rPr>
        <w:instrText xml:space="preserve"> SEQ Table \* ARABIC </w:instrText>
      </w:r>
      <w:r>
        <w:rPr>
          <w:sz w:val="20"/>
          <w:lang w:val="en-US"/>
        </w:rPr>
        <w:fldChar w:fldCharType="separate"/>
      </w:r>
      <w:r>
        <w:rPr>
          <w:sz w:val="20"/>
          <w:lang w:val="en-US"/>
        </w:rPr>
        <w:t>1</w:t>
      </w:r>
      <w:r>
        <w:rPr>
          <w:sz w:val="20"/>
          <w:lang w:val="en-US"/>
        </w:rPr>
        <w:fldChar w:fldCharType="end"/>
      </w:r>
      <w:bookmarkEnd w:id="0"/>
      <w:r>
        <w:rPr>
          <w:sz w:val="20"/>
          <w:lang w:val="en-US"/>
        </w:rPr>
        <w:t>: Measurement baseline</w:t>
      </w:r>
    </w:p>
    <w:tbl>
      <w:tblPr>
        <w:tblStyle w:val="LightShading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790"/>
      </w:tblGrid>
      <w:tr w:rsidR="00776342" w:rsidTr="00776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6342" w:rsidRDefault="00ED598A">
            <w:pPr>
              <w:rPr>
                <w:b w:val="0"/>
                <w:bCs w:val="0"/>
                <w:iCs/>
                <w:color w:val="auto"/>
                <w:lang w:val="en-US"/>
              </w:rPr>
            </w:pPr>
            <w:r>
              <w:rPr>
                <w:b w:val="0"/>
                <w:bCs w:val="0"/>
                <w:iCs/>
                <w:color w:val="auto"/>
                <w:lang w:val="en-US"/>
              </w:rPr>
              <w:t>Version of DDS</w:t>
            </w:r>
          </w:p>
        </w:tc>
        <w:tc>
          <w:tcPr>
            <w:tcW w:w="6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6342" w:rsidRDefault="00ED5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color w:val="auto"/>
                <w:lang w:val="en-US"/>
              </w:rPr>
            </w:pPr>
            <w:r>
              <w:rPr>
                <w:b w:val="0"/>
                <w:bCs w:val="0"/>
                <w:iCs/>
                <w:color w:val="auto"/>
                <w:lang w:val="en-US"/>
              </w:rPr>
              <w:t>Connext DDS Professional (RTI)</w:t>
            </w:r>
          </w:p>
        </w:tc>
      </w:tr>
      <w:tr w:rsidR="00776342" w:rsidRPr="00CC1FA8" w:rsidTr="0077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776342" w:rsidRDefault="00ED598A">
            <w:pPr>
              <w:rPr>
                <w:b w:val="0"/>
                <w:bCs w:val="0"/>
                <w:iCs/>
                <w:color w:val="auto"/>
              </w:rPr>
            </w:pPr>
            <w:r>
              <w:rPr>
                <w:b w:val="0"/>
                <w:bCs w:val="0"/>
                <w:iCs/>
                <w:color w:val="auto"/>
              </w:rPr>
              <w:t>Scale of system</w:t>
            </w:r>
          </w:p>
        </w:tc>
        <w:tc>
          <w:tcPr>
            <w:tcW w:w="6790" w:type="dxa"/>
            <w:tcBorders>
              <w:left w:val="none" w:sz="0" w:space="0" w:color="auto"/>
              <w:right w:val="none" w:sz="0" w:space="0" w:color="auto"/>
            </w:tcBorders>
          </w:tcPr>
          <w:p w:rsidR="00776342" w:rsidRDefault="00ED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lang w:val="en-US"/>
              </w:rPr>
            </w:pPr>
            <w:r>
              <w:rPr>
                <w:bCs/>
                <w:iCs/>
                <w:color w:val="auto"/>
                <w:lang w:val="en-US"/>
              </w:rPr>
              <w:t>&gt; 150 devices</w:t>
            </w:r>
            <w:r>
              <w:rPr>
                <w:iCs/>
                <w:color w:val="auto"/>
                <w:lang w:val="en-US"/>
              </w:rPr>
              <w:t>, e.g., 256 devices for strong scalability measurements</w:t>
            </w:r>
            <w:r w:rsidR="004325A0">
              <w:rPr>
                <w:iCs/>
                <w:color w:val="auto"/>
                <w:lang w:val="en-US"/>
              </w:rPr>
              <w:t xml:space="preserve"> </w:t>
            </w:r>
            <w:r w:rsidR="004325A0" w:rsidRPr="004325A0">
              <w:rPr>
                <w:iCs/>
                <w:color w:val="auto"/>
                <w:highlight w:val="yellow"/>
                <w:lang w:val="en-US"/>
              </w:rPr>
              <w:t>(note Martin: assume we start this year with your existing 64 node cluster)</w:t>
            </w:r>
          </w:p>
        </w:tc>
      </w:tr>
      <w:tr w:rsidR="00776342" w:rsidRPr="00CC1FA8" w:rsidTr="00776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76342" w:rsidRDefault="00ED598A">
            <w:pPr>
              <w:rPr>
                <w:b w:val="0"/>
                <w:bCs w:val="0"/>
                <w:iCs/>
                <w:color w:val="000000" w:themeColor="text1"/>
              </w:rPr>
            </w:pPr>
            <w:r>
              <w:rPr>
                <w:b w:val="0"/>
                <w:bCs w:val="0"/>
                <w:iCs/>
                <w:color w:val="000000" w:themeColor="text1"/>
              </w:rPr>
              <w:t>Target device hardware</w:t>
            </w:r>
          </w:p>
        </w:tc>
        <w:tc>
          <w:tcPr>
            <w:tcW w:w="6790" w:type="dxa"/>
          </w:tcPr>
          <w:p w:rsidR="00776342" w:rsidRDefault="00ED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000000" w:themeColor="text1"/>
                <w:lang w:val="en-US"/>
              </w:rPr>
            </w:pPr>
            <w:proofErr w:type="spellStart"/>
            <w:r>
              <w:rPr>
                <w:bCs/>
                <w:iCs/>
                <w:color w:val="000000" w:themeColor="text1"/>
                <w:lang w:val="en-US"/>
              </w:rPr>
              <w:t>Beaglebone</w:t>
            </w:r>
            <w:proofErr w:type="spellEnd"/>
          </w:p>
        </w:tc>
      </w:tr>
      <w:tr w:rsidR="00776342" w:rsidRPr="00CC1FA8" w:rsidTr="0077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776342" w:rsidRDefault="00ED598A">
            <w:pPr>
              <w:rPr>
                <w:b w:val="0"/>
                <w:bCs w:val="0"/>
                <w:iCs/>
                <w:lang w:val="en-US"/>
              </w:rPr>
            </w:pPr>
            <w:r>
              <w:rPr>
                <w:b w:val="0"/>
                <w:bCs w:val="0"/>
                <w:iCs/>
                <w:color w:val="auto"/>
                <w:lang w:val="en-US"/>
              </w:rPr>
              <w:t>Network topology</w:t>
            </w:r>
          </w:p>
        </w:tc>
        <w:tc>
          <w:tcPr>
            <w:tcW w:w="6790" w:type="dxa"/>
            <w:tcBorders>
              <w:left w:val="none" w:sz="0" w:space="0" w:color="auto"/>
              <w:right w:val="none" w:sz="0" w:space="0" w:color="auto"/>
            </w:tcBorders>
          </w:tcPr>
          <w:p w:rsidR="00776342" w:rsidRDefault="00ED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lang w:val="en-US"/>
              </w:rPr>
            </w:pPr>
            <w:r>
              <w:rPr>
                <w:bCs/>
                <w:iCs/>
                <w:color w:val="auto"/>
                <w:lang w:val="en-US"/>
              </w:rPr>
              <w:t xml:space="preserve">Realistic topology based on existing IIoT systems, e.g., mesh topology </w:t>
            </w:r>
          </w:p>
        </w:tc>
      </w:tr>
      <w:tr w:rsidR="00776342" w:rsidTr="00776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76342" w:rsidRDefault="00ED598A">
            <w:pPr>
              <w:rPr>
                <w:b w:val="0"/>
                <w:bCs w:val="0"/>
                <w:iCs/>
                <w:color w:val="auto"/>
                <w:lang w:val="en-US"/>
              </w:rPr>
            </w:pPr>
            <w:r>
              <w:rPr>
                <w:b w:val="0"/>
                <w:bCs w:val="0"/>
                <w:iCs/>
                <w:color w:val="auto"/>
                <w:lang w:val="en-US"/>
              </w:rPr>
              <w:t xml:space="preserve">Data rate </w:t>
            </w:r>
          </w:p>
        </w:tc>
        <w:tc>
          <w:tcPr>
            <w:tcW w:w="6790" w:type="dxa"/>
          </w:tcPr>
          <w:p w:rsidR="00776342" w:rsidRDefault="00ED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auto"/>
                <w:lang w:val="en-US"/>
              </w:rPr>
            </w:pPr>
            <w:r>
              <w:rPr>
                <w:bCs/>
                <w:iCs/>
                <w:color w:val="auto"/>
                <w:lang w:val="en-US"/>
              </w:rPr>
              <w:t>Varying (increasing in powers)</w:t>
            </w:r>
          </w:p>
        </w:tc>
      </w:tr>
      <w:tr w:rsidR="00776342" w:rsidTr="0077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776342" w:rsidRDefault="00ED598A">
            <w:pPr>
              <w:rPr>
                <w:b w:val="0"/>
                <w:bCs w:val="0"/>
                <w:iCs/>
                <w:color w:val="auto"/>
                <w:lang w:val="en-US"/>
              </w:rPr>
            </w:pPr>
            <w:r>
              <w:rPr>
                <w:b w:val="0"/>
                <w:bCs w:val="0"/>
                <w:iCs/>
                <w:color w:val="auto"/>
                <w:lang w:val="en-US"/>
              </w:rPr>
              <w:t>Network bandwidth</w:t>
            </w:r>
          </w:p>
        </w:tc>
        <w:tc>
          <w:tcPr>
            <w:tcW w:w="6790" w:type="dxa"/>
            <w:tcBorders>
              <w:left w:val="none" w:sz="0" w:space="0" w:color="auto"/>
              <w:right w:val="none" w:sz="0" w:space="0" w:color="auto"/>
            </w:tcBorders>
          </w:tcPr>
          <w:p w:rsidR="00776342" w:rsidRDefault="00ED5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Cs/>
                <w:color w:val="auto"/>
                <w:lang w:val="en-US"/>
              </w:rPr>
            </w:pPr>
            <w:r>
              <w:rPr>
                <w:bCs/>
                <w:iCs/>
                <w:color w:val="auto"/>
                <w:lang w:val="en-US"/>
              </w:rPr>
              <w:t>&gt; 100Mbps</w:t>
            </w:r>
          </w:p>
        </w:tc>
      </w:tr>
      <w:tr w:rsidR="00776342" w:rsidRPr="00CC1FA8" w:rsidTr="00776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776342" w:rsidRDefault="00ED598A">
            <w:pPr>
              <w:rPr>
                <w:b w:val="0"/>
                <w:bCs w:val="0"/>
                <w:iCs/>
                <w:color w:val="auto"/>
                <w:lang w:val="en-US"/>
              </w:rPr>
            </w:pPr>
            <w:r>
              <w:rPr>
                <w:b w:val="0"/>
                <w:bCs w:val="0"/>
                <w:iCs/>
                <w:color w:val="auto"/>
                <w:lang w:val="en-US"/>
              </w:rPr>
              <w:t>Latency</w:t>
            </w:r>
          </w:p>
        </w:tc>
        <w:tc>
          <w:tcPr>
            <w:tcW w:w="6790" w:type="dxa"/>
          </w:tcPr>
          <w:p w:rsidR="00776342" w:rsidRDefault="00ED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auto"/>
                <w:lang w:val="en-US"/>
              </w:rPr>
            </w:pPr>
            <w:r>
              <w:rPr>
                <w:bCs/>
                <w:iCs/>
                <w:color w:val="auto"/>
                <w:lang w:val="en-US"/>
              </w:rPr>
              <w:t xml:space="preserve">Publisher clock for round trip timings (see required scenarios below in </w:t>
            </w:r>
            <w:r>
              <w:rPr>
                <w:bCs/>
                <w:iCs/>
                <w:lang w:val="en-US"/>
              </w:rPr>
              <w:fldChar w:fldCharType="begin"/>
            </w:r>
            <w:r>
              <w:rPr>
                <w:bCs/>
                <w:iCs/>
                <w:color w:val="auto"/>
                <w:lang w:val="en-US"/>
              </w:rPr>
              <w:instrText xml:space="preserve"> REF _Ref510705913 \h  \* MERGEFORMAT </w:instrText>
            </w:r>
            <w:r>
              <w:rPr>
                <w:bCs/>
                <w:iCs/>
                <w:lang w:val="en-US"/>
              </w:rPr>
            </w:r>
            <w:r>
              <w:rPr>
                <w:bCs/>
                <w:iCs/>
                <w:lang w:val="en-US"/>
              </w:rPr>
              <w:fldChar w:fldCharType="separate"/>
            </w:r>
            <w:r>
              <w:rPr>
                <w:bCs/>
                <w:iCs/>
                <w:color w:val="auto"/>
                <w:lang w:val="en-US"/>
              </w:rPr>
              <w:t>Table 2</w:t>
            </w:r>
            <w:r>
              <w:rPr>
                <w:bCs/>
                <w:iCs/>
                <w:lang w:val="en-US"/>
              </w:rPr>
              <w:fldChar w:fldCharType="end"/>
            </w:r>
            <w:r>
              <w:rPr>
                <w:bCs/>
                <w:iCs/>
                <w:color w:val="auto"/>
                <w:lang w:val="en-US"/>
              </w:rPr>
              <w:t>)</w:t>
            </w:r>
          </w:p>
        </w:tc>
      </w:tr>
    </w:tbl>
    <w:p w:rsidR="00776342" w:rsidRDefault="00776342">
      <w:pPr>
        <w:spacing w:after="120" w:line="240" w:lineRule="auto"/>
        <w:rPr>
          <w:rStyle w:val="IntenseEmphasis"/>
          <w:b w:val="0"/>
          <w:bCs w:val="0"/>
          <w:i w:val="0"/>
          <w:iCs w:val="0"/>
          <w:color w:val="auto"/>
          <w:lang w:val="en-US"/>
        </w:rPr>
      </w:pPr>
    </w:p>
    <w:p w:rsidR="00776342" w:rsidRDefault="00ED598A">
      <w:pPr>
        <w:pStyle w:val="Caption"/>
        <w:keepNext/>
        <w:spacing w:after="120"/>
        <w:rPr>
          <w:sz w:val="20"/>
          <w:lang w:val="en-US"/>
        </w:rPr>
      </w:pPr>
      <w:bookmarkStart w:id="1" w:name="_Ref510705903"/>
      <w:r>
        <w:rPr>
          <w:sz w:val="20"/>
          <w:lang w:val="en-US"/>
        </w:rPr>
        <w:t xml:space="preserve">Table </w:t>
      </w:r>
      <w:r>
        <w:rPr>
          <w:sz w:val="20"/>
        </w:rPr>
        <w:fldChar w:fldCharType="begin"/>
      </w:r>
      <w:r>
        <w:rPr>
          <w:sz w:val="20"/>
          <w:lang w:val="en-US"/>
        </w:rPr>
        <w:instrText xml:space="preserve"> SEQ Table \* ARABIC </w:instrText>
      </w:r>
      <w:r>
        <w:rPr>
          <w:sz w:val="20"/>
        </w:rPr>
        <w:fldChar w:fldCharType="separate"/>
      </w:r>
      <w:r>
        <w:rPr>
          <w:noProof/>
          <w:sz w:val="20"/>
          <w:lang w:val="en-US"/>
        </w:rPr>
        <w:t>2</w:t>
      </w:r>
      <w:r>
        <w:rPr>
          <w:sz w:val="20"/>
        </w:rPr>
        <w:fldChar w:fldCharType="end"/>
      </w:r>
      <w:bookmarkEnd w:id="1"/>
      <w:r>
        <w:rPr>
          <w:sz w:val="20"/>
          <w:lang w:val="en-US"/>
        </w:rPr>
        <w:t>: Measurements using devices in mesh configuration.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235"/>
        <w:gridCol w:w="4677"/>
        <w:gridCol w:w="2254"/>
      </w:tblGrid>
      <w:tr w:rsidR="00776342" w:rsidTr="00776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4F81BD" w:themeFill="accent1"/>
          </w:tcPr>
          <w:p w:rsidR="00776342" w:rsidRDefault="00ED598A">
            <w:pPr>
              <w:jc w:val="center"/>
              <w:rPr>
                <w:rStyle w:val="IntenseEmphasis"/>
                <w:rFonts w:asciiTheme="minorHAnsi" w:hAnsiTheme="minorHAnsi"/>
                <w:i w:val="0"/>
                <w:color w:val="FFFFFF" w:themeColor="background1"/>
                <w:lang w:val="en-US"/>
              </w:rPr>
            </w:pPr>
            <w:r>
              <w:rPr>
                <w:rStyle w:val="IntenseEmphasis"/>
                <w:rFonts w:asciiTheme="minorHAnsi" w:hAnsiTheme="minorHAnsi"/>
                <w:i w:val="0"/>
                <w:color w:val="FFFFFF" w:themeColor="background1"/>
                <w:lang w:val="en-US"/>
              </w:rPr>
              <w:t>Device setup</w:t>
            </w:r>
          </w:p>
        </w:tc>
        <w:tc>
          <w:tcPr>
            <w:tcW w:w="4677" w:type="dxa"/>
            <w:shd w:val="clear" w:color="auto" w:fill="4F81BD" w:themeFill="accent1"/>
          </w:tcPr>
          <w:p w:rsidR="00776342" w:rsidRDefault="00ED5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Theme="minorHAnsi" w:hAnsiTheme="minorHAnsi"/>
                <w:i w:val="0"/>
                <w:color w:val="FFFFFF" w:themeColor="background1"/>
                <w:lang w:val="en-US"/>
              </w:rPr>
            </w:pPr>
            <w:r>
              <w:rPr>
                <w:rStyle w:val="IntenseEmphasis"/>
                <w:rFonts w:asciiTheme="minorHAnsi" w:hAnsiTheme="minorHAnsi"/>
                <w:i w:val="0"/>
                <w:color w:val="FFFFFF" w:themeColor="background1"/>
                <w:lang w:val="en-US"/>
              </w:rPr>
              <w:t>Measurement metric</w:t>
            </w:r>
          </w:p>
        </w:tc>
        <w:tc>
          <w:tcPr>
            <w:tcW w:w="2254" w:type="dxa"/>
            <w:shd w:val="clear" w:color="auto" w:fill="4F81BD" w:themeFill="accent1"/>
          </w:tcPr>
          <w:p w:rsidR="00776342" w:rsidRDefault="00ED5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Emphasis"/>
                <w:rFonts w:asciiTheme="minorHAnsi" w:hAnsiTheme="minorHAnsi"/>
                <w:i w:val="0"/>
                <w:color w:val="FFFFFF" w:themeColor="background1"/>
                <w:lang w:val="en-US"/>
              </w:rPr>
            </w:pPr>
            <w:r>
              <w:rPr>
                <w:rStyle w:val="IntenseEmphasis"/>
                <w:rFonts w:asciiTheme="minorHAnsi" w:hAnsiTheme="minorHAnsi"/>
                <w:i w:val="0"/>
                <w:color w:val="FFFFFF" w:themeColor="background1"/>
                <w:lang w:val="en-US"/>
              </w:rPr>
              <w:t>Form of results</w:t>
            </w:r>
          </w:p>
        </w:tc>
      </w:tr>
      <w:tr w:rsidR="00776342" w:rsidTr="0077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76342" w:rsidRDefault="00ED598A">
            <w:pPr>
              <w:pStyle w:val="ListParagraph"/>
              <w:numPr>
                <w:ilvl w:val="1"/>
                <w:numId w:val="9"/>
              </w:numPr>
              <w:rPr>
                <w:rStyle w:val="IntenseEmphasis"/>
                <w:rFonts w:asciiTheme="minorHAnsi" w:hAnsiTheme="minorHAnsi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rFonts w:asciiTheme="minorHAnsi" w:hAnsiTheme="minorHAnsi"/>
                <w:i w:val="0"/>
                <w:color w:val="000000" w:themeColor="text1"/>
                <w:lang w:val="en-US"/>
              </w:rPr>
              <w:t>(Single-device)</w:t>
            </w:r>
          </w:p>
        </w:tc>
        <w:tc>
          <w:tcPr>
            <w:tcW w:w="4677" w:type="dxa"/>
            <w:vAlign w:val="center"/>
          </w:tcPr>
          <w:p w:rsidR="00776342" w:rsidRDefault="00ED598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 xml:space="preserve">Uni-trip/Round-trip </w:t>
            </w:r>
          </w:p>
          <w:p w:rsidR="00776342" w:rsidRDefault="00ED598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Latency and Jitter</w:t>
            </w:r>
          </w:p>
          <w:p w:rsidR="00776342" w:rsidRDefault="00ED598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Bandwidth saturation (varying payload size)</w:t>
            </w:r>
          </w:p>
        </w:tc>
        <w:tc>
          <w:tcPr>
            <w:tcW w:w="2254" w:type="dxa"/>
            <w:vMerge w:val="restart"/>
            <w:vAlign w:val="center"/>
          </w:tcPr>
          <w:p w:rsidR="00776342" w:rsidRDefault="00ED598A">
            <w:pPr>
              <w:pStyle w:val="ListParagraph"/>
              <w:numPr>
                <w:ilvl w:val="0"/>
                <w:numId w:val="11"/>
              </w:numPr>
              <w:spacing w:before="120"/>
              <w:ind w:left="357" w:hanging="35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Distribution function plot (and characteristics)</w:t>
            </w:r>
          </w:p>
          <w:p w:rsidR="00776342" w:rsidRDefault="00ED598A">
            <w:pPr>
              <w:pStyle w:val="ListParagraph"/>
              <w:numPr>
                <w:ilvl w:val="0"/>
                <w:numId w:val="11"/>
              </w:numPr>
              <w:spacing w:before="120"/>
              <w:ind w:left="357" w:hanging="35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Mean value</w:t>
            </w:r>
          </w:p>
          <w:p w:rsidR="00776342" w:rsidRDefault="00ED598A">
            <w:pPr>
              <w:pStyle w:val="ListParagraph"/>
              <w:numPr>
                <w:ilvl w:val="0"/>
                <w:numId w:val="11"/>
              </w:numPr>
              <w:spacing w:before="120"/>
              <w:ind w:left="357" w:hanging="35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lastRenderedPageBreak/>
              <w:t>Median value</w:t>
            </w:r>
          </w:p>
          <w:p w:rsidR="00776342" w:rsidRDefault="00ED598A">
            <w:pPr>
              <w:pStyle w:val="ListParagraph"/>
              <w:numPr>
                <w:ilvl w:val="0"/>
                <w:numId w:val="11"/>
              </w:numPr>
              <w:spacing w:before="120"/>
              <w:ind w:left="357" w:hanging="35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Min value</w:t>
            </w:r>
          </w:p>
          <w:p w:rsidR="00776342" w:rsidRDefault="00ED598A">
            <w:pPr>
              <w:pStyle w:val="ListParagraph"/>
              <w:numPr>
                <w:ilvl w:val="0"/>
                <w:numId w:val="11"/>
              </w:numPr>
              <w:spacing w:before="120"/>
              <w:ind w:left="357" w:hanging="35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Max value</w:t>
            </w:r>
          </w:p>
          <w:p w:rsidR="00776342" w:rsidRDefault="00ED598A">
            <w:pPr>
              <w:pStyle w:val="ListParagraph"/>
              <w:numPr>
                <w:ilvl w:val="0"/>
                <w:numId w:val="11"/>
              </w:numPr>
              <w:spacing w:before="120"/>
              <w:ind w:left="357" w:hanging="35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Variance value</w:t>
            </w:r>
          </w:p>
          <w:p w:rsidR="00776342" w:rsidRDefault="00ED598A">
            <w:pPr>
              <w:pStyle w:val="ListParagraph"/>
              <w:numPr>
                <w:ilvl w:val="0"/>
                <w:numId w:val="11"/>
              </w:numPr>
              <w:spacing w:before="120"/>
              <w:ind w:left="357" w:hanging="357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Strong scaling plots</w:t>
            </w:r>
          </w:p>
          <w:p w:rsidR="00776342" w:rsidRDefault="00776342">
            <w:pPr>
              <w:pStyle w:val="ListParagraph"/>
              <w:numPr>
                <w:ilvl w:val="3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</w:p>
        </w:tc>
      </w:tr>
      <w:tr w:rsidR="00776342" w:rsidTr="007763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76342" w:rsidRDefault="00ED598A">
            <w:pPr>
              <w:rPr>
                <w:rStyle w:val="IntenseEmphasis"/>
                <w:rFonts w:asciiTheme="minorHAnsi" w:hAnsiTheme="minorHAnsi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rFonts w:asciiTheme="minorHAnsi" w:hAnsiTheme="minorHAnsi"/>
                <w:i w:val="0"/>
                <w:color w:val="000000" w:themeColor="text1"/>
                <w:lang w:val="en-US"/>
              </w:rPr>
              <w:t>1-N (Broadcast)</w:t>
            </w:r>
          </w:p>
        </w:tc>
        <w:tc>
          <w:tcPr>
            <w:tcW w:w="4677" w:type="dxa"/>
            <w:vAlign w:val="center"/>
          </w:tcPr>
          <w:p w:rsidR="00776342" w:rsidRDefault="00ED598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 xml:space="preserve">Round-trip </w:t>
            </w:r>
          </w:p>
          <w:p w:rsidR="00776342" w:rsidRDefault="00ED598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Latency and Jitter</w:t>
            </w:r>
          </w:p>
          <w:p w:rsidR="00776342" w:rsidRDefault="00ED598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lastRenderedPageBreak/>
              <w:t>Bandwidth saturation (varying payload size)</w:t>
            </w:r>
          </w:p>
          <w:p w:rsidR="00776342" w:rsidRDefault="00ED598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Strong scalability (varying N)</w:t>
            </w:r>
          </w:p>
        </w:tc>
        <w:tc>
          <w:tcPr>
            <w:tcW w:w="2254" w:type="dxa"/>
            <w:vMerge/>
            <w:vAlign w:val="center"/>
          </w:tcPr>
          <w:p w:rsidR="00776342" w:rsidRDefault="007763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</w:p>
        </w:tc>
      </w:tr>
      <w:tr w:rsidR="00776342" w:rsidTr="00776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76342" w:rsidRDefault="00ED598A">
            <w:pPr>
              <w:rPr>
                <w:rStyle w:val="IntenseEmphasis"/>
                <w:rFonts w:asciiTheme="minorHAnsi" w:hAnsiTheme="minorHAnsi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rFonts w:asciiTheme="minorHAnsi" w:hAnsiTheme="minorHAnsi"/>
                <w:i w:val="0"/>
                <w:color w:val="000000" w:themeColor="text1"/>
                <w:lang w:val="en-US"/>
              </w:rPr>
              <w:t>N-1 (Reduce)</w:t>
            </w:r>
          </w:p>
        </w:tc>
        <w:tc>
          <w:tcPr>
            <w:tcW w:w="4677" w:type="dxa"/>
            <w:vAlign w:val="center"/>
          </w:tcPr>
          <w:p w:rsidR="00776342" w:rsidRDefault="00ED598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 xml:space="preserve">Round-trip </w:t>
            </w:r>
          </w:p>
          <w:p w:rsidR="00776342" w:rsidRDefault="00ED598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Latency and Jitter</w:t>
            </w:r>
          </w:p>
          <w:p w:rsidR="00776342" w:rsidRDefault="00ED598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Bandwidth saturation (varying payload size)</w:t>
            </w:r>
          </w:p>
          <w:p w:rsidR="00776342" w:rsidRDefault="00ED598A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Strong scalability (varying N)</w:t>
            </w:r>
          </w:p>
        </w:tc>
        <w:tc>
          <w:tcPr>
            <w:tcW w:w="2254" w:type="dxa"/>
            <w:vMerge/>
            <w:vAlign w:val="center"/>
          </w:tcPr>
          <w:p w:rsidR="00776342" w:rsidRDefault="00776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</w:p>
        </w:tc>
      </w:tr>
      <w:tr w:rsidR="00776342" w:rsidTr="007763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76342" w:rsidRDefault="00ED598A">
            <w:pPr>
              <w:rPr>
                <w:rStyle w:val="IntenseEmphasis"/>
                <w:rFonts w:asciiTheme="minorHAnsi" w:hAnsiTheme="minorHAnsi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rFonts w:asciiTheme="minorHAnsi" w:hAnsiTheme="minorHAnsi"/>
                <w:i w:val="0"/>
                <w:color w:val="000000" w:themeColor="text1"/>
                <w:lang w:val="en-US"/>
              </w:rPr>
              <w:t>N-M (All-to-All)</w:t>
            </w:r>
          </w:p>
        </w:tc>
        <w:tc>
          <w:tcPr>
            <w:tcW w:w="4677" w:type="dxa"/>
            <w:vAlign w:val="center"/>
          </w:tcPr>
          <w:p w:rsidR="00776342" w:rsidRDefault="00ED598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 xml:space="preserve">Round-trip </w:t>
            </w:r>
          </w:p>
          <w:p w:rsidR="00776342" w:rsidRDefault="00ED598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Latency and Jitter</w:t>
            </w:r>
          </w:p>
          <w:p w:rsidR="00776342" w:rsidRDefault="00ED598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Bandwidth saturation (varying payload size)</w:t>
            </w:r>
          </w:p>
          <w:p w:rsidR="00776342" w:rsidRDefault="00ED598A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  <w:t>Strong scalability (varying N)</w:t>
            </w:r>
          </w:p>
        </w:tc>
        <w:tc>
          <w:tcPr>
            <w:tcW w:w="2254" w:type="dxa"/>
            <w:vMerge/>
            <w:vAlign w:val="center"/>
          </w:tcPr>
          <w:p w:rsidR="00776342" w:rsidRDefault="007763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IntenseEmphasis"/>
                <w:b w:val="0"/>
                <w:i w:val="0"/>
                <w:color w:val="000000" w:themeColor="text1"/>
                <w:lang w:val="en-US"/>
              </w:rPr>
            </w:pPr>
          </w:p>
        </w:tc>
      </w:tr>
    </w:tbl>
    <w:p w:rsidR="00570590" w:rsidRDefault="00570590">
      <w:pPr>
        <w:rPr>
          <w:rStyle w:val="IntenseEmphasis"/>
          <w:i w:val="0"/>
        </w:rPr>
      </w:pPr>
    </w:p>
    <w:p w:rsidR="000844CA" w:rsidRDefault="000844CA">
      <w:pPr>
        <w:rPr>
          <w:rStyle w:val="IntenseEmphasis"/>
          <w:i w:val="0"/>
        </w:rPr>
      </w:pPr>
    </w:p>
    <w:p w:rsidR="000844CA" w:rsidRDefault="000844CA" w:rsidP="000844CA">
      <w:pPr>
        <w:rPr>
          <w:color w:val="1F497D"/>
        </w:rPr>
      </w:pPr>
      <w:r>
        <w:rPr>
          <w:color w:val="1F497D"/>
        </w:rPr>
        <w:t>Some of the comments/answers so far (need further clarifications). Maybe something is missing?  </w:t>
      </w:r>
    </w:p>
    <w:p w:rsidR="000844CA" w:rsidRDefault="000844CA" w:rsidP="000844CA">
      <w:pPr>
        <w:pStyle w:val="ListParagraph"/>
        <w:numPr>
          <w:ilvl w:val="0"/>
          <w:numId w:val="17"/>
        </w:numPr>
        <w:rPr>
          <w:rStyle w:val="IntenseEmphasis"/>
          <w:b w:val="0"/>
          <w:bCs w:val="0"/>
          <w:i w:val="0"/>
          <w:iCs w:val="0"/>
        </w:rPr>
      </w:pPr>
      <w:r>
        <w:rPr>
          <w:rStyle w:val="IntenseEmphasis"/>
        </w:rPr>
        <w:t>Which Products to be analyzed ?</w:t>
      </w:r>
    </w:p>
    <w:p w:rsidR="000844CA" w:rsidRDefault="000844CA" w:rsidP="000844CA">
      <w:pPr>
        <w:pStyle w:val="ListParagraph"/>
        <w:rPr>
          <w:rStyle w:val="IntenseEmphasis"/>
          <w:b w:val="0"/>
          <w:bCs w:val="0"/>
          <w:i w:val="0"/>
          <w:iCs w:val="0"/>
          <w:color w:val="000000"/>
        </w:rPr>
      </w:pPr>
      <w:r>
        <w:rPr>
          <w:rStyle w:val="IntenseEmphasis"/>
          <w:color w:val="000000"/>
        </w:rPr>
        <w:t>Test with OpenDDS and RTIs Connext DDS Professional</w:t>
      </w:r>
    </w:p>
    <w:p w:rsidR="000844CA" w:rsidRDefault="000844CA" w:rsidP="000844CA">
      <w:pPr>
        <w:pStyle w:val="ListParagraph"/>
        <w:numPr>
          <w:ilvl w:val="0"/>
          <w:numId w:val="17"/>
        </w:numPr>
        <w:rPr>
          <w:rStyle w:val="IntenseEmphasis"/>
          <w:b w:val="0"/>
          <w:bCs w:val="0"/>
          <w:i w:val="0"/>
          <w:iCs w:val="0"/>
          <w:color w:val="4F81BD"/>
        </w:rPr>
      </w:pPr>
      <w:r>
        <w:rPr>
          <w:rStyle w:val="IntenseEmphasis"/>
        </w:rPr>
        <w:t xml:space="preserve">Which Versions?   </w:t>
      </w:r>
    </w:p>
    <w:p w:rsidR="000844CA" w:rsidRDefault="000844CA" w:rsidP="000844CA">
      <w:pPr>
        <w:pStyle w:val="ListParagraph"/>
        <w:rPr>
          <w:rStyle w:val="IntenseEmphasis"/>
          <w:b w:val="0"/>
          <w:bCs w:val="0"/>
          <w:i w:val="0"/>
          <w:iCs w:val="0"/>
          <w:color w:val="000000"/>
        </w:rPr>
      </w:pPr>
      <w:r>
        <w:rPr>
          <w:rStyle w:val="IntenseEmphasis"/>
          <w:color w:val="000000"/>
        </w:rPr>
        <w:t>Newest Versions</w:t>
      </w:r>
    </w:p>
    <w:p w:rsidR="000844CA" w:rsidRDefault="000844CA" w:rsidP="000844CA">
      <w:pPr>
        <w:pStyle w:val="ListParagraph"/>
        <w:numPr>
          <w:ilvl w:val="0"/>
          <w:numId w:val="17"/>
        </w:numPr>
        <w:rPr>
          <w:rStyle w:val="IntenseEmphasis"/>
          <w:b w:val="0"/>
          <w:bCs w:val="0"/>
          <w:i w:val="0"/>
          <w:iCs w:val="0"/>
          <w:color w:val="4F81BD"/>
        </w:rPr>
      </w:pPr>
      <w:r>
        <w:rPr>
          <w:rStyle w:val="IntenseEmphasis"/>
        </w:rPr>
        <w:t xml:space="preserve">Centralized broker approach? </w:t>
      </w:r>
    </w:p>
    <w:p w:rsidR="000844CA" w:rsidRDefault="000844CA" w:rsidP="000844CA">
      <w:pPr>
        <w:pStyle w:val="ListParagraph"/>
        <w:rPr>
          <w:rStyle w:val="IntenseEmphasis"/>
          <w:b w:val="0"/>
          <w:bCs w:val="0"/>
          <w:i w:val="0"/>
          <w:iCs w:val="0"/>
          <w:color w:val="000000"/>
        </w:rPr>
      </w:pPr>
      <w:r>
        <w:rPr>
          <w:rStyle w:val="IntenseEmphasis"/>
          <w:color w:val="000000"/>
        </w:rPr>
        <w:t xml:space="preserve"> It has to be a decentralized architecture, such as implemented in RTIs DDS Connext. In one paper the decentralized version of DDS is used. </w:t>
      </w:r>
    </w:p>
    <w:p w:rsidR="000844CA" w:rsidRDefault="000844CA" w:rsidP="000844CA">
      <w:pPr>
        <w:pStyle w:val="ListParagraph"/>
        <w:numPr>
          <w:ilvl w:val="0"/>
          <w:numId w:val="17"/>
        </w:numPr>
        <w:rPr>
          <w:rStyle w:val="IntenseEmphasis"/>
          <w:b w:val="0"/>
          <w:bCs w:val="0"/>
          <w:i w:val="0"/>
          <w:iCs w:val="0"/>
          <w:color w:val="4F81BD"/>
        </w:rPr>
      </w:pPr>
      <w:r>
        <w:rPr>
          <w:rStyle w:val="IntenseEmphasis"/>
        </w:rPr>
        <w:t>Approximate the interconnect (dds latency low), which network to use?</w:t>
      </w:r>
    </w:p>
    <w:p w:rsidR="000844CA" w:rsidRDefault="000844CA" w:rsidP="000844CA">
      <w:pPr>
        <w:pStyle w:val="ListParagraph"/>
        <w:numPr>
          <w:ilvl w:val="0"/>
          <w:numId w:val="18"/>
        </w:numPr>
        <w:rPr>
          <w:rStyle w:val="IntenseEmphasis"/>
          <w:b w:val="0"/>
          <w:bCs w:val="0"/>
          <w:i w:val="0"/>
          <w:iCs w:val="0"/>
          <w:color w:val="000000"/>
        </w:rPr>
      </w:pPr>
      <w:r>
        <w:rPr>
          <w:rStyle w:val="IntenseEmphasis"/>
          <w:color w:val="000000"/>
        </w:rPr>
        <w:t>PROFINET/PROFIBUS, Industrial Ethernet (ISO or TOP)</w:t>
      </w:r>
    </w:p>
    <w:p w:rsidR="000844CA" w:rsidRDefault="000844CA" w:rsidP="000844CA">
      <w:pPr>
        <w:pStyle w:val="ListParagraph"/>
        <w:numPr>
          <w:ilvl w:val="0"/>
          <w:numId w:val="18"/>
        </w:numPr>
        <w:rPr>
          <w:rStyle w:val="IntenseEmphasis"/>
          <w:b w:val="0"/>
          <w:bCs w:val="0"/>
          <w:i w:val="0"/>
          <w:iCs w:val="0"/>
          <w:color w:val="000000"/>
        </w:rPr>
      </w:pPr>
      <w:r>
        <w:rPr>
          <w:rStyle w:val="IntenseEmphasis"/>
          <w:color w:val="000000"/>
        </w:rPr>
        <w:t>Base load DOF: e.g., 60% over the network and then conduct measurements. Maybe with 0%, 30%, and 60% as load  and then stress test</w:t>
      </w:r>
    </w:p>
    <w:p w:rsidR="000844CA" w:rsidRDefault="000844CA" w:rsidP="000844CA">
      <w:pPr>
        <w:pStyle w:val="ListParagraph"/>
        <w:numPr>
          <w:ilvl w:val="0"/>
          <w:numId w:val="17"/>
        </w:numPr>
        <w:rPr>
          <w:rStyle w:val="IntenseEmphasis"/>
          <w:b w:val="0"/>
          <w:bCs w:val="0"/>
          <w:i w:val="0"/>
          <w:iCs w:val="0"/>
          <w:color w:val="4F81BD"/>
        </w:rPr>
      </w:pPr>
      <w:r>
        <w:rPr>
          <w:rStyle w:val="IntenseEmphasis"/>
        </w:rPr>
        <w:t xml:space="preserve">Towards stress test: </w:t>
      </w:r>
    </w:p>
    <w:p w:rsidR="000844CA" w:rsidRDefault="000844CA" w:rsidP="000844CA">
      <w:pPr>
        <w:pStyle w:val="ListParagraph"/>
        <w:numPr>
          <w:ilvl w:val="0"/>
          <w:numId w:val="18"/>
        </w:numPr>
        <w:rPr>
          <w:rStyle w:val="IntenseEmphasis"/>
          <w:color w:val="000000"/>
        </w:rPr>
      </w:pPr>
      <w:r>
        <w:rPr>
          <w:rStyle w:val="IntenseEmphasis"/>
          <w:color w:val="000000"/>
        </w:rPr>
        <w:t>Scaling of load towards stress test (similar to graphs from papers)</w:t>
      </w:r>
    </w:p>
    <w:p w:rsidR="000844CA" w:rsidRDefault="000844CA" w:rsidP="000844CA">
      <w:pPr>
        <w:pStyle w:val="ListParagraph"/>
        <w:numPr>
          <w:ilvl w:val="0"/>
          <w:numId w:val="18"/>
        </w:numPr>
        <w:rPr>
          <w:rStyle w:val="IntenseEmphasis"/>
          <w:b w:val="0"/>
          <w:bCs w:val="0"/>
          <w:i w:val="0"/>
          <w:iCs w:val="0"/>
          <w:color w:val="000000"/>
        </w:rPr>
      </w:pPr>
      <w:r>
        <w:rPr>
          <w:rStyle w:val="IntenseEmphasis"/>
          <w:color w:val="000000"/>
        </w:rPr>
        <w:t xml:space="preserve">Number of connected devices as large as possible (e.g., &gt;= 256) </w:t>
      </w:r>
    </w:p>
    <w:p w:rsidR="000844CA" w:rsidRDefault="000844CA" w:rsidP="000844CA">
      <w:pPr>
        <w:pStyle w:val="ListParagraph"/>
        <w:numPr>
          <w:ilvl w:val="0"/>
          <w:numId w:val="18"/>
        </w:numPr>
        <w:rPr>
          <w:rStyle w:val="IntenseEmphasis"/>
          <w:b w:val="0"/>
          <w:bCs w:val="0"/>
          <w:i w:val="0"/>
          <w:iCs w:val="0"/>
          <w:color w:val="000000"/>
        </w:rPr>
      </w:pPr>
      <w:r>
        <w:rPr>
          <w:rStyle w:val="IntenseEmphasis"/>
          <w:color w:val="000000"/>
        </w:rPr>
        <w:t xml:space="preserve">Number of messages: 1….1000 messages/sec </w:t>
      </w:r>
    </w:p>
    <w:p w:rsidR="000844CA" w:rsidRDefault="000844CA" w:rsidP="000844CA">
      <w:pPr>
        <w:pStyle w:val="ListParagraph"/>
        <w:numPr>
          <w:ilvl w:val="0"/>
          <w:numId w:val="18"/>
        </w:numPr>
        <w:rPr>
          <w:rStyle w:val="IntenseEmphasis"/>
          <w:b w:val="0"/>
          <w:bCs w:val="0"/>
          <w:i w:val="0"/>
          <w:iCs w:val="0"/>
          <w:color w:val="000000"/>
        </w:rPr>
      </w:pPr>
      <w:r>
        <w:rPr>
          <w:rStyle w:val="IntenseEmphasis"/>
          <w:color w:val="000000"/>
        </w:rPr>
        <w:t>Message frequency: 1…1000 writes/sec per device</w:t>
      </w:r>
    </w:p>
    <w:p w:rsidR="000844CA" w:rsidRDefault="000844CA" w:rsidP="000844CA">
      <w:pPr>
        <w:pStyle w:val="ListParagraph"/>
        <w:numPr>
          <w:ilvl w:val="0"/>
          <w:numId w:val="18"/>
        </w:numPr>
        <w:rPr>
          <w:rStyle w:val="IntenseEmphasis"/>
          <w:b w:val="0"/>
          <w:bCs w:val="0"/>
          <w:i w:val="0"/>
          <w:iCs w:val="0"/>
          <w:color w:val="000000"/>
        </w:rPr>
      </w:pPr>
      <w:r>
        <w:rPr>
          <w:rStyle w:val="IntenseEmphasis"/>
          <w:color w:val="000000"/>
        </w:rPr>
        <w:t xml:space="preserve">Volume: Fill 0.1Gbit/s network, 1Gbit/s network, if possible 10Gbit/s network </w:t>
      </w:r>
    </w:p>
    <w:p w:rsidR="000844CA" w:rsidRDefault="000844CA" w:rsidP="000844CA">
      <w:pPr>
        <w:pStyle w:val="ListParagraph"/>
        <w:numPr>
          <w:ilvl w:val="0"/>
          <w:numId w:val="18"/>
        </w:numPr>
        <w:rPr>
          <w:rStyle w:val="IntenseEmphasis"/>
          <w:b w:val="0"/>
          <w:bCs w:val="0"/>
          <w:i w:val="0"/>
          <w:iCs w:val="0"/>
          <w:color w:val="000000"/>
        </w:rPr>
      </w:pPr>
      <w:r>
        <w:rPr>
          <w:rStyle w:val="IntenseEmphasis"/>
          <w:color w:val="000000"/>
        </w:rPr>
        <w:t xml:space="preserve">Measure latency: should stay below &lt; 1ms </w:t>
      </w:r>
    </w:p>
    <w:p w:rsidR="000844CA" w:rsidRDefault="000844CA" w:rsidP="000844CA">
      <w:pPr>
        <w:pStyle w:val="ListParagraph"/>
        <w:numPr>
          <w:ilvl w:val="0"/>
          <w:numId w:val="17"/>
        </w:numPr>
        <w:rPr>
          <w:rStyle w:val="IntenseEmphasis"/>
          <w:color w:val="4F81BD"/>
        </w:rPr>
      </w:pPr>
      <w:r>
        <w:rPr>
          <w:rStyle w:val="IntenseEmphasis"/>
        </w:rPr>
        <w:t> Rough context on what we are working (use cases?)</w:t>
      </w:r>
    </w:p>
    <w:p w:rsidR="000844CA" w:rsidRDefault="000844CA" w:rsidP="000844CA">
      <w:pPr>
        <w:pStyle w:val="ListParagraph"/>
        <w:rPr>
          <w:rStyle w:val="IntenseEmphasis"/>
          <w:color w:val="000000"/>
        </w:rPr>
      </w:pPr>
      <w:r>
        <w:rPr>
          <w:rStyle w:val="IntenseEmphasis"/>
          <w:color w:val="000000"/>
        </w:rPr>
        <w:t>Use cases: We use real-time devices and non-real-time devices combined according to picture below</w:t>
      </w:r>
    </w:p>
    <w:p w:rsidR="000844CA" w:rsidRDefault="000844CA" w:rsidP="000844CA">
      <w:pPr>
        <w:pStyle w:val="ListParagraph"/>
        <w:numPr>
          <w:ilvl w:val="0"/>
          <w:numId w:val="17"/>
        </w:numPr>
        <w:rPr>
          <w:rStyle w:val="IntenseEmphasis"/>
          <w:color w:val="4F81BD"/>
        </w:rPr>
      </w:pPr>
      <w:r>
        <w:rPr>
          <w:rStyle w:val="IntenseEmphasis"/>
        </w:rPr>
        <w:t xml:space="preserve">How difficult would it be to have OPC-UA Gateway + also conduct measurements with device connected in OPC-UA domain? </w:t>
      </w:r>
    </w:p>
    <w:p w:rsidR="000844CA" w:rsidRDefault="000844CA" w:rsidP="000844CA">
      <w:pPr>
        <w:pStyle w:val="ListParagraph"/>
        <w:rPr>
          <w:rStyle w:val="IntenseEmphasi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48225" cy="5353050"/>
            <wp:effectExtent l="0" t="0" r="9525" b="0"/>
            <wp:docPr id="1" name="Picture 1" descr="cid:image001.jpg@01D3E9E0.818305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1.jpg@01D3E9E0.818305B0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ntenseEmphasis"/>
          <w:color w:val="000000"/>
        </w:rPr>
        <w:t> </w:t>
      </w:r>
    </w:p>
    <w:p w:rsidR="000844CA" w:rsidRPr="00570590" w:rsidRDefault="000844CA">
      <w:pPr>
        <w:rPr>
          <w:rStyle w:val="IntenseEmphasis"/>
          <w:i w:val="0"/>
        </w:rPr>
      </w:pPr>
      <w:bookmarkStart w:id="2" w:name="_GoBack"/>
      <w:bookmarkEnd w:id="2"/>
    </w:p>
    <w:sectPr w:rsidR="000844CA" w:rsidRPr="0057059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7F2" w:rsidRDefault="000007F2">
      <w:pPr>
        <w:spacing w:after="0" w:line="240" w:lineRule="auto"/>
      </w:pPr>
      <w:r>
        <w:separator/>
      </w:r>
    </w:p>
  </w:endnote>
  <w:endnote w:type="continuationSeparator" w:id="0">
    <w:p w:rsidR="000007F2" w:rsidRDefault="0000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342" w:rsidRDefault="00776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342" w:rsidRDefault="00ED598A">
    <w:pPr>
      <w:pStyle w:val="Footer"/>
    </w:pPr>
    <w:r>
      <w:t>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342" w:rsidRDefault="00776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7F2" w:rsidRDefault="000007F2">
      <w:pPr>
        <w:spacing w:after="0" w:line="240" w:lineRule="auto"/>
      </w:pPr>
      <w:r>
        <w:separator/>
      </w:r>
    </w:p>
  </w:footnote>
  <w:footnote w:type="continuationSeparator" w:id="0">
    <w:p w:rsidR="000007F2" w:rsidRDefault="00000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342" w:rsidRDefault="007763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342" w:rsidRDefault="007763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342" w:rsidRDefault="00776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2470"/>
    <w:multiLevelType w:val="hybridMultilevel"/>
    <w:tmpl w:val="3B4AFD6E"/>
    <w:lvl w:ilvl="0" w:tplc="5B0A02BC">
      <w:start w:val="1"/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FA16D9"/>
    <w:multiLevelType w:val="hybridMultilevel"/>
    <w:tmpl w:val="221A89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5B0A02BC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8CBA80">
      <w:start w:val="1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C3EF4"/>
    <w:multiLevelType w:val="multilevel"/>
    <w:tmpl w:val="3476F3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137A9C"/>
    <w:multiLevelType w:val="hybridMultilevel"/>
    <w:tmpl w:val="08AC3292"/>
    <w:lvl w:ilvl="0" w:tplc="D874748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1170E"/>
    <w:multiLevelType w:val="hybridMultilevel"/>
    <w:tmpl w:val="EFDA09B0"/>
    <w:lvl w:ilvl="0" w:tplc="BDF62D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B1E61"/>
    <w:multiLevelType w:val="multilevel"/>
    <w:tmpl w:val="3476F3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0F3813"/>
    <w:multiLevelType w:val="hybridMultilevel"/>
    <w:tmpl w:val="E05258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DF37EC"/>
    <w:multiLevelType w:val="hybridMultilevel"/>
    <w:tmpl w:val="F6BC32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41422"/>
    <w:multiLevelType w:val="hybridMultilevel"/>
    <w:tmpl w:val="38D4AE4A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4804B0"/>
    <w:multiLevelType w:val="hybridMultilevel"/>
    <w:tmpl w:val="E0141B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C53DC"/>
    <w:multiLevelType w:val="hybridMultilevel"/>
    <w:tmpl w:val="E0141B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729FD"/>
    <w:multiLevelType w:val="hybridMultilevel"/>
    <w:tmpl w:val="0B32CCD0"/>
    <w:lvl w:ilvl="0" w:tplc="81F8B004">
      <w:start w:val="1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6B427F6E"/>
    <w:multiLevelType w:val="hybridMultilevel"/>
    <w:tmpl w:val="C3CE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E0A4F"/>
    <w:multiLevelType w:val="hybridMultilevel"/>
    <w:tmpl w:val="95B84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141E31"/>
    <w:multiLevelType w:val="hybridMultilevel"/>
    <w:tmpl w:val="32123B94"/>
    <w:lvl w:ilvl="0" w:tplc="010A40E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550F3"/>
    <w:multiLevelType w:val="hybridMultilevel"/>
    <w:tmpl w:val="E0141B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D0BC3"/>
    <w:multiLevelType w:val="hybridMultilevel"/>
    <w:tmpl w:val="F056C910"/>
    <w:lvl w:ilvl="0" w:tplc="048CBA80">
      <w:start w:val="1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A75B50"/>
    <w:multiLevelType w:val="hybridMultilevel"/>
    <w:tmpl w:val="E0141B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4"/>
  </w:num>
  <w:num w:numId="4">
    <w:abstractNumId w:val="3"/>
  </w:num>
  <w:num w:numId="5">
    <w:abstractNumId w:val="11"/>
  </w:num>
  <w:num w:numId="6">
    <w:abstractNumId w:val="4"/>
  </w:num>
  <w:num w:numId="7">
    <w:abstractNumId w:val="9"/>
  </w:num>
  <w:num w:numId="8">
    <w:abstractNumId w:val="1"/>
  </w:num>
  <w:num w:numId="9">
    <w:abstractNumId w:val="5"/>
  </w:num>
  <w:num w:numId="10">
    <w:abstractNumId w:val="6"/>
  </w:num>
  <w:num w:numId="11">
    <w:abstractNumId w:val="16"/>
  </w:num>
  <w:num w:numId="12">
    <w:abstractNumId w:val="2"/>
  </w:num>
  <w:num w:numId="13">
    <w:abstractNumId w:val="15"/>
  </w:num>
  <w:num w:numId="14">
    <w:abstractNumId w:val="13"/>
  </w:num>
  <w:num w:numId="15">
    <w:abstractNumId w:val="8"/>
  </w:num>
  <w:num w:numId="16">
    <w:abstractNumId w:val="12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42"/>
    <w:rsid w:val="000007F2"/>
    <w:rsid w:val="00037667"/>
    <w:rsid w:val="0007134F"/>
    <w:rsid w:val="00077BBF"/>
    <w:rsid w:val="000844CA"/>
    <w:rsid w:val="000A25E0"/>
    <w:rsid w:val="00117796"/>
    <w:rsid w:val="00132B1F"/>
    <w:rsid w:val="001416A0"/>
    <w:rsid w:val="0018468B"/>
    <w:rsid w:val="00290339"/>
    <w:rsid w:val="002D609B"/>
    <w:rsid w:val="003410FE"/>
    <w:rsid w:val="003430AF"/>
    <w:rsid w:val="00347141"/>
    <w:rsid w:val="003A3D4B"/>
    <w:rsid w:val="00404347"/>
    <w:rsid w:val="004325A0"/>
    <w:rsid w:val="004846A8"/>
    <w:rsid w:val="00507D5A"/>
    <w:rsid w:val="0055755C"/>
    <w:rsid w:val="00570590"/>
    <w:rsid w:val="00570AFB"/>
    <w:rsid w:val="005B7D0E"/>
    <w:rsid w:val="005C08CA"/>
    <w:rsid w:val="0060440D"/>
    <w:rsid w:val="0065396D"/>
    <w:rsid w:val="00662AD7"/>
    <w:rsid w:val="0066424E"/>
    <w:rsid w:val="006D178D"/>
    <w:rsid w:val="00712550"/>
    <w:rsid w:val="00721295"/>
    <w:rsid w:val="0075095D"/>
    <w:rsid w:val="00772DBE"/>
    <w:rsid w:val="00776342"/>
    <w:rsid w:val="007A686C"/>
    <w:rsid w:val="00836D58"/>
    <w:rsid w:val="00943B02"/>
    <w:rsid w:val="0097058C"/>
    <w:rsid w:val="00A42CE1"/>
    <w:rsid w:val="00AB7A57"/>
    <w:rsid w:val="00AE0BAC"/>
    <w:rsid w:val="00AE358B"/>
    <w:rsid w:val="00BD309B"/>
    <w:rsid w:val="00BF5FE2"/>
    <w:rsid w:val="00CC1FA8"/>
    <w:rsid w:val="00D322A4"/>
    <w:rsid w:val="00D54FC5"/>
    <w:rsid w:val="00D770D1"/>
    <w:rsid w:val="00D86C44"/>
    <w:rsid w:val="00DA7616"/>
    <w:rsid w:val="00EA23FE"/>
    <w:rsid w:val="00ED598A"/>
    <w:rsid w:val="00EF1D87"/>
    <w:rsid w:val="00F43232"/>
    <w:rsid w:val="00F54849"/>
    <w:rsid w:val="00F7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0991"/>
  <w15:docId w15:val="{0B44BD0A-17AB-1444-8076-9C0F95D7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71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dds.org/about/" TargetMode="External"/><Relationship Id="rId13" Type="http://schemas.openxmlformats.org/officeDocument/2006/relationships/hyperlink" Target="http://mic.omg.org/news/meetings/workshops/RT-2007/00-T5_Hunt-revised.pdf" TargetMode="External"/><Relationship Id="rId18" Type="http://schemas.openxmlformats.org/officeDocument/2006/relationships/hyperlink" Target="http://www.dre.vanderbilt.edu/~schmidt/PDF/doa_svi2011_sip.pdf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://portals.omg.org/dds/omg-dds-standard/" TargetMode="External"/><Relationship Id="rId17" Type="http://schemas.openxmlformats.org/officeDocument/2006/relationships/hyperlink" Target="http://www.dre.vanderbilt.edu/~schmidt/PDF/CrossTalk-2008-final.pdf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dre.vanderbilt.edu/~schmidt/PDF/gpce48-otte.pdf" TargetMode="External"/><Relationship Id="rId20" Type="http://schemas.openxmlformats.org/officeDocument/2006/relationships/hyperlink" Target="http://www.dre.vanderbilt.edu/~schmidt/PDF/SPIE_PAPER.pdf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rtals.omg.org/dds/vendors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dre.vanderbilt.edu/~schmidt/PDF/debs2014_submission_163.pdf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de.slideshare.net/PrismTech1/dds-and-opcua-explained" TargetMode="External"/><Relationship Id="rId19" Type="http://schemas.openxmlformats.org/officeDocument/2006/relationships/hyperlink" Target="http://www.dre.vanderbilt.edu/D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dds.org/downloads.html" TargetMode="External"/><Relationship Id="rId14" Type="http://schemas.openxmlformats.org/officeDocument/2006/relationships/hyperlink" Target="http://www.dre.vanderbilt.edu/~schmidt/PDF/MDASD-DQML.pdf" TargetMode="External"/><Relationship Id="rId22" Type="http://schemas.openxmlformats.org/officeDocument/2006/relationships/image" Target="cid:image001.jpg@01D3E9E0.818305B0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AA16B-04F2-4939-A373-51B6DC801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1629</Words>
  <Characters>9287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AG</Company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z003b12b</dc:creator>
  <cp:keywords>C_Restricted</cp:keywords>
  <cp:lastModifiedBy>Abhishek D</cp:lastModifiedBy>
  <cp:revision>41</cp:revision>
  <dcterms:created xsi:type="dcterms:W3CDTF">2018-04-13T06:08:00Z</dcterms:created>
  <dcterms:modified xsi:type="dcterms:W3CDTF">2018-05-15T14:26:00Z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  <property fmtid="{D5CDD505-2E9C-101B-9397-08002B2CF9AE}" pid="3" name="_AdHocReviewCycleID">
    <vt:i4>1079102018</vt:i4>
  </property>
  <property fmtid="{D5CDD505-2E9C-101B-9397-08002B2CF9AE}" pid="4" name="_NewReviewCycle">
    <vt:lpwstr/>
  </property>
  <property fmtid="{D5CDD505-2E9C-101B-9397-08002B2CF9AE}" pid="5" name="_EmailSubject">
    <vt:lpwstr>[DDS] Vanderbilt Fragen und Report</vt:lpwstr>
  </property>
  <property fmtid="{D5CDD505-2E9C-101B-9397-08002B2CF9AE}" pid="6" name="_AuthorEmail">
    <vt:lpwstr>werner.burger@siemens.com</vt:lpwstr>
  </property>
  <property fmtid="{D5CDD505-2E9C-101B-9397-08002B2CF9AE}" pid="7" name="_AuthorEmailDisplayName">
    <vt:lpwstr>Burger, Werner (DF FA TIP SAT)</vt:lpwstr>
  </property>
  <property fmtid="{D5CDD505-2E9C-101B-9397-08002B2CF9AE}" pid="8" name="_PreviousAdHocReviewCycleID">
    <vt:i4>-2058954299</vt:i4>
  </property>
  <property fmtid="{D5CDD505-2E9C-101B-9397-08002B2CF9AE}" pid="9" name="_ReviewingToolsShownOnce">
    <vt:lpwstr/>
  </property>
</Properties>
</file>