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Cs w:val="21"/>
        </w:rPr>
        <w:id w:val="2140607451"/>
      </w:sdtPr>
      <w:sdtEndPr>
        <w:rPr>
          <w:szCs w:val="21"/>
        </w:rPr>
      </w:sdtEndPr>
      <w:sdtContent>
        <w:p>
          <w:pPr>
            <w:rPr>
              <w:szCs w:val="21"/>
            </w:rPr>
          </w:pPr>
          <w:bookmarkStart w:id="0" w:name="_Hlk526762356"/>
          <w:bookmarkEnd w:id="0"/>
          <w:r>
            <w:rPr>
              <w:szCs w:val="21"/>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1.4pt;mso-position-horizontal:center;mso-position-horizontal-relative:page;mso-position-vertical:center;mso-position-vertical-relative:page;z-index:-251653120;v-text-anchor:middle;mso-width-relative:page;mso-height-relative:page;mso-width-percent:950;mso-height-percent:950;" fillcolor="#DEEBF7 [660]" filled="t" stroked="f" coordsize="21600,21600" o:gfxdata="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t6ULdYAAAAHAQAADwAAAAAAAAABACAA&#10;AAAiAAAAZHJzL2Rvd25yZXYueG1sUEsBAhQAFAAAAAgAh07iQCpzgXK6AgAAqAUAAA4AAAAAAAAA&#10;AQAgAAAAJQEAAGRycy9lMm9Eb2MueG1sUEsFBgAAAAAGAAYAWQEAAFEGAAAAAA==&#10;">
                    <v:fill type="gradient" on="t" color2="#9DC3E6 [1940]" angle="90" focus="100%" focussize="0,0" rotate="t">
                      <o:fill type="gradientUnscaled" v:ext="backwardCompatible"/>
                    </v:fill>
                    <v:stroke on="f" weight="1pt" miterlimit="8" joinstyle="miter"/>
                    <v:imagedata o:title=""/>
                    <o:lock v:ext="edit" aspectratio="f"/>
                    <v:textbox inset="7.62mm,1.27mm,7.62mm,1.27mm">
                      <w:txbxContent>
                        <w:p/>
                      </w:txbxContent>
                    </v:textbox>
                  </v:rect>
                </w:pict>
              </mc:Fallback>
            </mc:AlternateContent>
          </w:r>
          <w:r>
            <w:rPr>
              <w:szCs w:val="21"/>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sdt>
                                  <w:sdtPr>
                                    <w:alias w:val="摘要"/>
                                    <w:id w:val="-829909772"/>
                                    <w:showingPlcHdr/>
                                    <w15:dataBinding w:prefixMappings="xmlns:ns0='http://schemas.microsoft.com/office/2006/coverPageProps'" w:xpath="/ns0:CoverPageProperties[1]/ns0:Abstract[1]" w:storeItemID="{55AF091B-3C7A-41E3-B477-F2FDAA23CFDA}"/>
                                    <w:text/>
                                  </w:sdtPr>
                                  <w:sdtContent>
                                    <w: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37000</wp14:pctWidth>
                    </wp14:sizeRelH>
                    <wp14:sizeRelV relativeFrom="page">
                      <wp14:pctHeight>30000</wp14:pctHeight>
                    </wp14:sizeRelV>
                  </wp:anchor>
                </w:drawing>
              </mc:Choice>
              <mc:Fallback>
                <w:pict>
                  <v:rect id="_x0000_s1026" o:spid="_x0000_s1026" o:spt="1" style="position:absolute;left:0pt;margin-left:278.45pt;margin-top:19.8pt;height:237.6pt;width:226.45pt;mso-position-horizontal-relative:page;mso-position-vertical-relative:page;z-index:251660288;v-text-anchor:bottom;mso-width-relative:page;mso-height-relative:page;mso-width-percent:370;mso-height-percent:300;" fillcolor="#44546A [3215]" filled="t" stroked="f" coordsize="21600,21600" o:gfxdata="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eqiv0gAAAAUBAAAPAAAAAAAAAAEAIAAAACIAAABkcnMv&#10;ZG93bnJldi54bWxQSwECFAAUAAAACACHTuJA9b0JfXsCAADdBAAADgAAAAAAAAABACAAAAAhAQAA&#10;ZHJzL2Uyb0RvYy54bWxQSwUGAAAAAAYABgBZAQAADgYAAAAA&#10;">
                    <v:fill on="t" focussize="0,0"/>
                    <v:stroke on="f" weight="1pt" miterlimit="8" joinstyle="miter"/>
                    <v:imagedata o:title=""/>
                    <o:lock v:ext="edit" aspectratio="f"/>
                    <v:textbox inset="5.08mm,5.08mm,5.08mm,10.16mm">
                      <w:txbxContent>
                        <w:p>
                          <w:sdt>
                            <w:sdtPr>
                              <w:alias w:val="摘要"/>
                              <w:id w:val="-829909772"/>
                              <w:showingPlcHdr/>
                              <w15:dataBinding w:prefixMappings="xmlns:ns0='http://schemas.microsoft.com/office/2006/coverPageProps'" w:xpath="/ns0:CoverPageProperties[1]/ns0:Abstract[1]" w:storeItemID="{55AF091B-3C7A-41E3-B477-F2FDAA23CFDA}"/>
                              <w:text/>
                            </w:sdtPr>
                            <w:sdtContent>
                              <w:r>
                                <w:t xml:space="preserve">     </w:t>
                              </w:r>
                            </w:sdtContent>
                          </w:sdt>
                        </w:p>
                      </w:txbxContent>
                    </v:textbox>
                  </v:rect>
                </w:pict>
              </mc:Fallback>
            </mc:AlternateContent>
          </w:r>
          <w:r>
            <w:rPr>
              <w:szCs w:val="21"/>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40000</wp14:pctWidth>
                    </wp14:sizeRelH>
                    <wp14:sizeRelV relativeFrom="page">
                      <wp14:pctHeight>70000</wp14:pctHeight>
                    </wp14:sizeRelV>
                  </wp:anchor>
                </w:drawing>
              </mc:Choice>
              <mc:Fallback>
                <w:pict>
                  <v:rect id="_x0000_s1026" o:spid="_x0000_s1026" o:spt="1" style="position:absolute;left:0pt;margin-left:269.25pt;margin-top:19.8pt;height:554.4pt;width:244.8pt;mso-position-horizontal-relative:page;mso-position-vertical-relative:page;z-index:251659264;v-text-anchor:middle;mso-width-relative:page;mso-height-relative:page;mso-width-percent:400;mso-height-percent:700;" fillcolor="#FFFFFF [3212]" filled="t" stroked="t" coordsize="21600,21600" o:gfxdata="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KgwKDUAAAABgEAAA8AAAAAAAAA&#10;AQAgAAAAIgAAAGRycy9kb3ducmV2LnhtbFBLAQIUABQAAAAIAIdO4kBerX0fhwIAABsFAAAOAAAA&#10;AAAAAAEAIAAAACMBAABkcnMvZTJvRG9jLnhtbFBLBQYAAAAABgAGAFkBAAAcBgAAAAA=&#10;">
                    <v:fill on="t" focussize="0,0"/>
                    <v:stroke weight="1.25pt" color="#767171 [1614]" miterlimit="8" joinstyle="miter"/>
                    <v:imagedata o:title=""/>
                    <o:lock v:ext="edit" aspectratio="f"/>
                  </v:rect>
                </w:pict>
              </mc:Fallback>
            </mc:AlternateContent>
          </w:r>
          <w:r>
            <w:rPr>
              <w:szCs w:val="21"/>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w:pict>
                  <v:rect id="_x0000_s1026" o:spid="_x0000_s1026" o:spt="1" style="position:absolute;left:0pt;margin-left:278.45pt;margin-top:546.4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P7ETUAAAABAEAAA8AAAAAAAAAAQAgAAAAIgAAAGRycy9kb3ducmV2Lnht&#10;bFBLAQIUABQAAAAIAIdO4kDpvXBrbwIAAM8EAAAOAAAAAAAAAAEAIAAAACMBAABkcnMvZTJvRG9j&#10;LnhtbFBLBQYAAAAABgAGAFkBAAAEBgAAAAA=&#10;">
                    <v:fill on="t" focussize="0,0"/>
                    <v:stroke on="f" weight="1pt" miterlimit="8" joinstyle="miter"/>
                    <v:imagedata o:title=""/>
                    <o:lock v:ext="edit" aspectratio="f"/>
                  </v:rect>
                </w:pict>
              </mc:Fallback>
            </mc:AlternateContent>
          </w:r>
          <w:r>
            <w:rPr>
              <w:szCs w:val="21"/>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3519805</wp:posOffset>
                        </wp:positionV>
                      </mc:Fallback>
                    </mc:AlternateContent>
                    <wp:extent cx="2875915" cy="2475230"/>
                    <wp:effectExtent l="0" t="0" r="0" b="3175"/>
                    <wp:wrapSquare wrapText="bothSides"/>
                    <wp:docPr id="470" name="文本框 470"/>
                    <wp:cNvGraphicFramePr/>
                    <a:graphic xmlns:a="http://schemas.openxmlformats.org/drawingml/2006/main">
                      <a:graphicData uri="http://schemas.microsoft.com/office/word/2010/wordprocessingShape">
                        <wps:wsp>
                          <wps:cNvSpPr txBox="1"/>
                          <wps:spPr>
                            <a:xfrm>
                              <a:off x="0" y="0"/>
                              <a:ext cx="2875915" cy="2475230"/>
                            </a:xfrm>
                            <a:prstGeom prst="rect">
                              <a:avLst/>
                            </a:prstGeom>
                            <a:noFill/>
                            <a:ln w="6350">
                              <a:noFill/>
                            </a:ln>
                            <a:effectLst/>
                          </wps:spPr>
                          <wps:txbx>
                            <w:txbxContent>
                              <w:p>
                                <w:pPr>
                                  <w:jc w:val="right"/>
                                  <w:rPr>
                                    <w:color w:val="5B9BD5" w:themeColor="accent1"/>
                                    <w:sz w:val="40"/>
                                    <w:szCs w:val="40"/>
                                    <w14:textFill>
                                      <w14:solidFill>
                                        <w14:schemeClr w14:val="accent1"/>
                                      </w14:solidFill>
                                    </w14:textFill>
                                  </w:rPr>
                                </w:pPr>
                                <w:sdt>
                                  <w:sdtPr>
                                    <w:rPr>
                                      <w:sz w:val="30"/>
                                      <w:szCs w:val="30"/>
                                    </w:rPr>
                                    <w:alias w:val="标题"/>
                                    <w:id w:val="-992026861"/>
                                    <w15: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Java源代码安全审计</w:t>
                                    </w:r>
                                    <w:r>
                                      <w:rPr>
                                        <w:rFonts w:hint="eastAsia"/>
                                        <w:sz w:val="30"/>
                                        <w:szCs w:val="30"/>
                                      </w:rPr>
                                      <w:t>使用说明</w:t>
                                    </w:r>
                                  </w:sdtContent>
                                </w:sdt>
                              </w:p>
                              <w:p>
                                <w:pPr>
                                  <w:ind w:firstLine="1921" w:firstLineChars="800"/>
                                  <w:rPr>
                                    <w:sz w:val="32"/>
                                    <w:szCs w:val="32"/>
                                  </w:rPr>
                                </w:pPr>
                                <w:sdt>
                                  <w:sdtPr>
                                    <w:rPr>
                                      <w:b/>
                                      <w:sz w:val="24"/>
                                      <w:szCs w:val="24"/>
                                    </w:rPr>
                                    <w:alias w:val="副标题"/>
                                    <w:id w:val="1100841534"/>
                                    <w15: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r>
                                      <w:rPr>
                                        <w:rFonts w:hint="eastAsia"/>
                                        <w:b/>
                                        <w:szCs w:val="24"/>
                                        <w:lang w:eastAsia="zh-CN"/>
                                      </w:rPr>
                                      <w:t>—— 安全团队</w:t>
                                    </w:r>
                                  </w:sdtContent>
                                </w:sdt>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_x0000_s1026" o:spid="_x0000_s1026" o:spt="202" type="#_x0000_t202" style="position:absolute;left:0pt;margin-left:278.45pt;margin-top:277.15pt;height:194.9pt;width:226.45pt;mso-position-horizontal-relative:page;mso-position-vertical-relative:page;mso-wrap-distance-bottom:0pt;mso-wrap-distance-left:9pt;mso-wrap-distance-right:9pt;mso-wrap-distance-top:0pt;z-index:251661312;mso-width-relative:page;mso-height-relative:page;mso-height-percent:280;" filled="f" stroked="f" coordsize="21600,21600" o:gfxdata="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5ggVj1gAAAAUBAAAPAAAAAAAAAAEAIAAA&#10;ACIAAABkcnMvZG93bnJldi54bWxQSwECFAAUAAAACACHTuJAO1hB5UcCAAB5BAAADgAAAAAAAAAB&#10;ACAAAAAlAQAAZHJzL2Uyb0RvYy54bWxQSwUGAAAAAAYABgBZAQAA3gUAAAAA&#10;">
                    <v:fill on="f" focussize="0,0"/>
                    <v:stroke on="f" weight="0.5pt"/>
                    <v:imagedata o:title=""/>
                    <o:lock v:ext="edit" aspectratio="f"/>
                    <v:textbox style="mso-fit-shape-to-text:t;">
                      <w:txbxContent>
                        <w:p>
                          <w:pPr>
                            <w:jc w:val="right"/>
                            <w:rPr>
                              <w:color w:val="5B9BD5" w:themeColor="accent1"/>
                              <w:sz w:val="40"/>
                              <w:szCs w:val="40"/>
                              <w14:textFill>
                                <w14:solidFill>
                                  <w14:schemeClr w14:val="accent1"/>
                                </w14:solidFill>
                              </w14:textFill>
                            </w:rPr>
                          </w:pPr>
                          <w:sdt>
                            <w:sdtPr>
                              <w:rPr>
                                <w:sz w:val="30"/>
                                <w:szCs w:val="30"/>
                              </w:rPr>
                              <w:alias w:val="标题"/>
                              <w:id w:val="-992026861"/>
                              <w15: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Java源代码安全审计</w:t>
                              </w:r>
                              <w:r>
                                <w:rPr>
                                  <w:rFonts w:hint="eastAsia"/>
                                  <w:sz w:val="30"/>
                                  <w:szCs w:val="30"/>
                                </w:rPr>
                                <w:t>使用说明</w:t>
                              </w:r>
                            </w:sdtContent>
                          </w:sdt>
                        </w:p>
                        <w:p>
                          <w:pPr>
                            <w:ind w:firstLine="1921" w:firstLineChars="800"/>
                            <w:rPr>
                              <w:sz w:val="32"/>
                              <w:szCs w:val="32"/>
                            </w:rPr>
                          </w:pPr>
                          <w:sdt>
                            <w:sdtPr>
                              <w:rPr>
                                <w:b/>
                                <w:sz w:val="24"/>
                                <w:szCs w:val="24"/>
                              </w:rPr>
                              <w:alias w:val="副标题"/>
                              <w:id w:val="1100841534"/>
                              <w15: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r>
                                <w:rPr>
                                  <w:rFonts w:hint="eastAsia"/>
                                  <w:b/>
                                  <w:szCs w:val="24"/>
                                  <w:lang w:eastAsia="zh-CN"/>
                                </w:rPr>
                                <w:t>—— 安全团队</w:t>
                              </w:r>
                            </w:sdtContent>
                          </w:sdt>
                        </w:p>
                      </w:txbxContent>
                    </v:textbox>
                    <w10:wrap type="square"/>
                  </v:shape>
                </w:pict>
              </mc:Fallback>
            </mc:AlternateContent>
          </w:r>
          <w:r>
            <w:rPr>
              <w:szCs w:val="21"/>
            </w:rPr>
            <w:br w:type="page"/>
          </w:r>
        </w:p>
      </w:sdtContent>
    </w:sdt>
    <w:sdt>
      <w:sdtPr>
        <w:rPr>
          <w:rFonts w:ascii="微软雅黑" w:hAnsi="微软雅黑"/>
          <w:b w:val="0"/>
          <w:color w:val="000000" w:themeColor="text1"/>
          <w:kern w:val="0"/>
          <w:sz w:val="21"/>
          <w:szCs w:val="22"/>
          <w:lang w:val="zh-CN"/>
          <w14:textFill>
            <w14:solidFill>
              <w14:schemeClr w14:val="tx1"/>
            </w14:solidFill>
          </w14:textFill>
        </w:rPr>
        <w:id w:val="-293995247"/>
        <w:docPartObj>
          <w:docPartGallery w:val="Table of Contents"/>
          <w:docPartUnique/>
        </w:docPartObj>
      </w:sdtPr>
      <w:sdtEndPr>
        <w:rPr>
          <w:rFonts w:ascii="微软雅黑" w:hAnsi="微软雅黑"/>
          <w:b w:val="0"/>
          <w:bCs/>
          <w:color w:val="000000" w:themeColor="text1"/>
          <w:kern w:val="0"/>
          <w:sz w:val="21"/>
          <w:szCs w:val="22"/>
          <w:lang w:val="zh-CN"/>
          <w14:textFill>
            <w14:solidFill>
              <w14:schemeClr w14:val="tx1"/>
            </w14:solidFill>
          </w14:textFill>
        </w:rPr>
      </w:sdtEndPr>
      <w:sdtContent>
        <w:p>
          <w:pPr>
            <w:pStyle w:val="40"/>
            <w:numPr>
              <w:ilvl w:val="0"/>
              <w:numId w:val="0"/>
            </w:numPr>
            <w:jc w:val="center"/>
          </w:pPr>
          <w:r>
            <w:rPr>
              <w:lang w:val="zh-CN"/>
            </w:rPr>
            <w:t>目录</w:t>
          </w:r>
        </w:p>
        <w:p>
          <w:pPr>
            <w:pStyle w:val="15"/>
            <w:tabs>
              <w:tab w:val="left" w:pos="480"/>
              <w:tab w:val="right" w:leader="dot" w:pos="9054"/>
            </w:tabs>
            <w:rPr>
              <w:rFonts w:eastAsiaTheme="minorEastAsia" w:cstheme="minorBidi"/>
              <w:b w:val="0"/>
              <w:bCs w:val="0"/>
              <w:caps w:val="0"/>
              <w:color w:val="auto"/>
              <w:kern w:val="2"/>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r>
            <w:rPr>
              <w:rStyle w:val="26"/>
            </w:rPr>
            <w:fldChar w:fldCharType="begin"/>
          </w:r>
          <w:r>
            <w:rPr>
              <w:rStyle w:val="26"/>
            </w:rPr>
            <w:instrText xml:space="preserve"> </w:instrText>
          </w:r>
          <w:r>
            <w:instrText xml:space="preserve">HYPERLINK \l "_Toc9429062"</w:instrText>
          </w:r>
          <w:r>
            <w:rPr>
              <w:rStyle w:val="26"/>
            </w:rPr>
            <w:instrText xml:space="preserve"> </w:instrText>
          </w:r>
          <w:r>
            <w:rPr>
              <w:rStyle w:val="26"/>
            </w:rPr>
            <w:fldChar w:fldCharType="separate"/>
          </w:r>
          <w:r>
            <w:rPr>
              <w:rStyle w:val="26"/>
            </w:rPr>
            <w:t>一.</w:t>
          </w:r>
          <w:r>
            <w:rPr>
              <w:rFonts w:eastAsiaTheme="minorEastAsia" w:cstheme="minorBidi"/>
              <w:b w:val="0"/>
              <w:bCs w:val="0"/>
              <w:caps w:val="0"/>
              <w:color w:val="auto"/>
              <w:kern w:val="2"/>
              <w:sz w:val="21"/>
              <w:szCs w:val="22"/>
            </w:rPr>
            <w:tab/>
          </w:r>
          <w:r>
            <w:rPr>
              <w:rStyle w:val="26"/>
            </w:rPr>
            <w:t>Fortify SCA</w:t>
          </w:r>
          <w:r>
            <w:tab/>
          </w:r>
          <w:r>
            <w:fldChar w:fldCharType="begin"/>
          </w:r>
          <w:r>
            <w:instrText xml:space="preserve"> PAGEREF _Toc9429062 \h </w:instrText>
          </w:r>
          <w:r>
            <w:fldChar w:fldCharType="separate"/>
          </w:r>
          <w:r>
            <w:t>3</w:t>
          </w:r>
          <w:r>
            <w:fldChar w:fldCharType="end"/>
          </w:r>
          <w:r>
            <w:rPr>
              <w:rStyle w:val="26"/>
            </w:rP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"_Toc9429063" </w:instrText>
          </w:r>
          <w:r>
            <w:fldChar w:fldCharType="separate"/>
          </w:r>
          <w:r>
            <w:rPr>
              <w:rStyle w:val="26"/>
            </w:rPr>
            <w:t>1.1</w:t>
          </w:r>
          <w:r>
            <w:rPr>
              <w:rFonts w:eastAsiaTheme="minorEastAsia" w:cstheme="minorBidi"/>
              <w:smallCaps w:val="0"/>
              <w:color w:val="auto"/>
              <w:kern w:val="2"/>
              <w:sz w:val="21"/>
              <w:szCs w:val="22"/>
            </w:rPr>
            <w:tab/>
          </w:r>
          <w:r>
            <w:rPr>
              <w:rStyle w:val="26"/>
            </w:rPr>
            <w:t>Fortify SCA简介</w:t>
          </w:r>
          <w:r>
            <w:tab/>
          </w:r>
          <w:r>
            <w:fldChar w:fldCharType="begin"/>
          </w:r>
          <w:r>
            <w:instrText xml:space="preserve"> PAGEREF _Toc9429063 \h </w:instrText>
          </w:r>
          <w:r>
            <w:fldChar w:fldCharType="separate"/>
          </w:r>
          <w:r>
            <w:t>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"_Toc9429064" </w:instrText>
          </w:r>
          <w:r>
            <w:fldChar w:fldCharType="separate"/>
          </w:r>
          <w:r>
            <w:rPr>
              <w:rStyle w:val="26"/>
            </w:rPr>
            <w:t>1.2</w:t>
          </w:r>
          <w:r>
            <w:rPr>
              <w:rFonts w:eastAsiaTheme="minorEastAsia" w:cstheme="minorBidi"/>
              <w:smallCaps w:val="0"/>
              <w:color w:val="auto"/>
              <w:kern w:val="2"/>
              <w:sz w:val="21"/>
              <w:szCs w:val="22"/>
            </w:rPr>
            <w:tab/>
          </w:r>
          <w:r>
            <w:rPr>
              <w:rStyle w:val="26"/>
            </w:rPr>
            <w:t>扫描项目</w:t>
          </w:r>
          <w:r>
            <w:tab/>
          </w:r>
          <w:r>
            <w:fldChar w:fldCharType="begin"/>
          </w:r>
          <w:r>
            <w:instrText xml:space="preserve"> PAGEREF _Toc9429064 \h </w:instrText>
          </w:r>
          <w:r>
            <w:fldChar w:fldCharType="separate"/>
          </w:r>
          <w:r>
            <w:t>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"_Toc9429065" </w:instrText>
          </w:r>
          <w:r>
            <w:fldChar w:fldCharType="separate"/>
          </w:r>
          <w:r>
            <w:rPr>
              <w:rStyle w:val="26"/>
            </w:rPr>
            <w:t>1.2.1</w:t>
          </w:r>
          <w:r>
            <w:rPr>
              <w:rFonts w:eastAsiaTheme="minorEastAsia" w:cstheme="minorBidi"/>
              <w:i w:val="0"/>
              <w:iCs w:val="0"/>
              <w:color w:val="auto"/>
              <w:kern w:val="2"/>
              <w:sz w:val="21"/>
              <w:szCs w:val="22"/>
            </w:rPr>
            <w:tab/>
          </w:r>
          <w:r>
            <w:rPr>
              <w:rStyle w:val="26"/>
            </w:rPr>
            <w:t>Fortify界面扫描方式</w:t>
          </w:r>
          <w:r>
            <w:tab/>
          </w:r>
          <w:r>
            <w:fldChar w:fldCharType="begin"/>
          </w:r>
          <w:r>
            <w:instrText xml:space="preserve"> PAGEREF _Toc9429065 \h </w:instrText>
          </w:r>
          <w:r>
            <w:fldChar w:fldCharType="separate"/>
          </w:r>
          <w:r>
            <w:t>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"_Toc9429066" </w:instrText>
          </w:r>
          <w:r>
            <w:fldChar w:fldCharType="separate"/>
          </w:r>
          <w:r>
            <w:rPr>
              <w:rStyle w:val="26"/>
            </w:rPr>
            <w:t>1.2.2</w:t>
          </w:r>
          <w:r>
            <w:rPr>
              <w:rFonts w:eastAsiaTheme="minorEastAsia" w:cstheme="minorBidi"/>
              <w:i w:val="0"/>
              <w:iCs w:val="0"/>
              <w:color w:val="auto"/>
              <w:kern w:val="2"/>
              <w:sz w:val="21"/>
              <w:szCs w:val="22"/>
            </w:rPr>
            <w:tab/>
          </w:r>
          <w:r>
            <w:rPr>
              <w:rStyle w:val="26"/>
            </w:rPr>
            <w:t>命令行扫描方式</w:t>
          </w:r>
          <w:r>
            <w:tab/>
          </w:r>
          <w:r>
            <w:fldChar w:fldCharType="begin"/>
          </w:r>
          <w:r>
            <w:instrText xml:space="preserve"> PAGEREF _Toc9429066 \h </w:instrText>
          </w:r>
          <w:r>
            <w:fldChar w:fldCharType="separate"/>
          </w:r>
          <w:r>
            <w:t>10</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"_Toc9429067" </w:instrText>
          </w:r>
          <w:r>
            <w:fldChar w:fldCharType="separate"/>
          </w:r>
          <w:r>
            <w:rPr>
              <w:rStyle w:val="26"/>
            </w:rPr>
            <w:t>1.3</w:t>
          </w:r>
          <w:r>
            <w:rPr>
              <w:rFonts w:eastAsiaTheme="minorEastAsia" w:cstheme="minorBidi"/>
              <w:smallCaps w:val="0"/>
              <w:color w:val="auto"/>
              <w:kern w:val="2"/>
              <w:sz w:val="21"/>
              <w:szCs w:val="22"/>
            </w:rPr>
            <w:tab/>
          </w:r>
          <w:r>
            <w:rPr>
              <w:rStyle w:val="26"/>
            </w:rPr>
            <w:t>源代码安全审计</w:t>
          </w:r>
          <w:r>
            <w:tab/>
          </w:r>
          <w:r>
            <w:fldChar w:fldCharType="begin"/>
          </w:r>
          <w:r>
            <w:instrText xml:space="preserve"> PAGEREF _Toc9429067 \h </w:instrText>
          </w:r>
          <w:r>
            <w:fldChar w:fldCharType="separate"/>
          </w:r>
          <w:r>
            <w:t>11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"_Toc9429068" </w:instrText>
          </w:r>
          <w:r>
            <w:fldChar w:fldCharType="separate"/>
          </w:r>
          <w:r>
            <w:rPr>
              <w:rStyle w:val="26"/>
            </w:rPr>
            <w:t>1.3.1</w:t>
          </w:r>
          <w:r>
            <w:rPr>
              <w:rFonts w:eastAsiaTheme="minorEastAsia" w:cstheme="minorBidi"/>
              <w:i w:val="0"/>
              <w:iCs w:val="0"/>
              <w:color w:val="auto"/>
              <w:kern w:val="2"/>
              <w:sz w:val="21"/>
              <w:szCs w:val="22"/>
            </w:rPr>
            <w:tab/>
          </w:r>
          <w:r>
            <w:rPr>
              <w:rStyle w:val="26"/>
            </w:rPr>
            <w:t>查看审计结果</w:t>
          </w:r>
          <w:r>
            <w:tab/>
          </w:r>
          <w:r>
            <w:fldChar w:fldCharType="begin"/>
          </w:r>
          <w:r>
            <w:instrText xml:space="preserve"> PAGEREF _Toc9429068 \h </w:instrText>
          </w:r>
          <w:r>
            <w:fldChar w:fldCharType="separate"/>
          </w:r>
          <w:r>
            <w:t>11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"_Toc9429069" </w:instrText>
          </w:r>
          <w:r>
            <w:fldChar w:fldCharType="separate"/>
          </w:r>
          <w:r>
            <w:rPr>
              <w:rStyle w:val="26"/>
            </w:rPr>
            <w:t>1.3.2</w:t>
          </w:r>
          <w:r>
            <w:rPr>
              <w:rFonts w:eastAsiaTheme="minorEastAsia" w:cstheme="minorBidi"/>
              <w:i w:val="0"/>
              <w:iCs w:val="0"/>
              <w:color w:val="auto"/>
              <w:kern w:val="2"/>
              <w:sz w:val="21"/>
              <w:szCs w:val="22"/>
            </w:rPr>
            <w:tab/>
          </w:r>
          <w:r>
            <w:rPr>
              <w:rStyle w:val="26"/>
            </w:rPr>
            <w:t>调整审计结果</w:t>
          </w:r>
          <w:r>
            <w:tab/>
          </w:r>
          <w:r>
            <w:fldChar w:fldCharType="begin"/>
          </w:r>
          <w:r>
            <w:instrText xml:space="preserve"> PAGEREF _Toc9429069 \h </w:instrText>
          </w:r>
          <w:r>
            <w:fldChar w:fldCharType="separate"/>
          </w:r>
          <w:r>
            <w:t>16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"_Toc9429070" </w:instrText>
          </w:r>
          <w:r>
            <w:fldChar w:fldCharType="separate"/>
          </w:r>
          <w:r>
            <w:rPr>
              <w:rStyle w:val="26"/>
            </w:rPr>
            <w:t>1.3.3</w:t>
          </w:r>
          <w:r>
            <w:rPr>
              <w:rFonts w:eastAsiaTheme="minorEastAsia" w:cstheme="minorBidi"/>
              <w:i w:val="0"/>
              <w:iCs w:val="0"/>
              <w:color w:val="auto"/>
              <w:kern w:val="2"/>
              <w:sz w:val="21"/>
              <w:szCs w:val="22"/>
            </w:rPr>
            <w:tab/>
          </w:r>
          <w:r>
            <w:rPr>
              <w:rStyle w:val="26"/>
            </w:rPr>
            <w:t>自定义问题视图</w:t>
          </w:r>
          <w:r>
            <w:tab/>
          </w:r>
          <w:r>
            <w:fldChar w:fldCharType="begin"/>
          </w:r>
          <w:r>
            <w:instrText xml:space="preserve"> PAGEREF _Toc9429070 \h </w:instrText>
          </w:r>
          <w:r>
            <w:fldChar w:fldCharType="separate"/>
          </w:r>
          <w:r>
            <w:t>18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"_Toc9429071" </w:instrText>
          </w:r>
          <w:r>
            <w:fldChar w:fldCharType="separate"/>
          </w:r>
          <w:r>
            <w:rPr>
              <w:rStyle w:val="26"/>
            </w:rPr>
            <w:t>1.3.4</w:t>
          </w:r>
          <w:r>
            <w:rPr>
              <w:rFonts w:eastAsiaTheme="minorEastAsia" w:cstheme="minorBidi"/>
              <w:i w:val="0"/>
              <w:iCs w:val="0"/>
              <w:color w:val="auto"/>
              <w:kern w:val="2"/>
              <w:sz w:val="21"/>
              <w:szCs w:val="22"/>
            </w:rPr>
            <w:tab/>
          </w:r>
          <w:r>
            <w:rPr>
              <w:rStyle w:val="26"/>
            </w:rPr>
            <w:t>审计一个结果</w:t>
          </w:r>
          <w:r>
            <w:tab/>
          </w:r>
          <w:r>
            <w:fldChar w:fldCharType="begin"/>
          </w:r>
          <w:r>
            <w:instrText xml:space="preserve"> PAGEREF _Toc9429071 \h </w:instrText>
          </w:r>
          <w:r>
            <w:fldChar w:fldCharType="separate"/>
          </w:r>
          <w:r>
            <w:t>19</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"_Toc9429072" </w:instrText>
          </w:r>
          <w:r>
            <w:fldChar w:fldCharType="separate"/>
          </w:r>
          <w:r>
            <w:rPr>
              <w:rStyle w:val="26"/>
            </w:rPr>
            <w:t>1.4</w:t>
          </w:r>
          <w:r>
            <w:rPr>
              <w:rFonts w:eastAsiaTheme="minorEastAsia" w:cstheme="minorBidi"/>
              <w:smallCaps w:val="0"/>
              <w:color w:val="auto"/>
              <w:kern w:val="2"/>
              <w:sz w:val="21"/>
              <w:szCs w:val="22"/>
            </w:rPr>
            <w:tab/>
          </w:r>
          <w:r>
            <w:rPr>
              <w:rStyle w:val="26"/>
            </w:rPr>
            <w:t>导出报告</w:t>
          </w:r>
          <w:r>
            <w:tab/>
          </w:r>
          <w:r>
            <w:fldChar w:fldCharType="begin"/>
          </w:r>
          <w:r>
            <w:instrText xml:space="preserve"> PAGEREF _Toc9429072 \h </w:instrText>
          </w:r>
          <w:r>
            <w:fldChar w:fldCharType="separate"/>
          </w:r>
          <w:r>
            <w:t>20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"_Toc9429073" </w:instrText>
          </w:r>
          <w:r>
            <w:fldChar w:fldCharType="separate"/>
          </w:r>
          <w:r>
            <w:rPr>
              <w:rStyle w:val="26"/>
            </w:rPr>
            <w:t>1.4.1</w:t>
          </w:r>
          <w:r>
            <w:rPr>
              <w:rFonts w:eastAsiaTheme="minorEastAsia" w:cstheme="minorBidi"/>
              <w:i w:val="0"/>
              <w:iCs w:val="0"/>
              <w:color w:val="auto"/>
              <w:kern w:val="2"/>
              <w:sz w:val="21"/>
              <w:szCs w:val="22"/>
            </w:rPr>
            <w:tab/>
          </w:r>
          <w:r>
            <w:rPr>
              <w:rStyle w:val="26"/>
            </w:rPr>
            <w:t>打开报告模板</w:t>
          </w:r>
          <w:r>
            <w:tab/>
          </w:r>
          <w:r>
            <w:fldChar w:fldCharType="begin"/>
          </w:r>
          <w:r>
            <w:instrText xml:space="preserve"> PAGEREF _Toc9429073 \h </w:instrText>
          </w:r>
          <w:r>
            <w:fldChar w:fldCharType="separate"/>
          </w:r>
          <w:r>
            <w:t>20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"_Toc9429074" </w:instrText>
          </w:r>
          <w:r>
            <w:fldChar w:fldCharType="separate"/>
          </w:r>
          <w:r>
            <w:rPr>
              <w:rStyle w:val="26"/>
            </w:rPr>
            <w:t>1.4.2</w:t>
          </w:r>
          <w:r>
            <w:rPr>
              <w:rFonts w:eastAsiaTheme="minorEastAsia" w:cstheme="minorBidi"/>
              <w:i w:val="0"/>
              <w:iCs w:val="0"/>
              <w:color w:val="auto"/>
              <w:kern w:val="2"/>
              <w:sz w:val="21"/>
              <w:szCs w:val="22"/>
            </w:rPr>
            <w:tab/>
          </w:r>
          <w:r>
            <w:rPr>
              <w:rStyle w:val="26"/>
            </w:rPr>
            <w:t>生成报告</w:t>
          </w:r>
          <w:r>
            <w:tab/>
          </w:r>
          <w:r>
            <w:fldChar w:fldCharType="begin"/>
          </w:r>
          <w:r>
            <w:instrText xml:space="preserve"> PAGEREF _Toc9429074 \h </w:instrText>
          </w:r>
          <w:r>
            <w:fldChar w:fldCharType="separate"/>
          </w:r>
          <w:r>
            <w:t>20</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"_Toc9429075" </w:instrText>
          </w:r>
          <w:r>
            <w:fldChar w:fldCharType="separate"/>
          </w:r>
          <w:r>
            <w:rPr>
              <w:rStyle w:val="26"/>
            </w:rPr>
            <w:t>1.5</w:t>
          </w:r>
          <w:r>
            <w:rPr>
              <w:rFonts w:eastAsiaTheme="minorEastAsia" w:cstheme="minorBidi"/>
              <w:smallCaps w:val="0"/>
              <w:color w:val="auto"/>
              <w:kern w:val="2"/>
              <w:sz w:val="21"/>
              <w:szCs w:val="22"/>
            </w:rPr>
            <w:tab/>
          </w:r>
          <w:r>
            <w:rPr>
              <w:rStyle w:val="26"/>
            </w:rPr>
            <w:t>自定义规则指南</w:t>
          </w:r>
          <w:r>
            <w:tab/>
          </w:r>
          <w:r>
            <w:fldChar w:fldCharType="begin"/>
          </w:r>
          <w:r>
            <w:instrText xml:space="preserve"> PAGEREF _Toc9429075 \h </w:instrText>
          </w:r>
          <w:r>
            <w:fldChar w:fldCharType="separate"/>
          </w:r>
          <w:r>
            <w:t>21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"_Toc9429076" </w:instrText>
          </w:r>
          <w:r>
            <w:fldChar w:fldCharType="separate"/>
          </w:r>
          <w:r>
            <w:rPr>
              <w:rStyle w:val="26"/>
            </w:rPr>
            <w:t>1.5.1</w:t>
          </w:r>
          <w:r>
            <w:rPr>
              <w:rFonts w:eastAsiaTheme="minorEastAsia" w:cstheme="minorBidi"/>
              <w:i w:val="0"/>
              <w:iCs w:val="0"/>
              <w:color w:val="auto"/>
              <w:kern w:val="2"/>
              <w:sz w:val="21"/>
              <w:szCs w:val="22"/>
            </w:rPr>
            <w:tab/>
          </w:r>
          <w:r>
            <w:rPr>
              <w:rStyle w:val="26"/>
            </w:rPr>
            <w:t>新建自定义规则包</w:t>
          </w:r>
          <w:r>
            <w:tab/>
          </w:r>
          <w:r>
            <w:fldChar w:fldCharType="begin"/>
          </w:r>
          <w:r>
            <w:instrText xml:space="preserve"> PAGEREF _Toc9429076 \h </w:instrText>
          </w:r>
          <w:r>
            <w:fldChar w:fldCharType="separate"/>
          </w:r>
          <w:r>
            <w:t>21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"_Toc9429077" </w:instrText>
          </w:r>
          <w:r>
            <w:fldChar w:fldCharType="separate"/>
          </w:r>
          <w:r>
            <w:rPr>
              <w:rStyle w:val="26"/>
            </w:rPr>
            <w:t>1.5.2</w:t>
          </w:r>
          <w:r>
            <w:rPr>
              <w:rFonts w:eastAsiaTheme="minorEastAsia" w:cstheme="minorBidi"/>
              <w:i w:val="0"/>
              <w:iCs w:val="0"/>
              <w:color w:val="auto"/>
              <w:kern w:val="2"/>
              <w:sz w:val="21"/>
              <w:szCs w:val="22"/>
            </w:rPr>
            <w:tab/>
          </w:r>
          <w:r>
            <w:rPr>
              <w:rStyle w:val="26"/>
            </w:rPr>
            <w:t>打开“Custom Rulepack（自定义规则包）”</w:t>
          </w:r>
          <w:r>
            <w:tab/>
          </w:r>
          <w:r>
            <w:fldChar w:fldCharType="begin"/>
          </w:r>
          <w:r>
            <w:instrText xml:space="preserve"> PAGEREF _Toc9429077 \h </w:instrText>
          </w:r>
          <w:r>
            <w:fldChar w:fldCharType="separate"/>
          </w:r>
          <w:r>
            <w:t>22</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"_Toc9429078" </w:instrText>
          </w:r>
          <w:r>
            <w:fldChar w:fldCharType="separate"/>
          </w:r>
          <w:r>
            <w:rPr>
              <w:rStyle w:val="26"/>
            </w:rPr>
            <w:t>1.5.3</w:t>
          </w:r>
          <w:r>
            <w:rPr>
              <w:rFonts w:eastAsiaTheme="minorEastAsia" w:cstheme="minorBidi"/>
              <w:i w:val="0"/>
              <w:iCs w:val="0"/>
              <w:color w:val="auto"/>
              <w:kern w:val="2"/>
              <w:sz w:val="21"/>
              <w:szCs w:val="22"/>
            </w:rPr>
            <w:tab/>
          </w:r>
          <w:r>
            <w:rPr>
              <w:rStyle w:val="26"/>
            </w:rPr>
            <w:t>配置规则包的细节</w:t>
          </w:r>
          <w:r>
            <w:tab/>
          </w:r>
          <w:r>
            <w:fldChar w:fldCharType="begin"/>
          </w:r>
          <w:r>
            <w:instrText xml:space="preserve"> PAGEREF _Toc9429078 \h </w:instrText>
          </w:r>
          <w:r>
            <w:fldChar w:fldCharType="separate"/>
          </w:r>
          <w:r>
            <w:t>22</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"_Toc9429079" </w:instrText>
          </w:r>
          <w:r>
            <w:fldChar w:fldCharType="separate"/>
          </w:r>
          <w:r>
            <w:rPr>
              <w:rStyle w:val="26"/>
            </w:rPr>
            <w:t>1.5.4</w:t>
          </w:r>
          <w:r>
            <w:rPr>
              <w:rFonts w:eastAsiaTheme="minorEastAsia" w:cstheme="minorBidi"/>
              <w:i w:val="0"/>
              <w:iCs w:val="0"/>
              <w:color w:val="auto"/>
              <w:kern w:val="2"/>
              <w:sz w:val="21"/>
              <w:szCs w:val="22"/>
            </w:rPr>
            <w:tab/>
          </w:r>
          <w:r>
            <w:rPr>
              <w:rStyle w:val="26"/>
            </w:rPr>
            <w:t>安装自定义规则包</w:t>
          </w:r>
          <w:r>
            <w:tab/>
          </w:r>
          <w:r>
            <w:fldChar w:fldCharType="begin"/>
          </w:r>
          <w:r>
            <w:instrText xml:space="preserve"> PAGEREF _Toc9429079 \h </w:instrText>
          </w:r>
          <w:r>
            <w:fldChar w:fldCharType="separate"/>
          </w:r>
          <w:r>
            <w:t>22</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"_Toc9429080" </w:instrText>
          </w:r>
          <w:r>
            <w:fldChar w:fldCharType="separate"/>
          </w:r>
          <w:r>
            <w:rPr>
              <w:rStyle w:val="26"/>
            </w:rPr>
            <w:t>1.5.5</w:t>
          </w:r>
          <w:r>
            <w:rPr>
              <w:rFonts w:eastAsiaTheme="minorEastAsia" w:cstheme="minorBidi"/>
              <w:i w:val="0"/>
              <w:iCs w:val="0"/>
              <w:color w:val="auto"/>
              <w:kern w:val="2"/>
              <w:sz w:val="21"/>
              <w:szCs w:val="22"/>
            </w:rPr>
            <w:tab/>
          </w:r>
          <w:r>
            <w:rPr>
              <w:rStyle w:val="26"/>
            </w:rPr>
            <w:t>编辑规则</w:t>
          </w:r>
          <w:r>
            <w:tab/>
          </w:r>
          <w:r>
            <w:fldChar w:fldCharType="begin"/>
          </w:r>
          <w:r>
            <w:instrText xml:space="preserve"> PAGEREF _Toc9429080 \h </w:instrText>
          </w:r>
          <w:r>
            <w:fldChar w:fldCharType="separate"/>
          </w:r>
          <w:r>
            <w:t>23</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"_Toc9429081" </w:instrText>
          </w:r>
          <w:r>
            <w:fldChar w:fldCharType="separate"/>
          </w:r>
          <w:r>
            <w:rPr>
              <w:rStyle w:val="26"/>
            </w:rPr>
            <w:t>1.5.6</w:t>
          </w:r>
          <w:r>
            <w:rPr>
              <w:rFonts w:eastAsiaTheme="minorEastAsia" w:cstheme="minorBidi"/>
              <w:i w:val="0"/>
              <w:iCs w:val="0"/>
              <w:color w:val="auto"/>
              <w:kern w:val="2"/>
              <w:sz w:val="21"/>
              <w:szCs w:val="22"/>
            </w:rPr>
            <w:tab/>
          </w:r>
          <w:r>
            <w:rPr>
              <w:rStyle w:val="26"/>
            </w:rPr>
            <w:t>删除规则</w:t>
          </w:r>
          <w:r>
            <w:tab/>
          </w:r>
          <w:r>
            <w:fldChar w:fldCharType="begin"/>
          </w:r>
          <w:r>
            <w:instrText xml:space="preserve"> PAGEREF _Toc9429081 \h </w:instrText>
          </w:r>
          <w:r>
            <w:fldChar w:fldCharType="separate"/>
          </w:r>
          <w:r>
            <w:t>23</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"_Toc9429082" </w:instrText>
          </w:r>
          <w:r>
            <w:fldChar w:fldCharType="separate"/>
          </w:r>
          <w:r>
            <w:rPr>
              <w:rStyle w:val="26"/>
            </w:rPr>
            <w:t>1.5.7</w:t>
          </w:r>
          <w:r>
            <w:rPr>
              <w:rFonts w:eastAsiaTheme="minorEastAsia" w:cstheme="minorBidi"/>
              <w:i w:val="0"/>
              <w:iCs w:val="0"/>
              <w:color w:val="auto"/>
              <w:kern w:val="2"/>
              <w:sz w:val="21"/>
              <w:szCs w:val="22"/>
            </w:rPr>
            <w:tab/>
          </w:r>
          <w:r>
            <w:rPr>
              <w:rStyle w:val="26"/>
            </w:rPr>
            <w:t>编写自定义规则举例及标签解释</w:t>
          </w:r>
          <w:r>
            <w:tab/>
          </w:r>
          <w:r>
            <w:fldChar w:fldCharType="begin"/>
          </w:r>
          <w:r>
            <w:instrText xml:space="preserve"> PAGEREF _Toc9429082 \h </w:instrText>
          </w:r>
          <w:r>
            <w:fldChar w:fldCharType="separate"/>
          </w:r>
          <w:r>
            <w:t>23</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"_Toc9429083" </w:instrText>
          </w:r>
          <w:r>
            <w:fldChar w:fldCharType="separate"/>
          </w:r>
          <w:r>
            <w:rPr>
              <w:rStyle w:val="26"/>
            </w:rPr>
            <w:t>1.5.8</w:t>
          </w:r>
          <w:r>
            <w:rPr>
              <w:rFonts w:eastAsiaTheme="minorEastAsia" w:cstheme="minorBidi"/>
              <w:i w:val="0"/>
              <w:iCs w:val="0"/>
              <w:color w:val="auto"/>
              <w:kern w:val="2"/>
              <w:sz w:val="21"/>
              <w:szCs w:val="22"/>
            </w:rPr>
            <w:tab/>
          </w:r>
          <w:r>
            <w:rPr>
              <w:rStyle w:val="26"/>
            </w:rPr>
            <w:t>验证自定义规则包</w:t>
          </w:r>
          <w:r>
            <w:tab/>
          </w:r>
          <w:r>
            <w:fldChar w:fldCharType="begin"/>
          </w:r>
          <w:r>
            <w:instrText xml:space="preserve"> PAGEREF _Toc9429083 \h </w:instrText>
          </w:r>
          <w:r>
            <w:fldChar w:fldCharType="separate"/>
          </w:r>
          <w:r>
            <w:t>26</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"_Toc9429084" </w:instrText>
          </w:r>
          <w:r>
            <w:fldChar w:fldCharType="separate"/>
          </w:r>
          <w:r>
            <w:rPr>
              <w:rStyle w:val="26"/>
            </w:rPr>
            <w:t>二.</w:t>
          </w:r>
          <w:r>
            <w:rPr>
              <w:rFonts w:eastAsiaTheme="minorEastAsia" w:cstheme="minorBidi"/>
              <w:b w:val="0"/>
              <w:bCs w:val="0"/>
              <w:caps w:val="0"/>
              <w:color w:val="auto"/>
              <w:kern w:val="2"/>
              <w:sz w:val="21"/>
              <w:szCs w:val="22"/>
            </w:rPr>
            <w:tab/>
          </w:r>
          <w:r>
            <w:rPr>
              <w:rStyle w:val="26"/>
            </w:rPr>
            <w:t>Findsecbugs</w:t>
          </w:r>
          <w:r>
            <w:tab/>
          </w:r>
          <w:r>
            <w:fldChar w:fldCharType="begin"/>
          </w:r>
          <w:r>
            <w:instrText xml:space="preserve"> PAGEREF _Toc9429084 \h </w:instrText>
          </w:r>
          <w:r>
            <w:fldChar w:fldCharType="separate"/>
          </w:r>
          <w:r>
            <w:t>28</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"_Toc9429085" </w:instrText>
          </w:r>
          <w:r>
            <w:fldChar w:fldCharType="separate"/>
          </w:r>
          <w:r>
            <w:rPr>
              <w:rStyle w:val="26"/>
            </w:rPr>
            <w:t>2.1</w:t>
          </w:r>
          <w:r>
            <w:rPr>
              <w:rFonts w:eastAsiaTheme="minorEastAsia" w:cstheme="minorBidi"/>
              <w:smallCaps w:val="0"/>
              <w:color w:val="auto"/>
              <w:kern w:val="2"/>
              <w:sz w:val="21"/>
              <w:szCs w:val="22"/>
            </w:rPr>
            <w:tab/>
          </w:r>
          <w:r>
            <w:rPr>
              <w:rStyle w:val="26"/>
            </w:rPr>
            <w:t>工具介绍</w:t>
          </w:r>
          <w:r>
            <w:tab/>
          </w:r>
          <w:r>
            <w:fldChar w:fldCharType="begin"/>
          </w:r>
          <w:r>
            <w:instrText xml:space="preserve"> PAGEREF _Toc9429085 \h </w:instrText>
          </w:r>
          <w:r>
            <w:fldChar w:fldCharType="separate"/>
          </w:r>
          <w:r>
            <w:t>28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"_Toc9429086" </w:instrText>
          </w:r>
          <w:r>
            <w:fldChar w:fldCharType="separate"/>
          </w:r>
          <w:r>
            <w:rPr>
              <w:rStyle w:val="26"/>
            </w:rPr>
            <w:t>2.1.1</w:t>
          </w:r>
          <w:r>
            <w:rPr>
              <w:rFonts w:eastAsiaTheme="minorEastAsia" w:cstheme="minorBidi"/>
              <w:i w:val="0"/>
              <w:iCs w:val="0"/>
              <w:color w:val="auto"/>
              <w:kern w:val="2"/>
              <w:sz w:val="21"/>
              <w:szCs w:val="22"/>
            </w:rPr>
            <w:tab/>
          </w:r>
          <w:r>
            <w:rPr>
              <w:rStyle w:val="26"/>
            </w:rPr>
            <w:t>SpotBugs</w:t>
          </w:r>
          <w:r>
            <w:tab/>
          </w:r>
          <w:r>
            <w:fldChar w:fldCharType="begin"/>
          </w:r>
          <w:r>
            <w:instrText xml:space="preserve"> PAGEREF _Toc9429086 \h </w:instrText>
          </w:r>
          <w:r>
            <w:fldChar w:fldCharType="separate"/>
          </w:r>
          <w:r>
            <w:t>28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"_Toc9429087" </w:instrText>
          </w:r>
          <w:r>
            <w:fldChar w:fldCharType="separate"/>
          </w:r>
          <w:r>
            <w:rPr>
              <w:rStyle w:val="26"/>
            </w:rPr>
            <w:t>2.1.2</w:t>
          </w:r>
          <w:r>
            <w:rPr>
              <w:rFonts w:eastAsiaTheme="minorEastAsia" w:cstheme="minorBidi"/>
              <w:i w:val="0"/>
              <w:iCs w:val="0"/>
              <w:color w:val="auto"/>
              <w:kern w:val="2"/>
              <w:sz w:val="21"/>
              <w:szCs w:val="22"/>
            </w:rPr>
            <w:tab/>
          </w:r>
          <w:r>
            <w:rPr>
              <w:rStyle w:val="26"/>
            </w:rPr>
            <w:t>Find Sec Bugs</w:t>
          </w:r>
          <w:r>
            <w:tab/>
          </w:r>
          <w:r>
            <w:fldChar w:fldCharType="begin"/>
          </w:r>
          <w:r>
            <w:instrText xml:space="preserve"> PAGEREF _Toc9429087 \h </w:instrText>
          </w:r>
          <w:r>
            <w:fldChar w:fldCharType="separate"/>
          </w:r>
          <w:r>
            <w:t>28</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"_Toc9429088" </w:instrText>
          </w:r>
          <w:r>
            <w:fldChar w:fldCharType="separate"/>
          </w:r>
          <w:r>
            <w:rPr>
              <w:rStyle w:val="26"/>
            </w:rPr>
            <w:t>2.2</w:t>
          </w:r>
          <w:r>
            <w:rPr>
              <w:rFonts w:eastAsiaTheme="minorEastAsia" w:cstheme="minorBidi"/>
              <w:smallCaps w:val="0"/>
              <w:color w:val="auto"/>
              <w:kern w:val="2"/>
              <w:sz w:val="21"/>
              <w:szCs w:val="22"/>
            </w:rPr>
            <w:tab/>
          </w:r>
          <w:r>
            <w:rPr>
              <w:rStyle w:val="26"/>
            </w:rPr>
            <w:t>SpotBugs使用方法</w:t>
          </w:r>
          <w:r>
            <w:tab/>
          </w:r>
          <w:r>
            <w:fldChar w:fldCharType="begin"/>
          </w:r>
          <w:r>
            <w:instrText xml:space="preserve"> PAGEREF _Toc9429088 \h </w:instrText>
          </w:r>
          <w:r>
            <w:fldChar w:fldCharType="separate"/>
          </w:r>
          <w:r>
            <w:t>28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"_Toc9429089" </w:instrText>
          </w:r>
          <w:r>
            <w:fldChar w:fldCharType="separate"/>
          </w:r>
          <w:r>
            <w:rPr>
              <w:rStyle w:val="26"/>
            </w:rPr>
            <w:t>2.2.1</w:t>
          </w:r>
          <w:r>
            <w:rPr>
              <w:rFonts w:eastAsiaTheme="minorEastAsia" w:cstheme="minorBidi"/>
              <w:i w:val="0"/>
              <w:iCs w:val="0"/>
              <w:color w:val="auto"/>
              <w:kern w:val="2"/>
              <w:sz w:val="21"/>
              <w:szCs w:val="22"/>
            </w:rPr>
            <w:tab/>
          </w:r>
          <w:r>
            <w:rPr>
              <w:rStyle w:val="26"/>
            </w:rPr>
            <w:t>SpotBugs命令行使用方法</w:t>
          </w:r>
          <w:r>
            <w:tab/>
          </w:r>
          <w:r>
            <w:fldChar w:fldCharType="begin"/>
          </w:r>
          <w:r>
            <w:instrText xml:space="preserve"> PAGEREF _Toc9429089 \h </w:instrText>
          </w:r>
          <w:r>
            <w:fldChar w:fldCharType="separate"/>
          </w:r>
          <w:r>
            <w:t>28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"_Toc9429090" </w:instrText>
          </w:r>
          <w:r>
            <w:fldChar w:fldCharType="separate"/>
          </w:r>
          <w:r>
            <w:rPr>
              <w:rStyle w:val="26"/>
            </w:rPr>
            <w:t>2.2.2</w:t>
          </w:r>
          <w:r>
            <w:rPr>
              <w:rFonts w:eastAsiaTheme="minorEastAsia" w:cstheme="minorBidi"/>
              <w:i w:val="0"/>
              <w:iCs w:val="0"/>
              <w:color w:val="auto"/>
              <w:kern w:val="2"/>
              <w:sz w:val="21"/>
              <w:szCs w:val="22"/>
            </w:rPr>
            <w:tab/>
          </w:r>
          <w:r>
            <w:rPr>
              <w:rStyle w:val="26"/>
            </w:rPr>
            <w:t>SpotBugs GUI界面使用</w:t>
          </w:r>
          <w:r>
            <w:tab/>
          </w:r>
          <w:r>
            <w:fldChar w:fldCharType="begin"/>
          </w:r>
          <w:r>
            <w:instrText xml:space="preserve"> PAGEREF _Toc9429090 \h </w:instrText>
          </w:r>
          <w:r>
            <w:fldChar w:fldCharType="separate"/>
          </w:r>
          <w:r>
            <w:t>31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"_Toc9429091" </w:instrText>
          </w:r>
          <w:r>
            <w:fldChar w:fldCharType="separate"/>
          </w:r>
          <w:r>
            <w:rPr>
              <w:rStyle w:val="26"/>
            </w:rPr>
            <w:t>2.2.3</w:t>
          </w:r>
          <w:r>
            <w:rPr>
              <w:rFonts w:eastAsiaTheme="minorEastAsia" w:cstheme="minorBidi"/>
              <w:i w:val="0"/>
              <w:iCs w:val="0"/>
              <w:color w:val="auto"/>
              <w:kern w:val="2"/>
              <w:sz w:val="21"/>
              <w:szCs w:val="22"/>
            </w:rPr>
            <w:tab/>
          </w:r>
          <w:r>
            <w:rPr>
              <w:rStyle w:val="26"/>
            </w:rPr>
            <w:t>SpotBugs Eclipse插件安装使用</w:t>
          </w:r>
          <w:r>
            <w:tab/>
          </w:r>
          <w:r>
            <w:fldChar w:fldCharType="begin"/>
          </w:r>
          <w:r>
            <w:instrText xml:space="preserve"> PAGEREF _Toc9429091 \h </w:instrText>
          </w:r>
          <w:r>
            <w:fldChar w:fldCharType="separate"/>
          </w:r>
          <w:r>
            <w:t>35</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"_Toc9429092" </w:instrText>
          </w:r>
          <w:r>
            <w:fldChar w:fldCharType="separate"/>
          </w:r>
          <w:r>
            <w:rPr>
              <w:rStyle w:val="26"/>
            </w:rPr>
            <w:t>三.</w:t>
          </w:r>
          <w:r>
            <w:rPr>
              <w:rFonts w:eastAsiaTheme="minorEastAsia" w:cstheme="minorBidi"/>
              <w:b w:val="0"/>
              <w:bCs w:val="0"/>
              <w:caps w:val="0"/>
              <w:color w:val="auto"/>
              <w:kern w:val="2"/>
              <w:sz w:val="21"/>
              <w:szCs w:val="22"/>
            </w:rPr>
            <w:tab/>
          </w:r>
          <w:r>
            <w:rPr>
              <w:rStyle w:val="26"/>
            </w:rPr>
            <w:t>Dependency-check</w:t>
          </w:r>
          <w:r>
            <w:tab/>
          </w:r>
          <w:r>
            <w:fldChar w:fldCharType="begin"/>
          </w:r>
          <w:r>
            <w:instrText xml:space="preserve"> PAGEREF _Toc9429092 \h </w:instrText>
          </w:r>
          <w:r>
            <w:fldChar w:fldCharType="separate"/>
          </w:r>
          <w:r>
            <w:t>39</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"_Toc9429093" </w:instrText>
          </w:r>
          <w:r>
            <w:fldChar w:fldCharType="separate"/>
          </w:r>
          <w:r>
            <w:rPr>
              <w:rStyle w:val="26"/>
            </w:rPr>
            <w:t>3.1</w:t>
          </w:r>
          <w:r>
            <w:rPr>
              <w:rFonts w:eastAsiaTheme="minorEastAsia" w:cstheme="minorBidi"/>
              <w:smallCaps w:val="0"/>
              <w:color w:val="auto"/>
              <w:kern w:val="2"/>
              <w:sz w:val="21"/>
              <w:szCs w:val="22"/>
            </w:rPr>
            <w:tab/>
          </w:r>
          <w:r>
            <w:rPr>
              <w:rStyle w:val="26"/>
            </w:rPr>
            <w:t>工具简介</w:t>
          </w:r>
          <w:r>
            <w:tab/>
          </w:r>
          <w:r>
            <w:fldChar w:fldCharType="begin"/>
          </w:r>
          <w:r>
            <w:instrText xml:space="preserve"> PAGEREF _Toc9429093 \h </w:instrText>
          </w:r>
          <w:r>
            <w:fldChar w:fldCharType="separate"/>
          </w:r>
          <w:r>
            <w:t>39</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"_Toc9429094" </w:instrText>
          </w:r>
          <w:r>
            <w:fldChar w:fldCharType="separate"/>
          </w:r>
          <w:r>
            <w:rPr>
              <w:rStyle w:val="26"/>
            </w:rPr>
            <w:t>3.2</w:t>
          </w:r>
          <w:r>
            <w:rPr>
              <w:rFonts w:eastAsiaTheme="minorEastAsia" w:cstheme="minorBidi"/>
              <w:smallCaps w:val="0"/>
              <w:color w:val="auto"/>
              <w:kern w:val="2"/>
              <w:sz w:val="21"/>
              <w:szCs w:val="22"/>
            </w:rPr>
            <w:tab/>
          </w:r>
          <w:r>
            <w:rPr>
              <w:rStyle w:val="26"/>
            </w:rPr>
            <w:t>使用方法</w:t>
          </w:r>
          <w:r>
            <w:tab/>
          </w:r>
          <w:r>
            <w:fldChar w:fldCharType="begin"/>
          </w:r>
          <w:r>
            <w:instrText xml:space="preserve"> PAGEREF _Toc9429094 \h </w:instrText>
          </w:r>
          <w:r>
            <w:fldChar w:fldCharType="separate"/>
          </w:r>
          <w:r>
            <w:t>39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"_Toc9429095" </w:instrText>
          </w:r>
          <w:r>
            <w:fldChar w:fldCharType="separate"/>
          </w:r>
          <w:r>
            <w:rPr>
              <w:rStyle w:val="26"/>
            </w:rPr>
            <w:t>3.2.1</w:t>
          </w:r>
          <w:r>
            <w:rPr>
              <w:rFonts w:eastAsiaTheme="minorEastAsia" w:cstheme="minorBidi"/>
              <w:i w:val="0"/>
              <w:iCs w:val="0"/>
              <w:color w:val="auto"/>
              <w:kern w:val="2"/>
              <w:sz w:val="21"/>
              <w:szCs w:val="22"/>
            </w:rPr>
            <w:tab/>
          </w:r>
          <w:r>
            <w:rPr>
              <w:rStyle w:val="26"/>
            </w:rPr>
            <w:t>命令行工具</w:t>
          </w:r>
          <w:r>
            <w:tab/>
          </w:r>
          <w:r>
            <w:fldChar w:fldCharType="begin"/>
          </w:r>
          <w:r>
            <w:instrText xml:space="preserve"> PAGEREF _Toc9429095 \h </w:instrText>
          </w:r>
          <w:r>
            <w:fldChar w:fldCharType="separate"/>
          </w:r>
          <w:r>
            <w:t>39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"_Toc9429096" </w:instrText>
          </w:r>
          <w:r>
            <w:fldChar w:fldCharType="separate"/>
          </w:r>
          <w:r>
            <w:rPr>
              <w:rStyle w:val="26"/>
            </w:rPr>
            <w:t>3.2.2</w:t>
          </w:r>
          <w:r>
            <w:rPr>
              <w:rFonts w:eastAsiaTheme="minorEastAsia" w:cstheme="minorBidi"/>
              <w:i w:val="0"/>
              <w:iCs w:val="0"/>
              <w:color w:val="auto"/>
              <w:kern w:val="2"/>
              <w:sz w:val="21"/>
              <w:szCs w:val="22"/>
            </w:rPr>
            <w:tab/>
          </w:r>
          <w:r>
            <w:rPr>
              <w:rStyle w:val="26"/>
            </w:rPr>
            <w:t>基于Maven的插件</w:t>
          </w:r>
          <w:r>
            <w:tab/>
          </w:r>
          <w:r>
            <w:fldChar w:fldCharType="begin"/>
          </w:r>
          <w:r>
            <w:instrText xml:space="preserve"> PAGEREF _Toc9429096 \h </w:instrText>
          </w:r>
          <w:r>
            <w:fldChar w:fldCharType="separate"/>
          </w:r>
          <w:r>
            <w:t>40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"_Toc9429097" </w:instrText>
          </w:r>
          <w:r>
            <w:fldChar w:fldCharType="separate"/>
          </w:r>
          <w:r>
            <w:rPr>
              <w:rStyle w:val="26"/>
            </w:rPr>
            <w:t>3.2.3</w:t>
          </w:r>
          <w:r>
            <w:rPr>
              <w:rFonts w:eastAsiaTheme="minorEastAsia" w:cstheme="minorBidi"/>
              <w:i w:val="0"/>
              <w:iCs w:val="0"/>
              <w:color w:val="auto"/>
              <w:kern w:val="2"/>
              <w:sz w:val="21"/>
              <w:szCs w:val="22"/>
            </w:rPr>
            <w:tab/>
          </w:r>
          <w:r>
            <w:rPr>
              <w:rStyle w:val="26"/>
            </w:rPr>
            <w:t>Ant Task</w:t>
          </w:r>
          <w:r>
            <w:tab/>
          </w:r>
          <w:r>
            <w:fldChar w:fldCharType="begin"/>
          </w:r>
          <w:r>
            <w:instrText xml:space="preserve"> PAGEREF _Toc9429097 \h </w:instrText>
          </w:r>
          <w:r>
            <w:fldChar w:fldCharType="separate"/>
          </w:r>
          <w:r>
            <w:t>41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"_Toc9429098" </w:instrText>
          </w:r>
          <w:r>
            <w:fldChar w:fldCharType="separate"/>
          </w:r>
          <w:r>
            <w:rPr>
              <w:rStyle w:val="26"/>
            </w:rPr>
            <w:t>3.2.4</w:t>
          </w:r>
          <w:r>
            <w:rPr>
              <w:rFonts w:eastAsiaTheme="minorEastAsia" w:cstheme="minorBidi"/>
              <w:i w:val="0"/>
              <w:iCs w:val="0"/>
              <w:color w:val="auto"/>
              <w:kern w:val="2"/>
              <w:sz w:val="21"/>
              <w:szCs w:val="22"/>
            </w:rPr>
            <w:tab/>
          </w:r>
          <w:r>
            <w:rPr>
              <w:rStyle w:val="26"/>
            </w:rPr>
            <w:t>报告输出</w:t>
          </w:r>
          <w:r>
            <w:tab/>
          </w:r>
          <w:r>
            <w:fldChar w:fldCharType="begin"/>
          </w:r>
          <w:r>
            <w:instrText xml:space="preserve"> PAGEREF _Toc9429098 \h </w:instrText>
          </w:r>
          <w:r>
            <w:fldChar w:fldCharType="separate"/>
          </w:r>
          <w:r>
            <w:t>41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"_Toc9429099" </w:instrText>
          </w:r>
          <w:r>
            <w:fldChar w:fldCharType="separate"/>
          </w:r>
          <w:r>
            <w:rPr>
              <w:rStyle w:val="26"/>
            </w:rPr>
            <w:t>3.2.5</w:t>
          </w:r>
          <w:r>
            <w:rPr>
              <w:rFonts w:eastAsiaTheme="minorEastAsia" w:cstheme="minorBidi"/>
              <w:i w:val="0"/>
              <w:iCs w:val="0"/>
              <w:color w:val="auto"/>
              <w:kern w:val="2"/>
              <w:sz w:val="21"/>
              <w:szCs w:val="22"/>
            </w:rPr>
            <w:tab/>
          </w:r>
          <w:r>
            <w:rPr>
              <w:rStyle w:val="26"/>
            </w:rPr>
            <w:t>通过PIP安装</w:t>
          </w:r>
          <w:r>
            <w:tab/>
          </w:r>
          <w:r>
            <w:fldChar w:fldCharType="begin"/>
          </w:r>
          <w:r>
            <w:instrText xml:space="preserve"> PAGEREF _Toc9429099 \h </w:instrText>
          </w:r>
          <w:r>
            <w:fldChar w:fldCharType="separate"/>
          </w:r>
          <w:r>
            <w:t>43</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"_Toc9429100" </w:instrText>
          </w:r>
          <w:r>
            <w:fldChar w:fldCharType="separate"/>
          </w:r>
          <w:r>
            <w:rPr>
              <w:rStyle w:val="26"/>
            </w:rPr>
            <w:t>3.2.6</w:t>
          </w:r>
          <w:r>
            <w:rPr>
              <w:rFonts w:eastAsiaTheme="minorEastAsia" w:cstheme="minorBidi"/>
              <w:i w:val="0"/>
              <w:iCs w:val="0"/>
              <w:color w:val="auto"/>
              <w:kern w:val="2"/>
              <w:sz w:val="21"/>
              <w:szCs w:val="22"/>
            </w:rPr>
            <w:tab/>
          </w:r>
          <w:r>
            <w:rPr>
              <w:rStyle w:val="26"/>
            </w:rPr>
            <w:t>脱机下的使用方法</w:t>
          </w:r>
          <w:r>
            <w:tab/>
          </w:r>
          <w:r>
            <w:fldChar w:fldCharType="begin"/>
          </w:r>
          <w:r>
            <w:instrText xml:space="preserve"> PAGEREF _Toc9429100 \h </w:instrText>
          </w:r>
          <w:r>
            <w:fldChar w:fldCharType="separate"/>
          </w:r>
          <w:r>
            <w:t>44</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"_Toc9429101" </w:instrText>
          </w:r>
          <w:r>
            <w:fldChar w:fldCharType="separate"/>
          </w:r>
          <w:r>
            <w:rPr>
              <w:rStyle w:val="26"/>
            </w:rPr>
            <w:t>3.3</w:t>
          </w:r>
          <w:r>
            <w:rPr>
              <w:rFonts w:eastAsiaTheme="minorEastAsia" w:cstheme="minorBidi"/>
              <w:smallCaps w:val="0"/>
              <w:color w:val="auto"/>
              <w:kern w:val="2"/>
              <w:sz w:val="21"/>
              <w:szCs w:val="22"/>
            </w:rPr>
            <w:tab/>
          </w:r>
          <w:r>
            <w:rPr>
              <w:rStyle w:val="26"/>
            </w:rPr>
            <w:t>基于Jenkins的插件配置及使用</w:t>
          </w:r>
          <w:r>
            <w:tab/>
          </w:r>
          <w:r>
            <w:fldChar w:fldCharType="begin"/>
          </w:r>
          <w:r>
            <w:instrText xml:space="preserve"> PAGEREF _Toc9429101 \h </w:instrText>
          </w:r>
          <w:r>
            <w:fldChar w:fldCharType="separate"/>
          </w:r>
          <w:r>
            <w:t>44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"_Toc9429102" </w:instrText>
          </w:r>
          <w:r>
            <w:fldChar w:fldCharType="separate"/>
          </w:r>
          <w:r>
            <w:rPr>
              <w:rStyle w:val="26"/>
            </w:rPr>
            <w:t>3.3.1</w:t>
          </w:r>
          <w:r>
            <w:rPr>
              <w:rFonts w:eastAsiaTheme="minorEastAsia" w:cstheme="minorBidi"/>
              <w:i w:val="0"/>
              <w:iCs w:val="0"/>
              <w:color w:val="auto"/>
              <w:kern w:val="2"/>
              <w:sz w:val="21"/>
              <w:szCs w:val="22"/>
            </w:rPr>
            <w:tab/>
          </w:r>
          <w:r>
            <w:rPr>
              <w:rStyle w:val="26"/>
            </w:rPr>
            <w:t>插件安装</w:t>
          </w:r>
          <w:r>
            <w:tab/>
          </w:r>
          <w:r>
            <w:fldChar w:fldCharType="begin"/>
          </w:r>
          <w:r>
            <w:instrText xml:space="preserve"> PAGEREF _Toc9429102 \h </w:instrText>
          </w:r>
          <w:r>
            <w:fldChar w:fldCharType="separate"/>
          </w:r>
          <w:r>
            <w:t>44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"_Toc9429103" </w:instrText>
          </w:r>
          <w:r>
            <w:fldChar w:fldCharType="separate"/>
          </w:r>
          <w:r>
            <w:rPr>
              <w:rStyle w:val="26"/>
            </w:rPr>
            <w:t>3.3.2</w:t>
          </w:r>
          <w:r>
            <w:rPr>
              <w:rFonts w:eastAsiaTheme="minorEastAsia" w:cstheme="minorBidi"/>
              <w:i w:val="0"/>
              <w:iCs w:val="0"/>
              <w:color w:val="auto"/>
              <w:kern w:val="2"/>
              <w:sz w:val="21"/>
              <w:szCs w:val="22"/>
            </w:rPr>
            <w:tab/>
          </w:r>
          <w:r>
            <w:rPr>
              <w:rStyle w:val="26"/>
            </w:rPr>
            <w:t>全局配置</w:t>
          </w:r>
          <w:r>
            <w:tab/>
          </w:r>
          <w:r>
            <w:fldChar w:fldCharType="begin"/>
          </w:r>
          <w:r>
            <w:instrText xml:space="preserve"> PAGEREF _Toc9429103 \h </w:instrText>
          </w:r>
          <w:r>
            <w:fldChar w:fldCharType="separate"/>
          </w:r>
          <w:r>
            <w:t>44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"_Toc9429104" </w:instrText>
          </w:r>
          <w:r>
            <w:fldChar w:fldCharType="separate"/>
          </w:r>
          <w:r>
            <w:rPr>
              <w:rStyle w:val="26"/>
            </w:rPr>
            <w:t>3.3.3</w:t>
          </w:r>
          <w:r>
            <w:rPr>
              <w:rFonts w:eastAsiaTheme="minorEastAsia" w:cstheme="minorBidi"/>
              <w:i w:val="0"/>
              <w:iCs w:val="0"/>
              <w:color w:val="auto"/>
              <w:kern w:val="2"/>
              <w:sz w:val="21"/>
              <w:szCs w:val="22"/>
            </w:rPr>
            <w:tab/>
          </w:r>
          <w:r>
            <w:rPr>
              <w:rStyle w:val="26"/>
            </w:rPr>
            <w:t>项目配置使用</w:t>
          </w:r>
          <w:r>
            <w:tab/>
          </w:r>
          <w:r>
            <w:fldChar w:fldCharType="begin"/>
          </w:r>
          <w:r>
            <w:instrText xml:space="preserve"> PAGEREF _Toc9429104 \h </w:instrText>
          </w:r>
          <w:r>
            <w:fldChar w:fldCharType="separate"/>
          </w:r>
          <w:r>
            <w:t>46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"_Toc9429105" </w:instrText>
          </w:r>
          <w:r>
            <w:fldChar w:fldCharType="separate"/>
          </w:r>
          <w:r>
            <w:rPr>
              <w:rStyle w:val="26"/>
            </w:rPr>
            <w:t>3.3.4</w:t>
          </w:r>
          <w:r>
            <w:rPr>
              <w:rFonts w:eastAsiaTheme="minorEastAsia" w:cstheme="minorBidi"/>
              <w:i w:val="0"/>
              <w:iCs w:val="0"/>
              <w:color w:val="auto"/>
              <w:kern w:val="2"/>
              <w:sz w:val="21"/>
              <w:szCs w:val="22"/>
            </w:rPr>
            <w:tab/>
          </w:r>
          <w:r>
            <w:rPr>
              <w:rStyle w:val="26"/>
            </w:rPr>
            <w:t>注意事项</w:t>
          </w:r>
          <w:r>
            <w:tab/>
          </w:r>
          <w:r>
            <w:fldChar w:fldCharType="begin"/>
          </w:r>
          <w:r>
            <w:instrText xml:space="preserve"> PAGEREF _Toc9429105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"_Toc9429106" </w:instrText>
          </w:r>
          <w:r>
            <w:fldChar w:fldCharType="separate"/>
          </w:r>
          <w:r>
            <w:rPr>
              <w:rStyle w:val="26"/>
            </w:rPr>
            <w:t>3.3.5</w:t>
          </w:r>
          <w:r>
            <w:rPr>
              <w:rFonts w:eastAsiaTheme="minorEastAsia" w:cstheme="minorBidi"/>
              <w:i w:val="0"/>
              <w:iCs w:val="0"/>
              <w:color w:val="auto"/>
              <w:kern w:val="2"/>
              <w:sz w:val="21"/>
              <w:szCs w:val="22"/>
            </w:rPr>
            <w:tab/>
          </w:r>
          <w:r>
            <w:rPr>
              <w:rStyle w:val="26"/>
            </w:rPr>
            <w:t>Pipeline片段编写</w:t>
          </w:r>
          <w:r>
            <w:tab/>
          </w:r>
          <w:r>
            <w:fldChar w:fldCharType="begin"/>
          </w:r>
          <w:r>
            <w:instrText xml:space="preserve"> PAGEREF _Toc9429106 \h </w:instrText>
          </w:r>
          <w:r>
            <w:fldChar w:fldCharType="separate"/>
          </w:r>
          <w:r>
            <w:t>50</w:t>
          </w:r>
          <w:r>
            <w:fldChar w:fldCharType="end"/>
          </w:r>
          <w:r>
            <w:fldChar w:fldCharType="end"/>
          </w:r>
        </w:p>
        <w:p>
          <w:r>
            <w:rPr>
              <w:rFonts w:asciiTheme="minorHAnsi" w:hAnsiTheme="minorHAnsi" w:cstheme="minorHAnsi"/>
              <w:b/>
              <w:bCs/>
              <w:caps/>
              <w:sz w:val="20"/>
              <w:szCs w:val="20"/>
            </w:rPr>
            <w:fldChar w:fldCharType="end"/>
          </w:r>
        </w:p>
      </w:sdtContent>
    </w:sdt>
    <w:p/>
    <w:p/>
    <w:p>
      <w:r>
        <w:br w:type="page"/>
      </w:r>
    </w:p>
    <w:p>
      <w:pPr>
        <w:pStyle w:val="2"/>
      </w:pPr>
      <w:bookmarkStart w:id="1" w:name="_Toc9429062"/>
      <w:r>
        <w:rPr>
          <w:rFonts w:hint="eastAsia"/>
        </w:rPr>
        <w:t>Fortify</w:t>
      </w:r>
      <w:r>
        <w:t xml:space="preserve"> </w:t>
      </w:r>
      <w:r>
        <w:rPr>
          <w:rFonts w:hint="eastAsia"/>
        </w:rPr>
        <w:t>SCA</w:t>
      </w:r>
      <w:bookmarkEnd w:id="1"/>
    </w:p>
    <w:p>
      <w:pPr>
        <w:pStyle w:val="4"/>
      </w:pPr>
      <w:bookmarkStart w:id="2" w:name="_Toc9429063"/>
      <w:r>
        <w:t>Fortify SCA简介</w:t>
      </w:r>
      <w:bookmarkEnd w:id="2"/>
    </w:p>
    <w:p>
      <w:pPr>
        <w:pStyle w:val="45"/>
        <w:ind w:firstLine="420"/>
      </w:pPr>
      <w:r>
        <w:t>Fortify SCA 是一个静态的、白盒的软件源代码安全测试工具。它通过内置的五大主要分析引擎：数据流、语义、结构、控制流、配置流等对应用软件的源代码进行静态的分析，分析的过程中与它特有的软件安全漏洞规则集进行全面地匹配、查找，从而将源代码中存在的安全漏洞扫描出来，并给予整理报告。扫描的结果中不但包括详细的安全漏洞的信息，还会有相关的安全知识的说明，以及修复意见的提供。</w:t>
      </w:r>
    </w:p>
    <w:p>
      <w:pPr>
        <w:jc w:val="center"/>
      </w:pPr>
      <w:r>
        <w:drawing>
          <wp:inline distT="0" distB="0" distL="0" distR="0">
            <wp:extent cx="527685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
                    <a:srcRect t="15119"/>
                    <a:stretch>
                      <a:fillRect/>
                    </a:stretch>
                  </pic:blipFill>
                  <pic:spPr>
                    <a:xfrm>
                      <a:off x="0" y="0"/>
                      <a:ext cx="5276850" cy="3048000"/>
                    </a:xfrm>
                    <a:prstGeom prst="rect">
                      <a:avLst/>
                    </a:prstGeom>
                    <a:noFill/>
                    <a:ln>
                      <a:noFill/>
                    </a:ln>
                  </pic:spPr>
                </pic:pic>
              </a:graphicData>
            </a:graphic>
          </wp:inline>
        </w:drawing>
      </w:r>
    </w:p>
    <w:p>
      <w:pPr>
        <w:pStyle w:val="45"/>
        <w:ind w:firstLine="420"/>
      </w:pPr>
      <w:r>
        <w:t>Foritfy SCA 首先通过调用语言的编译器或者解释器把前端的语言代码（如JAVA，C/C++源代码）转换成一种中间媒体文件NST（Normal Syntax Tree）将其源代码之间的调用关系，执行环境，上下文等分析清楚。然后再通过上述的五大分析引擎从五个切面来分析这个NST，匹配所有规则库中的漏洞特征，一旦发现漏洞就抓取出来。最后形成包含详细漏洞信息的FPR结果文件，用AWB（Audit Work Bench）打开查看。</w:t>
      </w:r>
    </w:p>
    <w:p>
      <w:pPr>
        <w:jc w:val="center"/>
      </w:pPr>
      <w:r>
        <w:drawing>
          <wp:inline distT="0" distB="0" distL="0" distR="0">
            <wp:extent cx="5400040" cy="29330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5400040" cy="2933065"/>
                    </a:xfrm>
                    <a:prstGeom prst="rect">
                      <a:avLst/>
                    </a:prstGeom>
                  </pic:spPr>
                </pic:pic>
              </a:graphicData>
            </a:graphic>
          </wp:inline>
        </w:drawing>
      </w:r>
    </w:p>
    <w:p>
      <w:pPr>
        <w:pStyle w:val="4"/>
      </w:pPr>
      <w:bookmarkStart w:id="3" w:name="_Toc9429064"/>
      <w:r>
        <w:t>扫描项目</w:t>
      </w:r>
      <w:bookmarkEnd w:id="3"/>
      <w:r>
        <w:t xml:space="preserve"> </w:t>
      </w:r>
    </w:p>
    <w:p>
      <w:pPr>
        <w:pStyle w:val="5"/>
      </w:pPr>
      <w:bookmarkStart w:id="4" w:name="_Toc9429065"/>
      <w:r>
        <w:t>Fortify界面扫描方式</w:t>
      </w:r>
      <w:bookmarkEnd w:id="4"/>
    </w:p>
    <w:p>
      <w:pPr>
        <w:pStyle w:val="6"/>
      </w:pPr>
      <w:r>
        <w:t>启动Fortify界面</w:t>
      </w:r>
    </w:p>
    <w:p>
      <w:pPr>
        <w:pStyle w:val="45"/>
        <w:ind w:firstLine="420"/>
      </w:pPr>
      <w:r>
        <w:t>1.Fortify安装完成后，除开始菜单中的应用打开外，还可运行${Fortify_Home}/bin/auditworkbench.cmd启动Fortify界面。</w:t>
      </w:r>
    </w:p>
    <w:p>
      <w:pPr>
        <w:jc w:val="center"/>
      </w:pPr>
      <w:r>
        <w:drawing>
          <wp:inline distT="0" distB="0" distL="0" distR="0">
            <wp:extent cx="4866005" cy="368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910433" cy="3716069"/>
                    </a:xfrm>
                    <a:prstGeom prst="rect">
                      <a:avLst/>
                    </a:prstGeom>
                  </pic:spPr>
                </pic:pic>
              </a:graphicData>
            </a:graphic>
          </wp:inline>
        </w:drawing>
      </w:r>
    </w:p>
    <w:p>
      <w:pPr>
        <w:pStyle w:val="45"/>
        <w:ind w:firstLine="420"/>
      </w:pPr>
      <w:r>
        <w:t>2.在“Start New Projects（新项目）”中，单击 Scan Java Project（扫描 Java 项目）。</w:t>
      </w:r>
    </w:p>
    <w:p>
      <w:pPr>
        <w:pStyle w:val="45"/>
        <w:ind w:firstLine="420"/>
      </w:pPr>
      <w:r>
        <w:t>3.系统会显示 Browse for Folder（浏览文件夹）对话框。</w:t>
      </w:r>
    </w:p>
    <w:p>
      <w:pPr>
        <w:jc w:val="center"/>
      </w:pPr>
      <w:r>
        <w:drawing>
          <wp:inline distT="0" distB="0" distL="0" distR="0">
            <wp:extent cx="4955540" cy="42487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
                    <a:stretch>
                      <a:fillRect/>
                    </a:stretch>
                  </pic:blipFill>
                  <pic:spPr>
                    <a:xfrm>
                      <a:off x="0" y="0"/>
                      <a:ext cx="5023935" cy="4307920"/>
                    </a:xfrm>
                    <a:prstGeom prst="rect">
                      <a:avLst/>
                    </a:prstGeom>
                  </pic:spPr>
                </pic:pic>
              </a:graphicData>
            </a:graphic>
          </wp:inline>
        </w:drawing>
      </w:r>
    </w:p>
    <w:p>
      <w:pPr>
        <w:pStyle w:val="45"/>
        <w:ind w:firstLine="420"/>
      </w:pPr>
      <w:r>
        <w:t>4.选择包含所有需要分析的源代码的文件夹，然后单击 OK（确定）。注意：Fortify SCA 将 Build ID 设为文件夹名称。</w:t>
      </w:r>
    </w:p>
    <w:p>
      <w:pPr>
        <w:jc w:val="center"/>
      </w:pPr>
      <w:r>
        <w:drawing>
          <wp:inline distT="0" distB="0" distL="0" distR="0">
            <wp:extent cx="5048885" cy="4281170"/>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
                    <a:stretch>
                      <a:fillRect/>
                    </a:stretch>
                  </pic:blipFill>
                  <pic:spPr>
                    <a:xfrm>
                      <a:off x="0" y="0"/>
                      <a:ext cx="5206032" cy="4414772"/>
                    </a:xfrm>
                    <a:prstGeom prst="rect">
                      <a:avLst/>
                    </a:prstGeom>
                  </pic:spPr>
                </pic:pic>
              </a:graphicData>
            </a:graphic>
          </wp:inline>
        </w:drawing>
      </w:r>
    </w:p>
    <w:p>
      <w:pPr>
        <w:pStyle w:val="45"/>
        <w:ind w:firstLine="420"/>
      </w:pPr>
      <w:r>
        <w:t>5.系统会显示 AuditGuide Wizard（AuditGuide 向导）。</w:t>
      </w:r>
    </w:p>
    <w:p>
      <w:pPr>
        <w:jc w:val="center"/>
      </w:pPr>
      <w:r>
        <w:drawing>
          <wp:inline distT="0" distB="0" distL="0" distR="0">
            <wp:extent cx="3308350" cy="4049395"/>
            <wp:effectExtent l="0" t="0" r="635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3"/>
                    <a:stretch>
                      <a:fillRect/>
                    </a:stretch>
                  </pic:blipFill>
                  <pic:spPr>
                    <a:xfrm>
                      <a:off x="0" y="0"/>
                      <a:ext cx="3386722" cy="4145590"/>
                    </a:xfrm>
                    <a:prstGeom prst="rect">
                      <a:avLst/>
                    </a:prstGeom>
                  </pic:spPr>
                </pic:pic>
              </a:graphicData>
            </a:graphic>
          </wp:inline>
        </w:drawing>
      </w:r>
    </w:p>
    <w:p>
      <w:pPr>
        <w:pStyle w:val="45"/>
        <w:ind w:firstLine="420"/>
      </w:pPr>
      <w:r>
        <w:t>6.为需要审计的问题类型选择相关设置，然后单击Scan（运行扫描）。</w:t>
      </w:r>
    </w:p>
    <w:p>
      <w:pPr>
        <w:pStyle w:val="45"/>
        <w:ind w:firstLine="420"/>
      </w:pPr>
      <w:r>
        <w:t>7.如果 Fortify SCA 在扫描源代码时遇到任何问题，即会显示 Warning（警告）对话框。</w:t>
      </w:r>
    </w:p>
    <w:p>
      <w:pPr>
        <w:pStyle w:val="45"/>
        <w:ind w:firstLine="420"/>
      </w:pPr>
      <w:r>
        <w:t>8.单击 OK（确定） 继续。</w:t>
      </w:r>
    </w:p>
    <w:p>
      <w:pPr>
        <w:pStyle w:val="45"/>
        <w:ind w:firstLine="420"/>
      </w:pPr>
      <w:r>
        <w:t>9.Fortify SCA 会分析源代码。完成该过程之后，Audit Workbench 会显示 FPR 文件。如下图所示：</w:t>
      </w:r>
    </w:p>
    <w:p>
      <w:pPr>
        <w:jc w:val="center"/>
      </w:pPr>
      <w:r>
        <w:drawing>
          <wp:inline distT="0" distB="0" distL="0" distR="0">
            <wp:extent cx="5072380" cy="37877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4"/>
                    <a:stretch>
                      <a:fillRect/>
                    </a:stretch>
                  </pic:blipFill>
                  <pic:spPr>
                    <a:xfrm>
                      <a:off x="0" y="0"/>
                      <a:ext cx="5177575" cy="3866050"/>
                    </a:xfrm>
                    <a:prstGeom prst="rect">
                      <a:avLst/>
                    </a:prstGeom>
                  </pic:spPr>
                </pic:pic>
              </a:graphicData>
            </a:graphic>
          </wp:inline>
        </w:drawing>
      </w:r>
    </w:p>
    <w:p>
      <w:pPr>
        <w:pStyle w:val="6"/>
      </w:pPr>
      <w:r>
        <w:t xml:space="preserve">重新扫描项目 </w:t>
      </w:r>
    </w:p>
    <w:p>
      <w:pPr>
        <w:pStyle w:val="45"/>
        <w:ind w:firstLine="420"/>
      </w:pPr>
      <w:r>
        <w:t>1.打开要扫描应用的FPR文件，双击打开。</w:t>
      </w:r>
    </w:p>
    <w:p>
      <w:pPr>
        <w:jc w:val="center"/>
      </w:pPr>
      <w:r>
        <w:drawing>
          <wp:inline distT="0" distB="0" distL="0" distR="0">
            <wp:extent cx="5072380" cy="17538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
                    <a:stretch>
                      <a:fillRect/>
                    </a:stretch>
                  </pic:blipFill>
                  <pic:spPr>
                    <a:xfrm>
                      <a:off x="0" y="0"/>
                      <a:ext cx="5579537" cy="1929879"/>
                    </a:xfrm>
                    <a:prstGeom prst="rect">
                      <a:avLst/>
                    </a:prstGeom>
                  </pic:spPr>
                </pic:pic>
              </a:graphicData>
            </a:graphic>
          </wp:inline>
        </w:drawing>
      </w:r>
    </w:p>
    <w:p>
      <w:pPr>
        <w:pStyle w:val="45"/>
        <w:ind w:firstLine="420"/>
      </w:pPr>
      <w:r>
        <w:t>2.单击 Scan（扫描）。</w:t>
      </w:r>
    </w:p>
    <w:p>
      <w:pPr>
        <w:jc w:val="center"/>
      </w:pPr>
      <w:r>
        <w:drawing>
          <wp:inline distT="0" distB="0" distL="0" distR="0">
            <wp:extent cx="5064760" cy="37719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6"/>
                    <a:stretch>
                      <a:fillRect/>
                    </a:stretch>
                  </pic:blipFill>
                  <pic:spPr>
                    <a:xfrm>
                      <a:off x="0" y="0"/>
                      <a:ext cx="5162225" cy="3844958"/>
                    </a:xfrm>
                    <a:prstGeom prst="rect">
                      <a:avLst/>
                    </a:prstGeom>
                  </pic:spPr>
                </pic:pic>
              </a:graphicData>
            </a:graphic>
          </wp:inline>
        </w:drawing>
      </w:r>
    </w:p>
    <w:p>
      <w:pPr>
        <w:pStyle w:val="45"/>
        <w:ind w:firstLine="420"/>
      </w:pPr>
      <w:r>
        <w:t>3.系统会显示 Rescan BuildID（重新扫描 Build ID）对话框。</w:t>
      </w:r>
    </w:p>
    <w:p>
      <w:pPr>
        <w:jc w:val="center"/>
      </w:pPr>
      <w:r>
        <w:drawing>
          <wp:inline distT="0" distB="0" distL="0" distR="0">
            <wp:extent cx="5400040" cy="32632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7"/>
                    <a:stretch>
                      <a:fillRect/>
                    </a:stretch>
                  </pic:blipFill>
                  <pic:spPr>
                    <a:xfrm>
                      <a:off x="0" y="0"/>
                      <a:ext cx="5400040" cy="3263265"/>
                    </a:xfrm>
                    <a:prstGeom prst="rect">
                      <a:avLst/>
                    </a:prstGeom>
                  </pic:spPr>
                </pic:pic>
              </a:graphicData>
            </a:graphic>
          </wp:inline>
        </w:drawing>
      </w:r>
    </w:p>
    <w:p>
      <w:pPr>
        <w:pStyle w:val="45"/>
        <w:ind w:firstLine="420"/>
      </w:pPr>
      <w:r>
        <w:t>4.（可选）单击 Update Project Translation（更新项目转换）以重新转换该项目。</w:t>
      </w:r>
    </w:p>
    <w:p>
      <w:pPr>
        <w:pStyle w:val="45"/>
        <w:ind w:firstLine="420"/>
      </w:pPr>
      <w:r>
        <w:t>5.（可选）修改 Fortify SCA 扫描阶段的命令行选项。</w:t>
      </w:r>
    </w:p>
    <w:p>
      <w:pPr>
        <w:pStyle w:val="45"/>
        <w:ind w:firstLine="420"/>
      </w:pPr>
      <w:r>
        <w:t>6.（可选）单击 Manage Rulepacks（管理规则包）可以更改用来分析该项目的规则包：通过选中或清除复选框来添加或删除规则包。要使用未列出的自定义规则包，单击 Add Custom Rulepack（添加自定义规则包），浏览到规则包文件并选中，然后单击 OK（确定）。</w:t>
      </w:r>
    </w:p>
    <w:p>
      <w:pPr>
        <w:pStyle w:val="45"/>
        <w:ind w:firstLine="420"/>
      </w:pPr>
      <w:r>
        <w:t>7.单击Scan（扫描）。</w:t>
      </w:r>
    </w:p>
    <w:p>
      <w:pPr>
        <w:pStyle w:val="45"/>
        <w:ind w:firstLine="420"/>
      </w:pPr>
      <w:r>
        <w:t>8.扫描完成后，将显示 FPR。</w:t>
      </w:r>
    </w:p>
    <w:p>
      <w:pPr>
        <w:jc w:val="center"/>
      </w:pPr>
      <w:r>
        <w:drawing>
          <wp:inline distT="0" distB="0" distL="0" distR="0">
            <wp:extent cx="5400040" cy="40195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8"/>
                    <a:stretch>
                      <a:fillRect/>
                    </a:stretch>
                  </pic:blipFill>
                  <pic:spPr>
                    <a:xfrm>
                      <a:off x="0" y="0"/>
                      <a:ext cx="5400040" cy="4019550"/>
                    </a:xfrm>
                    <a:prstGeom prst="rect">
                      <a:avLst/>
                    </a:prstGeom>
                  </pic:spPr>
                </pic:pic>
              </a:graphicData>
            </a:graphic>
          </wp:inline>
        </w:drawing>
      </w:r>
    </w:p>
    <w:p>
      <w:pPr>
        <w:pStyle w:val="5"/>
      </w:pPr>
      <w:bookmarkStart w:id="5" w:name="_Toc9429066"/>
      <w:r>
        <w:t>命令行扫描方式</w:t>
      </w:r>
      <w:bookmarkEnd w:id="5"/>
    </w:p>
    <w:p>
      <w:pPr>
        <w:pStyle w:val="45"/>
        <w:ind w:firstLine="420"/>
      </w:pPr>
      <w:r>
        <w:t>Fortify扫描工具UI客户端扫描性能不如命令行，同时，用UI扫描的时候还会卡在某个进度的，而cmd下出现上述问题的几率会减少。命令行扫描分为三步，进入到源代码目录下，然后翻译为中间文件，最后扫描中间文件，以下就以java源代码为例。如下所示：</w:t>
      </w:r>
    </w:p>
    <w:p>
      <w:pPr>
        <w:pStyle w:val="6"/>
      </w:pPr>
      <w:r>
        <w:t>切换到源代码目录下</w:t>
      </w:r>
    </w:p>
    <w:p>
      <w:pPr>
        <w:pStyle w:val="45"/>
        <w:ind w:firstLine="420"/>
      </w:pPr>
      <w:r>
        <w:rPr>
          <w:rFonts w:hint="eastAsia"/>
        </w:rPr>
        <w:t>要扫描的网站源代码目录为：</w:t>
      </w:r>
      <w:r>
        <w:t>D:\study\代码审\JavaVulnerableLab\JavaVulnerableLab-master，cmd切换到该目录下：</w:t>
      </w:r>
    </w:p>
    <w:p>
      <w:pPr>
        <w:pStyle w:val="45"/>
        <w:ind w:firstLine="420"/>
      </w:pPr>
      <w:r>
        <w:t>CD D:\study\代码审计\JavaVulnerableLab\JavaVulnerableLab-master</w:t>
      </w:r>
    </w:p>
    <w:p>
      <w:pPr>
        <w:pStyle w:val="6"/>
      </w:pPr>
      <w:r>
        <w:t>把源代码进行翻译为中间文件</w:t>
      </w:r>
    </w:p>
    <w:p>
      <w:pPr>
        <w:pStyle w:val="45"/>
        <w:ind w:firstLine="420"/>
      </w:pPr>
      <w:r>
        <w:rPr>
          <w:rFonts w:hint="eastAsia"/>
        </w:rPr>
        <w:t>命令格式如下：</w:t>
      </w:r>
    </w:p>
    <w:p>
      <w:pPr>
        <w:pStyle w:val="45"/>
        <w:ind w:firstLine="420"/>
      </w:pPr>
      <w:r>
        <w:t>D:\tools\fortify\fotify.license\bin\sourceanalyzer.exe -b test111 src\**\*</w:t>
      </w:r>
    </w:p>
    <w:p>
      <w:pPr>
        <w:pStyle w:val="45"/>
        <w:ind w:firstLine="420"/>
      </w:pPr>
      <w:r>
        <w:rPr>
          <w:rFonts w:hint="eastAsia"/>
        </w:rPr>
        <w:t>参数说明：</w:t>
      </w:r>
    </w:p>
    <w:p>
      <w:pPr>
        <w:pStyle w:val="45"/>
        <w:ind w:firstLine="420"/>
      </w:pPr>
      <w:r>
        <w:tab/>
      </w:r>
      <w:r>
        <w:tab/>
      </w:r>
      <w:r>
        <w:t>-b 后面的参数值是build_id，也就是扫描id，自定义的。</w:t>
      </w:r>
    </w:p>
    <w:p>
      <w:pPr>
        <w:pStyle w:val="45"/>
        <w:ind w:firstLine="420"/>
      </w:pPr>
      <w:r>
        <w:tab/>
      </w:r>
      <w:r>
        <w:tab/>
      </w:r>
      <w:r>
        <w:t xml:space="preserve">Src\**\* 指的是src目录下所有的文件 </w:t>
      </w:r>
    </w:p>
    <w:p>
      <w:pPr>
        <w:pStyle w:val="45"/>
        <w:ind w:firstLine="420"/>
      </w:pPr>
      <w:r>
        <w:rPr>
          <w:rFonts w:hint="eastAsia"/>
        </w:rPr>
        <w:t>编译完之后查看生成的中间文件，命令如下：</w:t>
      </w:r>
    </w:p>
    <w:p>
      <w:pPr>
        <w:pStyle w:val="45"/>
        <w:ind w:firstLine="420"/>
      </w:pPr>
      <w:r>
        <w:t>D:\tools\fortify\fotify.license\bin\sourceanalyzer.exe -b test111 -show-files</w:t>
      </w:r>
    </w:p>
    <w:p>
      <w:pPr>
        <w:jc w:val="center"/>
      </w:pPr>
      <w:r>
        <w:drawing>
          <wp:inline distT="0" distB="0" distL="0" distR="0">
            <wp:extent cx="4946015" cy="2772410"/>
            <wp:effectExtent l="0" t="0" r="6985"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9"/>
                    <a:stretch>
                      <a:fillRect/>
                    </a:stretch>
                  </pic:blipFill>
                  <pic:spPr>
                    <a:xfrm>
                      <a:off x="0" y="0"/>
                      <a:ext cx="4959433" cy="2780059"/>
                    </a:xfrm>
                    <a:prstGeom prst="rect">
                      <a:avLst/>
                    </a:prstGeom>
                  </pic:spPr>
                </pic:pic>
              </a:graphicData>
            </a:graphic>
          </wp:inline>
        </w:drawing>
      </w:r>
    </w:p>
    <w:p>
      <w:pPr>
        <w:pStyle w:val="6"/>
      </w:pPr>
      <w:r>
        <w:t>扫描并生成结果</w:t>
      </w:r>
    </w:p>
    <w:p>
      <w:pPr>
        <w:pStyle w:val="45"/>
        <w:ind w:firstLine="420"/>
      </w:pPr>
      <w:r>
        <w:rPr>
          <w:rFonts w:hint="eastAsia"/>
        </w:rPr>
        <w:t>命令如下：</w:t>
      </w:r>
    </w:p>
    <w:p>
      <w:pPr>
        <w:pStyle w:val="45"/>
        <w:ind w:firstLine="420"/>
      </w:pPr>
      <w:r>
        <w:t>sourceanalyzer.exe -b test111 -scan -f test111.fpr</w:t>
      </w:r>
    </w:p>
    <w:p>
      <w:pPr>
        <w:pStyle w:val="45"/>
        <w:ind w:firstLine="420"/>
      </w:pPr>
      <w:r>
        <w:rPr>
          <w:rFonts w:hint="eastAsia"/>
        </w:rPr>
        <w:t>参数说明：</w:t>
      </w:r>
    </w:p>
    <w:p>
      <w:pPr>
        <w:pStyle w:val="45"/>
        <w:ind w:firstLine="420"/>
      </w:pPr>
      <w:r>
        <w:t>-scan：扫描</w:t>
      </w:r>
    </w:p>
    <w:p>
      <w:pPr>
        <w:pStyle w:val="45"/>
        <w:ind w:firstLine="420"/>
      </w:pPr>
      <w:r>
        <w:t>-f：  生成的fpr文件名，自定义</w:t>
      </w:r>
    </w:p>
    <w:p>
      <w:pPr>
        <w:pStyle w:val="45"/>
        <w:ind w:firstLine="420"/>
      </w:pPr>
      <w:r>
        <w:t>结果如下图所示：</w:t>
      </w:r>
    </w:p>
    <w:p>
      <w:pPr>
        <w:jc w:val="center"/>
      </w:pPr>
      <w:r>
        <w:drawing>
          <wp:inline distT="0" distB="0" distL="0" distR="0">
            <wp:extent cx="5080635" cy="664210"/>
            <wp:effectExtent l="0" t="0" r="571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111490" cy="668389"/>
                    </a:xfrm>
                    <a:prstGeom prst="rect">
                      <a:avLst/>
                    </a:prstGeom>
                  </pic:spPr>
                </pic:pic>
              </a:graphicData>
            </a:graphic>
          </wp:inline>
        </w:drawing>
      </w:r>
    </w:p>
    <w:p>
      <w:pPr>
        <w:pStyle w:val="6"/>
      </w:pPr>
      <w:r>
        <w:t>重新扫描</w:t>
      </w:r>
    </w:p>
    <w:p>
      <w:pPr>
        <w:pStyle w:val="45"/>
        <w:ind w:firstLine="420"/>
      </w:pPr>
      <w:r>
        <w:t>sourceanalyzer -b &lt;build_id&gt; -clean  清除上一次扫描缓存</w:t>
      </w:r>
    </w:p>
    <w:p>
      <w:pPr>
        <w:pStyle w:val="45"/>
        <w:ind w:firstLine="420"/>
      </w:pPr>
      <w:r>
        <w:rPr>
          <w:rFonts w:hint="eastAsia"/>
        </w:rPr>
        <w:t>然后进行重新的扫描。</w:t>
      </w:r>
    </w:p>
    <w:p>
      <w:pPr>
        <w:pStyle w:val="4"/>
      </w:pPr>
      <w:bookmarkStart w:id="6" w:name="_Toc9429067"/>
      <w:r>
        <w:t>源代码安全审计</w:t>
      </w:r>
      <w:bookmarkEnd w:id="6"/>
      <w:r>
        <w:t xml:space="preserve"> </w:t>
      </w:r>
    </w:p>
    <w:p>
      <w:pPr>
        <w:pStyle w:val="5"/>
      </w:pPr>
      <w:bookmarkStart w:id="7" w:name="_Toc9429068"/>
      <w:r>
        <w:t>查看审计结果</w:t>
      </w:r>
      <w:bookmarkEnd w:id="7"/>
    </w:p>
    <w:p>
      <w:pPr>
        <w:pStyle w:val="45"/>
        <w:ind w:firstLine="420"/>
      </w:pPr>
      <w:r>
        <w:rPr>
          <w:rFonts w:hint="eastAsia"/>
        </w:rPr>
        <w:t>启动</w:t>
      </w:r>
      <w:r>
        <w:t xml:space="preserve"> Audit Workbench。在 Windows 中：${Fortify_Home}/bin/auditworkbench.cmd启动Fortify界面。在其他平台上：在终端或命令提示界面中，运行 auditworkbench。在闪现屏幕中会显示 Audit Workbench，然后会显示启动页。</w:t>
      </w:r>
    </w:p>
    <w:p>
      <w:pPr>
        <w:pStyle w:val="45"/>
        <w:ind w:firstLine="420"/>
      </w:pPr>
      <w:r>
        <w:t>1.加载审计结果</w:t>
      </w:r>
    </w:p>
    <w:p>
      <w:pPr>
        <w:pStyle w:val="45"/>
        <w:ind w:firstLine="420"/>
      </w:pPr>
      <w:r>
        <w:rPr>
          <w:rFonts w:hint="eastAsia"/>
        </w:rPr>
        <w:t>选择</w:t>
      </w:r>
      <w:r>
        <w:t xml:space="preserve"> Open Project（打开项目）。</w:t>
      </w:r>
    </w:p>
    <w:p>
      <w:pPr>
        <w:pStyle w:val="45"/>
        <w:ind w:firstLine="420"/>
      </w:pPr>
      <w:r>
        <w:rPr>
          <w:rFonts w:hint="eastAsia"/>
        </w:rPr>
        <w:t>选择文件并单击</w:t>
      </w:r>
      <w:r>
        <w:t xml:space="preserve"> Open（打开）。</w:t>
      </w:r>
    </w:p>
    <w:p>
      <w:pPr>
        <w:jc w:val="center"/>
      </w:pPr>
      <w:r>
        <w:drawing>
          <wp:inline distT="0" distB="0" distL="0" distR="0">
            <wp:extent cx="3823970" cy="44069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1"/>
                    <a:stretch>
                      <a:fillRect/>
                    </a:stretch>
                  </pic:blipFill>
                  <pic:spPr>
                    <a:xfrm>
                      <a:off x="0" y="0"/>
                      <a:ext cx="3871928" cy="4462004"/>
                    </a:xfrm>
                    <a:prstGeom prst="rect">
                      <a:avLst/>
                    </a:prstGeom>
                  </pic:spPr>
                </pic:pic>
              </a:graphicData>
            </a:graphic>
          </wp:inline>
        </w:drawing>
      </w:r>
    </w:p>
    <w:p>
      <w:pPr>
        <w:pStyle w:val="45"/>
        <w:ind w:firstLine="420"/>
      </w:pPr>
      <w:r>
        <w:t>2.查看 Project Summary（项目汇总）面板中显示的信息。Project Summary（项目汇总）提供已加载的分析结果的总体概述，如已分析的项目的大小。</w:t>
      </w:r>
    </w:p>
    <w:p>
      <w:pPr>
        <w:jc w:val="center"/>
      </w:pPr>
      <w:r>
        <w:drawing>
          <wp:inline distT="0" distB="0" distL="0" distR="0">
            <wp:extent cx="4841875" cy="3521710"/>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2"/>
                    <a:stretch>
                      <a:fillRect/>
                    </a:stretch>
                  </pic:blipFill>
                  <pic:spPr>
                    <a:xfrm>
                      <a:off x="0" y="0"/>
                      <a:ext cx="4856810" cy="3532381"/>
                    </a:xfrm>
                    <a:prstGeom prst="rect">
                      <a:avLst/>
                    </a:prstGeom>
                  </pic:spPr>
                </pic:pic>
              </a:graphicData>
            </a:graphic>
          </wp:inline>
        </w:drawing>
      </w:r>
    </w:p>
    <w:p>
      <w:pPr>
        <w:pStyle w:val="45"/>
        <w:ind w:firstLine="420"/>
      </w:pPr>
      <w:r>
        <w:t>3.使用 Issues（问题）面板查看问题是如何分组和定义优先级的。</w:t>
      </w:r>
    </w:p>
    <w:p>
      <w:pPr>
        <w:jc w:val="center"/>
      </w:pPr>
      <w:r>
        <w:drawing>
          <wp:inline distT="0" distB="0" distL="0" distR="0">
            <wp:extent cx="4890770" cy="283019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rcRect b="14142"/>
                    <a:stretch>
                      <a:fillRect/>
                    </a:stretch>
                  </pic:blipFill>
                  <pic:spPr>
                    <a:xfrm>
                      <a:off x="0" y="0"/>
                      <a:ext cx="4982094" cy="2883237"/>
                    </a:xfrm>
                    <a:prstGeom prst="rect">
                      <a:avLst/>
                    </a:prstGeom>
                    <a:ln>
                      <a:noFill/>
                    </a:ln>
                  </pic:spPr>
                </pic:pic>
              </a:graphicData>
            </a:graphic>
          </wp:inline>
        </w:drawing>
      </w:r>
    </w:p>
    <w:p>
      <w:pPr>
        <w:pStyle w:val="45"/>
        <w:ind w:firstLine="420"/>
      </w:pPr>
      <w:r>
        <w:t>4.Critical（严重）文件夹包含了优先级最高的问题，接下来是High（高危），然后是 Medium（中危），最后是Low（低危）它包含了优先级最低的问题。All（全部）文件夹包含了所有 Critical（严重）、High（高危） Medium（中危）和Low（低危）问题。也可以按不同的标准对每个列表中的问题进行分组。本示例中根据 Category（风险类别）进行分组。</w:t>
      </w:r>
    </w:p>
    <w:p>
      <w:pPr>
        <w:pStyle w:val="45"/>
        <w:ind w:firstLine="420"/>
      </w:pPr>
      <w:r>
        <w:t>5.单击Critical（严重）、High（高危） Medium（中危）和Low（低危）可查看是如何对问题进行分组的。</w:t>
      </w:r>
    </w:p>
    <w:p>
      <w:pPr>
        <w:pStyle w:val="45"/>
        <w:ind w:firstLine="420"/>
      </w:pPr>
      <w:r>
        <w:t>6.单击 Hot（严重），然后在导航树中展开一个类别来查看单个问题，这里以 SQL Injection 为例。</w:t>
      </w:r>
    </w:p>
    <w:p>
      <w:pPr>
        <w:jc w:val="center"/>
      </w:pPr>
      <w:r>
        <w:drawing>
          <wp:inline distT="0" distB="0" distL="0" distR="0">
            <wp:extent cx="3013075" cy="44811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051627" cy="4538029"/>
                    </a:xfrm>
                    <a:prstGeom prst="rect">
                      <a:avLst/>
                    </a:prstGeom>
                  </pic:spPr>
                </pic:pic>
              </a:graphicData>
            </a:graphic>
          </wp:inline>
        </w:drawing>
      </w:r>
    </w:p>
    <w:p>
      <w:pPr>
        <w:pStyle w:val="45"/>
        <w:ind w:firstLine="420"/>
      </w:pPr>
      <w:r>
        <w:t>7.查看某个问题摘要。</w:t>
      </w:r>
    </w:p>
    <w:p>
      <w:pPr>
        <w:pStyle w:val="45"/>
        <w:ind w:firstLine="420"/>
      </w:pPr>
      <w:r>
        <w:rPr>
          <w:rFonts w:hint="eastAsia"/>
        </w:rPr>
        <w:t>在</w:t>
      </w:r>
      <w:r>
        <w:t xml:space="preserve"> Issues（问题）面板中找到并选中以下 SQL injection 问题：Change-email.jsp:32 </w:t>
      </w:r>
    </w:p>
    <w:p>
      <w:r>
        <w:rPr>
          <w:rFonts w:hint="eastAsia"/>
        </w:rPr>
        <w:t>通过这个摘要我们查看源代码，可以明显看到获取的</w:t>
      </w:r>
      <w:r>
        <w:t>email和id参数直接带入到数据库进行update操作。存在注入。</w:t>
      </w:r>
    </w:p>
    <w:p>
      <w:pPr>
        <w:jc w:val="center"/>
      </w:pPr>
      <w:r>
        <w:drawing>
          <wp:inline distT="0" distB="0" distL="0" distR="0">
            <wp:extent cx="4806950" cy="26447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4822450" cy="2653368"/>
                    </a:xfrm>
                    <a:prstGeom prst="rect">
                      <a:avLst/>
                    </a:prstGeom>
                  </pic:spPr>
                </pic:pic>
              </a:graphicData>
            </a:graphic>
          </wp:inline>
        </w:drawing>
      </w:r>
    </w:p>
    <w:p>
      <w:pPr>
        <w:pStyle w:val="45"/>
        <w:ind w:firstLine="420"/>
      </w:pPr>
      <w:r>
        <w:rPr>
          <w:rFonts w:hint="eastAsia"/>
        </w:rPr>
        <w:t>在“</w:t>
      </w:r>
      <w:r>
        <w:t>Issue Auditing（问题审计）”面板的 Summary（总结）选项卡中，仔细阅读审计员对该问题的注释，并注意审计员针对这一问题所选择的分析选项。还要注意 Category（类别）字段表明这一问题所代表的漏洞类别，同时包括的内容还有该漏洞所属的漏洞系列以及发现这个漏洞的分析器的详细信息。</w:t>
      </w:r>
    </w:p>
    <w:p>
      <w:pPr>
        <w:jc w:val="center"/>
      </w:pPr>
      <w:r>
        <w:drawing>
          <wp:inline distT="0" distB="0" distL="0" distR="0">
            <wp:extent cx="4739640" cy="1156970"/>
            <wp:effectExtent l="0" t="0" r="381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4748177" cy="1159127"/>
                    </a:xfrm>
                    <a:prstGeom prst="rect">
                      <a:avLst/>
                    </a:prstGeom>
                  </pic:spPr>
                </pic:pic>
              </a:graphicData>
            </a:graphic>
          </wp:inline>
        </w:drawing>
      </w:r>
    </w:p>
    <w:p>
      <w:pPr>
        <w:pStyle w:val="45"/>
        <w:ind w:firstLine="420"/>
      </w:pPr>
      <w:r>
        <w:rPr>
          <w:rFonts w:hint="eastAsia"/>
        </w:rPr>
        <w:t>选择</w:t>
      </w:r>
      <w:r>
        <w:t xml:space="preserve"> Details（详细信息）选项卡来读取有关此类漏洞的更多信息。</w:t>
      </w:r>
    </w:p>
    <w:p>
      <w:pPr>
        <w:jc w:val="center"/>
      </w:pPr>
      <w:bookmarkStart w:id="46" w:name="_GoBack"/>
      <w:r>
        <w:drawing>
          <wp:inline distT="0" distB="0" distL="0" distR="0">
            <wp:extent cx="4806950" cy="1250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4843609" cy="1260490"/>
                    </a:xfrm>
                    <a:prstGeom prst="rect">
                      <a:avLst/>
                    </a:prstGeom>
                  </pic:spPr>
                </pic:pic>
              </a:graphicData>
            </a:graphic>
          </wp:inline>
        </w:drawing>
      </w:r>
      <w:bookmarkEnd w:id="46"/>
    </w:p>
    <w:p>
      <w:pPr>
        <w:pStyle w:val="45"/>
        <w:ind w:firstLine="420"/>
      </w:pPr>
      <w:r>
        <w:t>8.对某个问题进行标记</w:t>
      </w:r>
    </w:p>
    <w:p>
      <w:pPr>
        <w:pStyle w:val="45"/>
        <w:ind w:firstLine="420"/>
      </w:pPr>
      <w:r>
        <w:rPr>
          <w:rFonts w:hint="eastAsia"/>
        </w:rPr>
        <w:t>以上面的注入为例，在</w:t>
      </w:r>
      <w:r>
        <w:t xml:space="preserve"> summary面板中找到edit标签，单击，打开：</w:t>
      </w:r>
    </w:p>
    <w:p>
      <w:pPr>
        <w:jc w:val="center"/>
      </w:pPr>
      <w:r>
        <w:drawing>
          <wp:inline distT="0" distB="0" distL="0" distR="0">
            <wp:extent cx="4968875" cy="376174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4984224" cy="3773334"/>
                    </a:xfrm>
                    <a:prstGeom prst="rect">
                      <a:avLst/>
                    </a:prstGeom>
                  </pic:spPr>
                </pic:pic>
              </a:graphicData>
            </a:graphic>
          </wp:inline>
        </w:drawing>
      </w:r>
    </w:p>
    <w:p>
      <w:pPr>
        <w:pStyle w:val="45"/>
        <w:ind w:firstLine="420"/>
      </w:pPr>
      <w:r>
        <w:rPr>
          <w:rFonts w:hint="eastAsia"/>
        </w:rPr>
        <w:t>这里可以把该该问题进行分析然后标记，分析完标记的结果有五种，分别为</w:t>
      </w:r>
      <w:r>
        <w:t>Not an Issue(不是一个问题)，Rediability Issue（确认的问题），Bad Practice（不好的行为），Suspicious（可疑的问题），Exploitable（可利用的）。标记完之后发现左侧图标会发生改变，如下图:</w:t>
      </w:r>
    </w:p>
    <w:p>
      <w:pPr>
        <w:jc w:val="center"/>
      </w:pPr>
      <w:r>
        <w:drawing>
          <wp:inline distT="0" distB="0" distL="0" distR="0">
            <wp:extent cx="2668270" cy="23971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2682516" cy="2410018"/>
                    </a:xfrm>
                    <a:prstGeom prst="rect">
                      <a:avLst/>
                    </a:prstGeom>
                  </pic:spPr>
                </pic:pic>
              </a:graphicData>
            </a:graphic>
          </wp:inline>
        </w:drawing>
      </w:r>
    </w:p>
    <w:p>
      <w:pPr>
        <w:pStyle w:val="5"/>
      </w:pPr>
      <w:bookmarkStart w:id="8" w:name="_Toc9429069"/>
      <w:r>
        <w:t>调整审计结果</w:t>
      </w:r>
      <w:bookmarkEnd w:id="8"/>
      <w:r>
        <w:t xml:space="preserve"> </w:t>
      </w:r>
    </w:p>
    <w:p>
      <w:pPr>
        <w:pStyle w:val="45"/>
        <w:ind w:firstLine="420"/>
      </w:pPr>
      <w:r>
        <w:rPr>
          <w:rFonts w:hint="eastAsia"/>
        </w:rPr>
        <w:t>调整过程使不同的审计员可以根据各自的需要来配置</w:t>
      </w:r>
      <w:r>
        <w:t xml:space="preserve"> Fortify SCA。步骤如下：</w:t>
      </w:r>
    </w:p>
    <w:p>
      <w:pPr>
        <w:pStyle w:val="45"/>
        <w:ind w:firstLine="420"/>
      </w:pPr>
      <w:r>
        <w:t>1.选择 Tools（工具）菜单中的 Audit Guide（审计指南），或单击 Audit Guide（审计指南）按钮。系统会显示“Audit Guide（审计指南）”设置面板。</w:t>
      </w:r>
    </w:p>
    <w:p>
      <w:pPr>
        <w:jc w:val="center"/>
      </w:pPr>
      <w:r>
        <w:drawing>
          <wp:inline distT="0" distB="0" distL="0" distR="0">
            <wp:extent cx="4876165" cy="400113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4886596" cy="4009721"/>
                    </a:xfrm>
                    <a:prstGeom prst="rect">
                      <a:avLst/>
                    </a:prstGeom>
                  </pic:spPr>
                </pic:pic>
              </a:graphicData>
            </a:graphic>
          </wp:inline>
        </w:drawing>
      </w:r>
    </w:p>
    <w:p>
      <w:pPr>
        <w:pStyle w:val="45"/>
        <w:ind w:firstLine="420"/>
      </w:pPr>
      <w:r>
        <w:t>2.根据需求选择适当的选项，”Advanced Mode”中还有一些设置，如下图所示：</w:t>
      </w:r>
    </w:p>
    <w:p>
      <w:pPr>
        <w:jc w:val="center"/>
      </w:pPr>
      <w:r>
        <w:drawing>
          <wp:inline distT="0" distB="0" distL="0" distR="0">
            <wp:extent cx="4970145" cy="463804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4978312" cy="4645214"/>
                    </a:xfrm>
                    <a:prstGeom prst="rect">
                      <a:avLst/>
                    </a:prstGeom>
                  </pic:spPr>
                </pic:pic>
              </a:graphicData>
            </a:graphic>
          </wp:inline>
        </w:drawing>
      </w:r>
    </w:p>
    <w:p>
      <w:pPr>
        <w:pStyle w:val="5"/>
      </w:pPr>
      <w:bookmarkStart w:id="9" w:name="_Toc9429070"/>
      <w:r>
        <w:t>自定义问题视图</w:t>
      </w:r>
      <w:bookmarkEnd w:id="9"/>
      <w:r>
        <w:t xml:space="preserve"> </w:t>
      </w:r>
    </w:p>
    <w:p>
      <w:pPr>
        <w:pStyle w:val="45"/>
        <w:ind w:firstLine="420"/>
      </w:pPr>
      <w:r>
        <w:rPr>
          <w:rFonts w:hint="eastAsia"/>
        </w:rPr>
        <w:t>可以从</w:t>
      </w:r>
      <w:r>
        <w:t xml:space="preserve"> Options（选项）- Options（选项）- Interface Preferences（界面首选项）菜单中设置以下选项，以自定义“Issues（问题）”视图：</w:t>
      </w:r>
    </w:p>
    <w:p>
      <w:pPr>
        <w:jc w:val="center"/>
      </w:pPr>
      <w:r>
        <w:drawing>
          <wp:inline distT="0" distB="0" distL="0" distR="0">
            <wp:extent cx="4168140" cy="480568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32"/>
                    <a:stretch>
                      <a:fillRect/>
                    </a:stretch>
                  </pic:blipFill>
                  <pic:spPr>
                    <a:xfrm>
                      <a:off x="0" y="0"/>
                      <a:ext cx="4168140" cy="4805680"/>
                    </a:xfrm>
                    <a:prstGeom prst="rect">
                      <a:avLst/>
                    </a:prstGeom>
                  </pic:spPr>
                </pic:pic>
              </a:graphicData>
            </a:graphic>
          </wp:inline>
        </w:drawing>
      </w:r>
    </w:p>
    <w:p>
      <w:pPr>
        <w:pStyle w:val="3"/>
        <w:numPr>
          <w:ilvl w:val="0"/>
          <w:numId w:val="3"/>
        </w:numPr>
      </w:pPr>
      <w:r>
        <w:t>Show Entry Points（显示入口点）：显示用户输入进入程序的所有位置。</w:t>
      </w:r>
    </w:p>
    <w:p>
      <w:pPr>
        <w:pStyle w:val="3"/>
        <w:numPr>
          <w:ilvl w:val="0"/>
          <w:numId w:val="3"/>
        </w:numPr>
      </w:pPr>
      <w:r>
        <w:t>Show Suppressed Items（显示废除项）：显示您已废除的所有项。默认情况下，会禁用该选项。</w:t>
      </w:r>
    </w:p>
    <w:p>
      <w:pPr>
        <w:pStyle w:val="3"/>
        <w:numPr>
          <w:ilvl w:val="0"/>
          <w:numId w:val="3"/>
        </w:numPr>
      </w:pPr>
      <w:r>
        <w:t>Show Removed Items（显示删除项）：如果您已经执行了“（Import New SCA Analysis 导入新 SCA 分析）”，则会显示自上次分析以来已删除的所有项。</w:t>
      </w:r>
    </w:p>
    <w:p>
      <w:pPr>
        <w:pStyle w:val="3"/>
        <w:numPr>
          <w:ilvl w:val="0"/>
          <w:numId w:val="3"/>
        </w:numPr>
      </w:pPr>
      <w:r>
        <w:t>Use Short Filenames（使用短文件名）：仅通过文件名而非相对路径来参照“Issues（问题）”视图中的问题。默认情况下，已启用该选项。</w:t>
      </w:r>
    </w:p>
    <w:p>
      <w:pPr>
        <w:pStyle w:val="3"/>
        <w:numPr>
          <w:ilvl w:val="0"/>
          <w:numId w:val="3"/>
        </w:numPr>
      </w:pPr>
      <w:r>
        <w:t>Show View（显示视图）：允许显示 Analysis Trace（分析跟踪）、Issues（问题）以及 Summary（总结）面板。它还提供了 Other（其他）选项，其中包含标准的Eclipse 导航特性。</w:t>
      </w:r>
    </w:p>
    <w:p>
      <w:pPr>
        <w:pStyle w:val="5"/>
      </w:pPr>
      <w:bookmarkStart w:id="10" w:name="_Toc9429071"/>
      <w:r>
        <w:t>审计一个结果</w:t>
      </w:r>
      <w:bookmarkEnd w:id="10"/>
      <w:r>
        <w:t xml:space="preserve"> </w:t>
      </w:r>
    </w:p>
    <w:p>
      <w:pPr>
        <w:pStyle w:val="45"/>
        <w:ind w:firstLine="420"/>
      </w:pPr>
      <w:r>
        <w:t>1. 检查总结信息并对问题进行注释。</w:t>
      </w:r>
    </w:p>
    <w:p>
      <w:pPr>
        <w:pStyle w:val="45"/>
        <w:ind w:firstLine="420"/>
      </w:pPr>
      <w:r>
        <w:rPr>
          <w:rFonts w:hint="eastAsia"/>
        </w:rPr>
        <w:t>“</w:t>
      </w:r>
      <w:r>
        <w:t>Issues Auditing（问题审计）”面板的 Summary（总结）和 Details（详细信息）选项卡既提供了有关在 Issues（问题）面板中选中的问题的附加信息，同时允许用户对该问题添加注释。在面板右边的粗体文本提供了问题的类别，该类别跟在括号之中，根据漏洞所属类型进行划分，并提供了检测出该问题的具体分析器。在该信息之下，有对该漏洞的简单描述，More Information（更多信息）链接可打开 Details（详细信息）选项卡，“Recommendation（建议）”链接可打开“Recommendation（建议）”选项卡。</w:t>
      </w:r>
    </w:p>
    <w:p>
      <w:pPr>
        <w:pStyle w:val="45"/>
        <w:ind w:firstLine="420"/>
      </w:pPr>
      <w:r>
        <w:rPr>
          <w:rFonts w:hint="eastAsia"/>
        </w:rPr>
        <w:t>选择</w:t>
      </w:r>
      <w:r>
        <w:t xml:space="preserve"> Details（详细信息）选项卡，获取有关该问题的详细描述，包括带有示例的问题的解释。选择 Recommendations（建议）选项卡，获取有关如何解决问题的建议，在审计类似问题上的有用提示，以及作为深入了解该主题的参考。</w:t>
      </w:r>
    </w:p>
    <w:p>
      <w:pPr>
        <w:pStyle w:val="45"/>
        <w:ind w:firstLine="420"/>
      </w:pPr>
      <w:r>
        <w:rPr>
          <w:rFonts w:hint="eastAsia"/>
        </w:rPr>
        <w:t>在底部的</w:t>
      </w:r>
      <w:r>
        <w:t xml:space="preserve"> Comment（注释）字段中，填写问题的简要描述以及为什么认为它容易受到攻击。完成对该问题的注释后，按 Enter 键。该注释会被贴上时间戳，且被添加至注释列表中。注释应包括在问题审计期间所得到的信息，如引发问题的数据类型（如用户输入），执行验证时该怎么办，和问题在上下文中出现的重要意义（如果这个代码出现在生产环境中会很严重）等。此外，当检查问题或该问题生成的报告时，还要考虑 Details（详细信息）选项卡中的部分相关描述。</w:t>
      </w:r>
    </w:p>
    <w:p>
      <w:pPr>
        <w:pStyle w:val="45"/>
        <w:ind w:firstLine="420"/>
      </w:pPr>
      <w:r>
        <w:rPr>
          <w:rFonts w:hint="eastAsia"/>
        </w:rPr>
        <w:t>在</w:t>
      </w:r>
      <w:r>
        <w:t xml:space="preserve"> Summary（总结）选项卡的左边有一个下拉菜单和两个按钮。下拉菜单用来记录审计的结果。从“Analysis（分析）”菜单中选择审计状态。</w:t>
      </w:r>
    </w:p>
    <w:p>
      <w:pPr>
        <w:pStyle w:val="45"/>
        <w:ind w:firstLine="420"/>
      </w:pPr>
      <w:r>
        <w:rPr>
          <w:rFonts w:hint="eastAsia"/>
        </w:rPr>
        <w:t>如果在审计问题后，经判断它实际上是安全的，可以通过单击</w:t>
      </w:r>
      <w:r>
        <w:t xml:space="preserve"> Suppress（废除）按钮来废除该问题。然而，如果问题需要由开发者来解决，可以单击 File Bug（报告错误）按钮来自动生成一个需要进行配置的错误报告。</w:t>
      </w:r>
    </w:p>
    <w:p>
      <w:pPr>
        <w:pStyle w:val="45"/>
        <w:ind w:firstLine="420"/>
      </w:pPr>
      <w:r>
        <w:t>2. 保存工作。</w:t>
      </w:r>
    </w:p>
    <w:p>
      <w:pPr>
        <w:pStyle w:val="45"/>
        <w:ind w:firstLine="420"/>
      </w:pPr>
      <w:r>
        <w:rPr>
          <w:rFonts w:hint="eastAsia"/>
        </w:rPr>
        <w:t>在“</w:t>
      </w:r>
      <w:r>
        <w:t>File（文件）”菜单中选择 Save Project（保存项目），将项目保存。Audit Workbench 项目文件存储最初的问题信息和在审计中所做的更改。</w:t>
      </w:r>
    </w:p>
    <w:p>
      <w:pPr>
        <w:pStyle w:val="4"/>
      </w:pPr>
      <w:bookmarkStart w:id="11" w:name="_Toc9429072"/>
      <w:r>
        <w:t>导出报告</w:t>
      </w:r>
      <w:bookmarkEnd w:id="11"/>
      <w:r>
        <w:t xml:space="preserve"> </w:t>
      </w:r>
    </w:p>
    <w:p>
      <w:pPr>
        <w:pStyle w:val="5"/>
      </w:pPr>
      <w:bookmarkStart w:id="12" w:name="_Toc9429073"/>
      <w:r>
        <w:t>打开报告模板</w:t>
      </w:r>
      <w:bookmarkEnd w:id="12"/>
      <w:r>
        <w:t xml:space="preserve"> </w:t>
      </w:r>
    </w:p>
    <w:p>
      <w:pPr>
        <w:pStyle w:val="45"/>
        <w:ind w:firstLine="420"/>
      </w:pPr>
      <w:r>
        <w:t>1.在 Audit Workbench 工具栏中单击 Reports（报告）。</w:t>
      </w:r>
    </w:p>
    <w:p>
      <w:pPr>
        <w:pStyle w:val="45"/>
        <w:ind w:firstLine="420"/>
      </w:pPr>
      <w:r>
        <w:t>2.系统会显示“Generate Reports（生成报告）”窗口。</w:t>
      </w:r>
    </w:p>
    <w:p>
      <w:pPr>
        <w:pStyle w:val="45"/>
        <w:ind w:firstLine="420"/>
      </w:pPr>
      <w:r>
        <w:t>3.从“Report（报告）”的下拉列表中选择报告模板。</w:t>
      </w:r>
    </w:p>
    <w:p>
      <w:pPr>
        <w:pStyle w:val="45"/>
        <w:ind w:firstLine="420"/>
      </w:pPr>
      <w:r>
        <w:t>4.“Generate Report（生成报告）”窗口中会显示报告模板设置。</w:t>
      </w:r>
    </w:p>
    <w:p>
      <w:pPr>
        <w:pStyle w:val="5"/>
      </w:pPr>
      <w:r>
        <w:t xml:space="preserve"> </w:t>
      </w:r>
      <w:bookmarkStart w:id="13" w:name="_Toc9429074"/>
      <w:r>
        <w:t>生成报告</w:t>
      </w:r>
      <w:bookmarkEnd w:id="13"/>
      <w:r>
        <w:t xml:space="preserve"> </w:t>
      </w:r>
    </w:p>
    <w:p>
      <w:pPr>
        <w:pStyle w:val="45"/>
        <w:ind w:firstLine="420"/>
      </w:pPr>
      <w:r>
        <w:rPr>
          <w:rFonts w:hint="eastAsia"/>
        </w:rPr>
        <w:t>选择了所需报告模板和报告设置后，即可生成报告以查看其结果。您可以将报告结果另存为</w:t>
      </w:r>
      <w:r>
        <w:t xml:space="preserve"> PDF、RTF 和 XML 文件。</w:t>
      </w:r>
    </w:p>
    <w:p>
      <w:pPr>
        <w:pStyle w:val="45"/>
        <w:ind w:firstLine="420"/>
      </w:pPr>
      <w:r>
        <w:rPr>
          <w:rFonts w:hint="eastAsia"/>
        </w:rPr>
        <w:t>步骤如下：</w:t>
      </w:r>
    </w:p>
    <w:p>
      <w:pPr>
        <w:pStyle w:val="45"/>
        <w:ind w:firstLine="420"/>
      </w:pPr>
      <w:r>
        <w:t>1.在 Audit Workbench 工具栏中单击 Reports（报告）。</w:t>
      </w:r>
    </w:p>
    <w:p>
      <w:pPr>
        <w:pStyle w:val="45"/>
        <w:ind w:firstLine="420"/>
      </w:pPr>
      <w:r>
        <w:t>2.系统会显示“Generate Reports（生成报告）”窗口。</w:t>
      </w:r>
    </w:p>
    <w:p>
      <w:pPr>
        <w:pStyle w:val="45"/>
        <w:ind w:firstLine="420"/>
      </w:pPr>
      <w:r>
        <w:t>3.从“Report（报告）”下拉菜单中选择报告模板。</w:t>
      </w:r>
    </w:p>
    <w:p>
      <w:pPr>
        <w:pStyle w:val="45"/>
        <w:ind w:firstLine="420"/>
      </w:pPr>
      <w:r>
        <w:t>4.另外，还可以更改报告一节的设置。</w:t>
      </w:r>
    </w:p>
    <w:p>
      <w:pPr>
        <w:pStyle w:val="45"/>
        <w:ind w:firstLine="420"/>
      </w:pPr>
      <w:r>
        <w:t>5.单击 Print Report（打印报告）。会显示保存报告的对话框。</w:t>
      </w:r>
    </w:p>
    <w:p>
      <w:pPr>
        <w:pStyle w:val="45"/>
        <w:ind w:firstLine="420"/>
      </w:pPr>
      <w:r>
        <w:t>6.指定文件名称和保存报告的位置。</w:t>
      </w:r>
    </w:p>
    <w:p>
      <w:pPr>
        <w:pStyle w:val="45"/>
        <w:ind w:firstLine="420"/>
      </w:pPr>
      <w:r>
        <w:t>7.选择报告的文件类型。提供的选项有 PDF、RTF 或 XML。</w:t>
      </w:r>
    </w:p>
    <w:p>
      <w:pPr>
        <w:pStyle w:val="45"/>
        <w:ind w:firstLine="420"/>
      </w:pPr>
      <w:r>
        <w:t>8.单击 Save（保存）。</w:t>
      </w:r>
    </w:p>
    <w:p>
      <w:pPr>
        <w:pStyle w:val="45"/>
        <w:ind w:firstLine="420"/>
      </w:pPr>
      <w:r>
        <w:rPr>
          <w:rFonts w:hint="eastAsia"/>
        </w:rPr>
        <w:t>已生成报告并另存为一个文件。</w:t>
      </w:r>
      <w:r>
        <w:t>如下图：</w:t>
      </w:r>
    </w:p>
    <w:p>
      <w:pPr>
        <w:jc w:val="center"/>
      </w:pPr>
      <w:r>
        <w:drawing>
          <wp:inline distT="0" distB="0" distL="0" distR="0">
            <wp:extent cx="5005070" cy="393255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013748" cy="3939542"/>
                    </a:xfrm>
                    <a:prstGeom prst="rect">
                      <a:avLst/>
                    </a:prstGeom>
                  </pic:spPr>
                </pic:pic>
              </a:graphicData>
            </a:graphic>
          </wp:inline>
        </w:drawing>
      </w:r>
    </w:p>
    <w:p>
      <w:pPr>
        <w:pStyle w:val="4"/>
      </w:pPr>
      <w:bookmarkStart w:id="14" w:name="_Toc9429075"/>
      <w:r>
        <w:t>自定义规则指南</w:t>
      </w:r>
      <w:bookmarkEnd w:id="14"/>
    </w:p>
    <w:p>
      <w:pPr>
        <w:pStyle w:val="5"/>
      </w:pPr>
      <w:bookmarkStart w:id="15" w:name="_Toc9429076"/>
      <w:r>
        <w:t>新建自定义规则包</w:t>
      </w:r>
      <w:bookmarkEnd w:id="15"/>
      <w:r>
        <w:t xml:space="preserve"> </w:t>
      </w:r>
    </w:p>
    <w:p>
      <w:pPr>
        <w:pStyle w:val="45"/>
        <w:ind w:firstLine="420"/>
      </w:pPr>
      <w:r>
        <w:rPr>
          <w:rFonts w:hint="eastAsia"/>
        </w:rPr>
        <w:t>本节介绍了如何新建一个自定义规则包。新规则包是空的。当您创建好规则包后，可以编写自定义规则并将这些规则添加到规则包中。注意</w:t>
      </w:r>
      <w:r>
        <w:t>16.20版本是没有这个选项的。</w:t>
      </w:r>
    </w:p>
    <w:p>
      <w:pPr>
        <w:pStyle w:val="45"/>
        <w:ind w:firstLine="420"/>
      </w:pPr>
      <w:r>
        <w:t>1.创建一个自定义规则包：</w:t>
      </w:r>
    </w:p>
    <w:p>
      <w:pPr>
        <w:pStyle w:val="45"/>
        <w:ind w:firstLine="420"/>
      </w:pPr>
      <w:r>
        <w:t>2.在“Audit（审计）”窗口中，选择 File（文件）- Open Custom Rules Editor（打开自定义规则编辑器）。</w:t>
      </w:r>
    </w:p>
    <w:p>
      <w:pPr>
        <w:pStyle w:val="45"/>
        <w:ind w:firstLine="420"/>
      </w:pPr>
      <w:r>
        <w:t>3.屏幕上将显示 Fortify Audit Workbench Custom Rules Editor（Fortify Audit Workbench 自定义规则编辑器）窗口。</w:t>
      </w:r>
    </w:p>
    <w:p>
      <w:pPr>
        <w:pStyle w:val="45"/>
        <w:ind w:firstLine="420"/>
      </w:pPr>
      <w:r>
        <w:t>4.选择 File（文件）- New Rule Pack（新规则包）。</w:t>
      </w:r>
    </w:p>
    <w:p>
      <w:pPr>
        <w:pStyle w:val="45"/>
        <w:ind w:firstLine="420"/>
      </w:pPr>
      <w:r>
        <w:t>5.屏幕上将显示 Create a New Folder（新建规则包）对话框。</w:t>
      </w:r>
    </w:p>
    <w:p>
      <w:pPr>
        <w:pStyle w:val="45"/>
        <w:ind w:firstLine="420"/>
      </w:pPr>
      <w:r>
        <w:t>6.在文件名栏，输入规则包的名称。</w:t>
      </w:r>
    </w:p>
    <w:p>
      <w:pPr>
        <w:pStyle w:val="45"/>
        <w:ind w:firstLine="420"/>
      </w:pPr>
      <w:r>
        <w:t>7.单击 Save（保存）。</w:t>
      </w:r>
    </w:p>
    <w:p>
      <w:pPr>
        <w:pStyle w:val="45"/>
        <w:ind w:firstLine="420"/>
      </w:pPr>
      <w:r>
        <w:rPr>
          <w:rFonts w:hint="eastAsia"/>
        </w:rPr>
        <w:t>在“</w:t>
      </w:r>
      <w:r>
        <w:t>Table View（表格视图）”中将显示一个新的自定义规则包。</w:t>
      </w:r>
    </w:p>
    <w:p>
      <w:pPr>
        <w:pStyle w:val="5"/>
      </w:pPr>
      <w:bookmarkStart w:id="16" w:name="_Toc9429077"/>
      <w:r>
        <w:t>打开“Custom Rulepack（自定义规则包）”</w:t>
      </w:r>
      <w:bookmarkEnd w:id="16"/>
      <w:r>
        <w:t xml:space="preserve"> </w:t>
      </w:r>
    </w:p>
    <w:p>
      <w:pPr>
        <w:pStyle w:val="45"/>
        <w:ind w:firstLine="420"/>
      </w:pPr>
      <w:r>
        <w:rPr>
          <w:rFonts w:hint="eastAsia"/>
        </w:rPr>
        <w:t>可以在不打开新规则的情况下将它添加到现有的规则包中。</w:t>
      </w:r>
    </w:p>
    <w:p>
      <w:pPr>
        <w:pStyle w:val="45"/>
        <w:ind w:firstLine="420"/>
      </w:pPr>
      <w:r>
        <w:rPr>
          <w:rFonts w:hint="eastAsia"/>
        </w:rPr>
        <w:t>打开一个现有的自定义规则包：</w:t>
      </w:r>
    </w:p>
    <w:p>
      <w:pPr>
        <w:pStyle w:val="45"/>
        <w:ind w:firstLine="420"/>
      </w:pPr>
      <w:r>
        <w:t>1.在“Audit（审计）”窗口中，选择 File（文件）- Open Custom Rules Editor（打开自定义规则编辑器）。</w:t>
      </w:r>
    </w:p>
    <w:p>
      <w:pPr>
        <w:pStyle w:val="45"/>
        <w:ind w:firstLine="420"/>
      </w:pPr>
      <w:r>
        <w:t>2.屏幕上将显示 Fortify Audit Workbench Custom Rules Editor（Fortify Audit Workbench 自定义规则编辑器）窗口。</w:t>
      </w:r>
    </w:p>
    <w:p>
      <w:pPr>
        <w:pStyle w:val="45"/>
        <w:ind w:firstLine="420"/>
      </w:pPr>
      <w:r>
        <w:t>3.选择 File（文件）- Open Rulepack（打开规则包）。</w:t>
      </w:r>
    </w:p>
    <w:p>
      <w:pPr>
        <w:pStyle w:val="45"/>
        <w:ind w:firstLine="420"/>
      </w:pPr>
      <w:r>
        <w:t>4.屏幕上将显示 Choose Rules File（选择规则文件）对话框。</w:t>
      </w:r>
    </w:p>
    <w:p>
      <w:pPr>
        <w:pStyle w:val="45"/>
        <w:ind w:firstLine="420"/>
      </w:pPr>
      <w:r>
        <w:t>5.选择所需的规则包，然后单击 Open（打开）。在“Table View（表格视图）”中将打开一个新的自定义规则包。</w:t>
      </w:r>
    </w:p>
    <w:p>
      <w:pPr>
        <w:pStyle w:val="5"/>
      </w:pPr>
      <w:bookmarkStart w:id="17" w:name="_Toc9429078"/>
      <w:r>
        <w:t>配置规则包的细节</w:t>
      </w:r>
      <w:bookmarkEnd w:id="17"/>
      <w:r>
        <w:t xml:space="preserve"> </w:t>
      </w:r>
    </w:p>
    <w:p>
      <w:pPr>
        <w:pStyle w:val="45"/>
        <w:ind w:firstLine="420"/>
      </w:pPr>
      <w:r>
        <w:rPr>
          <w:rFonts w:hint="eastAsia"/>
        </w:rPr>
        <w:t>规则包信息可以定义自定义规则。默认的规则包名称是文件名。</w:t>
      </w:r>
      <w:r>
        <w:t>Audit Workbench、Fortify SCA Team Server 和 Fortify Manager 可以通过显示“Rulepack/Name（规则/名称）”元素帮助用户定义特定的规则包。设置自定义规则包的细节：</w:t>
      </w:r>
    </w:p>
    <w:p>
      <w:pPr>
        <w:pStyle w:val="45"/>
        <w:ind w:firstLine="420"/>
      </w:pPr>
      <w:r>
        <w:t>1.在“Audit（审计）”窗口中，选择 File（文件） - Open Rulepack（打开规则包）。</w:t>
      </w:r>
    </w:p>
    <w:p>
      <w:pPr>
        <w:pStyle w:val="45"/>
        <w:ind w:firstLine="420"/>
      </w:pPr>
      <w:r>
        <w:t>2.屏幕上将显示 Choose Rules File（选择规则文件）对话框。</w:t>
      </w:r>
    </w:p>
    <w:p>
      <w:pPr>
        <w:pStyle w:val="45"/>
        <w:ind w:firstLine="420"/>
      </w:pPr>
      <w:r>
        <w:t>3.选择所需的文件，然后单击 Open（打开）。在 Table View（表格视图）中将显示一个新的自定义规则。</w:t>
      </w:r>
    </w:p>
    <w:p>
      <w:pPr>
        <w:pStyle w:val="45"/>
        <w:ind w:firstLine="420"/>
      </w:pPr>
      <w:r>
        <w:t>4.单击 XML View（XML 视图）选项卡。</w:t>
      </w:r>
    </w:p>
    <w:p>
      <w:pPr>
        <w:pStyle w:val="45"/>
        <w:ind w:firstLine="420"/>
      </w:pPr>
      <w:r>
        <w:t>5.设置规则包细节，如下所示：</w:t>
      </w:r>
    </w:p>
    <w:p>
      <w:pPr>
        <w:pStyle w:val="45"/>
        <w:ind w:firstLine="420"/>
      </w:pPr>
      <w:r>
        <w:t>6.在 Name（名称）元素中的 CDATA 的括号内输入定义规则包的名称。</w:t>
      </w:r>
    </w:p>
    <w:p>
      <w:pPr>
        <w:pStyle w:val="45"/>
        <w:ind w:firstLine="420"/>
      </w:pPr>
      <w:r>
        <w:t>7.在 Description（描述）元素中的 CDATA 的括号内输入对规则包的简短描述。</w:t>
      </w:r>
    </w:p>
    <w:p>
      <w:pPr>
        <w:pStyle w:val="45"/>
        <w:ind w:firstLine="420"/>
      </w:pPr>
      <w:r>
        <w:t>8.单击 File（文件）- Save Rulepack（保存规则包）。</w:t>
      </w:r>
    </w:p>
    <w:p>
      <w:pPr>
        <w:pStyle w:val="5"/>
      </w:pPr>
      <w:bookmarkStart w:id="18" w:name="_Toc9429079"/>
      <w:r>
        <w:t>安装自定义规则包</w:t>
      </w:r>
      <w:bookmarkEnd w:id="18"/>
    </w:p>
    <w:p>
      <w:pPr>
        <w:pStyle w:val="45"/>
        <w:ind w:firstLine="420"/>
      </w:pPr>
      <w:r>
        <w:rPr>
          <w:rFonts w:hint="eastAsia"/>
        </w:rPr>
        <w:t>本节介绍了如何安装一个自定义规则包副本。默认情况下，</w:t>
      </w:r>
      <w:r>
        <w:t>Fortify SCA 通过使用自定义规则目录中的所有可以找得到的自定义规则包来分析代码。自定义规则目录的位置：</w:t>
      </w:r>
    </w:p>
    <w:p>
      <w:pPr>
        <w:pStyle w:val="45"/>
        <w:ind w:firstLine="420"/>
      </w:pPr>
      <w:r>
        <w:t xml:space="preserve">&lt;install_directory&gt;/Core/config/ssm.properties </w:t>
      </w:r>
    </w:p>
    <w:p>
      <w:pPr>
        <w:pStyle w:val="45"/>
        <w:ind w:firstLine="420"/>
      </w:pPr>
      <w:r>
        <w:rPr>
          <w:rFonts w:hint="eastAsia"/>
        </w:rPr>
        <w:t>创建一个自定义规则包：</w:t>
      </w:r>
    </w:p>
    <w:p>
      <w:pPr>
        <w:pStyle w:val="45"/>
        <w:ind w:firstLine="420"/>
      </w:pPr>
      <w:r>
        <w:t>1.在“Audit（审计）”窗口中，选择 Options（选项）- Options（选项）。</w:t>
      </w:r>
    </w:p>
    <w:p>
      <w:pPr>
        <w:pStyle w:val="45"/>
        <w:ind w:firstLine="420"/>
      </w:pPr>
      <w:r>
        <w:t>2.屏幕上将显示 Options（选项）窗口。</w:t>
      </w:r>
    </w:p>
    <w:p>
      <w:pPr>
        <w:pStyle w:val="45"/>
        <w:ind w:firstLine="420"/>
      </w:pPr>
      <w:r>
        <w:t>3.选择 Rulepack Management（规则包管理）。屏幕上将显示 Ruelpack Management（规则包管理）面板。</w:t>
      </w:r>
    </w:p>
    <w:p>
      <w:pPr>
        <w:pStyle w:val="45"/>
        <w:ind w:firstLine="420"/>
      </w:pPr>
      <w:r>
        <w:t>4.单击 Import Rulepacks（导入规则包）。</w:t>
      </w:r>
    </w:p>
    <w:p>
      <w:pPr>
        <w:pStyle w:val="45"/>
        <w:ind w:firstLine="420"/>
      </w:pPr>
      <w:r>
        <w:t>5.屏幕上将显示 Select Rulepack（选择规则包）对话框。</w:t>
      </w:r>
    </w:p>
    <w:p>
      <w:pPr>
        <w:pStyle w:val="45"/>
        <w:ind w:firstLine="420"/>
      </w:pPr>
      <w:r>
        <w:t>6.选择所需的自定义规则包，然后单击 Open（打开）。</w:t>
      </w:r>
    </w:p>
    <w:p>
      <w:pPr>
        <w:pStyle w:val="45"/>
        <w:ind w:firstLine="420"/>
      </w:pPr>
      <w:r>
        <w:t>7.自定义规则包的副本会保存在自定义规则目录中。</w:t>
      </w:r>
    </w:p>
    <w:p>
      <w:pPr>
        <w:pStyle w:val="5"/>
      </w:pPr>
      <w:bookmarkStart w:id="19" w:name="_Toc9429080"/>
      <w:r>
        <w:t>编辑规则</w:t>
      </w:r>
      <w:bookmarkEnd w:id="19"/>
      <w:r>
        <w:t xml:space="preserve"> </w:t>
      </w:r>
    </w:p>
    <w:p>
      <w:pPr>
        <w:pStyle w:val="45"/>
        <w:ind w:firstLine="420"/>
      </w:pPr>
      <w:r>
        <w:t>1.选择需要编辑的规则。</w:t>
      </w:r>
    </w:p>
    <w:p>
      <w:pPr>
        <w:pStyle w:val="45"/>
        <w:ind w:firstLine="420"/>
      </w:pPr>
      <w:r>
        <w:t>2.单击 Details（详细信息）。</w:t>
      </w:r>
    </w:p>
    <w:p>
      <w:pPr>
        <w:pStyle w:val="45"/>
        <w:ind w:firstLine="420"/>
      </w:pPr>
      <w:r>
        <w:t>3.屏幕上会显示“Rule Details Editor（规则细节编辑器）”。</w:t>
      </w:r>
    </w:p>
    <w:p>
      <w:pPr>
        <w:pStyle w:val="45"/>
        <w:ind w:firstLine="420"/>
      </w:pPr>
      <w:r>
        <w:t>4.更改“Rule Parameters and Rule Description（规则参数和规则描述）”面板所需要的信息。</w:t>
      </w:r>
    </w:p>
    <w:p>
      <w:pPr>
        <w:pStyle w:val="45"/>
        <w:ind w:firstLine="420"/>
      </w:pPr>
      <w:r>
        <w:t>5.单击 OK（确定）。</w:t>
      </w:r>
    </w:p>
    <w:p>
      <w:pPr>
        <w:pStyle w:val="5"/>
      </w:pPr>
      <w:bookmarkStart w:id="20" w:name="_Toc9429081"/>
      <w:r>
        <w:t>删除规则</w:t>
      </w:r>
      <w:bookmarkEnd w:id="20"/>
      <w:r>
        <w:t xml:space="preserve"> </w:t>
      </w:r>
    </w:p>
    <w:p>
      <w:pPr>
        <w:pStyle w:val="45"/>
        <w:ind w:firstLine="420"/>
      </w:pPr>
      <w:r>
        <w:t>1.选择需要删除的规则。</w:t>
      </w:r>
    </w:p>
    <w:p>
      <w:pPr>
        <w:pStyle w:val="45"/>
        <w:ind w:firstLine="420"/>
      </w:pPr>
      <w:r>
        <w:t>2.单击 Delete（删除）。屏幕上会出现一个对话框，询问您是否删除。</w:t>
      </w:r>
    </w:p>
    <w:p>
      <w:pPr>
        <w:pStyle w:val="45"/>
        <w:ind w:firstLine="420"/>
      </w:pPr>
      <w:r>
        <w:t>3.单击 Yes（是）删除该规则，或单击 No（否）取消删除。</w:t>
      </w:r>
    </w:p>
    <w:p>
      <w:pPr>
        <w:pStyle w:val="5"/>
      </w:pPr>
      <w:bookmarkStart w:id="21" w:name="_Toc9429082"/>
      <w:r>
        <w:t>编写自定义规则举例及标签解释</w:t>
      </w:r>
      <w:bookmarkEnd w:id="21"/>
      <w:r>
        <w:t xml:space="preserve"> </w:t>
      </w:r>
    </w:p>
    <w:p>
      <w:pPr>
        <w:pStyle w:val="6"/>
      </w:pPr>
      <w:r>
        <w:t>控制流规则编写举例</w:t>
      </w:r>
    </w:p>
    <w:p>
      <w:pPr>
        <w:pStyle w:val="45"/>
        <w:ind w:firstLine="420"/>
      </w:pPr>
      <w:r>
        <w:rPr>
          <w:rFonts w:hint="eastAsia"/>
        </w:rPr>
        <w:t>将所有定义在包</w:t>
      </w:r>
      <w:r>
        <w:t xml:space="preserve"> .*中的类 Test中的函数 startSession() 的调用的所有进行案例标记，在当前函数结束之前是不被定义在包 .* 中的类 Test中的函数 endSession ()的调用所允许的。下面这个图表显示了整个流程。</w:t>
      </w:r>
    </w:p>
    <w:p>
      <w:pPr>
        <w:jc w:val="center"/>
      </w:pPr>
      <w:r>
        <w:rPr>
          <w:rFonts w:ascii="Calibri" w:hAnsi="Calibri" w:eastAsia="Calibri" w:cs="Calibri"/>
          <w:color w:val="000000"/>
          <w:sz w:val="22"/>
        </w:rPr>
        <w:drawing>
          <wp:inline distT="0" distB="0" distL="0" distR="0">
            <wp:extent cx="3724275" cy="1162050"/>
            <wp:effectExtent l="0" t="0" r="0" b="0"/>
            <wp:docPr id="3063" name="Picture 3063"/>
            <wp:cNvGraphicFramePr/>
            <a:graphic xmlns:a="http://schemas.openxmlformats.org/drawingml/2006/main">
              <a:graphicData uri="http://schemas.openxmlformats.org/drawingml/2006/picture">
                <pic:pic xmlns:pic="http://schemas.openxmlformats.org/drawingml/2006/picture">
                  <pic:nvPicPr>
                    <pic:cNvPr id="3063" name="Picture 3063"/>
                    <pic:cNvPicPr/>
                  </pic:nvPicPr>
                  <pic:blipFill>
                    <a:blip r:embed="rId34"/>
                    <a:stretch>
                      <a:fillRect/>
                    </a:stretch>
                  </pic:blipFill>
                  <pic:spPr>
                    <a:xfrm>
                      <a:off x="0" y="0"/>
                      <a:ext cx="3724275" cy="1162050"/>
                    </a:xfrm>
                    <a:prstGeom prst="rect">
                      <a:avLst/>
                    </a:prstGeom>
                  </pic:spPr>
                </pic:pic>
              </a:graphicData>
            </a:graphic>
          </wp:inline>
        </w:drawing>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&lt;ControlflowRule formatVersion="16.20" language="java"&gt;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&lt;RuleID&gt;NS_E9A944E8-2621-447B-BBBE-EE4FE2C61D81&lt;/RuleID&gt;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&lt;Description/&gt;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&lt;VulnCategory&gt;Access Control&lt;/VulnCategory&gt;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&lt;DefaultSeverity&gt;5.0&lt;/DefaultSeverity&gt;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&lt;FunctionIdentifier id="start"&gt;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&lt;NamespaceName&gt;&lt;Pattern&gt;.*&lt;/Pattern&gt;&lt;/NamespaceName&gt;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&lt;ClassName&gt;&lt;Value&gt;Test&lt;/Value&gt;&lt;/ClassName&gt;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&lt;FunctionName&gt;&lt;Value&gt;startSession&lt;/Value&gt;&lt;/FunctionName&gt;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&lt;ApplyTo implements="false" overrides="true"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extends="true"/&gt;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&lt;/FunctionIdentifier&gt;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&lt;FunctionIdentifier id="end"&gt;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&lt;NamespaceName&gt;&lt;Pattern&gt;.*&lt;/Pattern&gt;&lt;/NamespaceName&gt;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&lt;ClassName&gt;&lt;Value&gt;Test&lt;/Value&gt;&lt;/ClassName&gt;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&lt;FunctionName&gt;&lt;Value&gt;endSession&lt;/Value&gt;&lt;/FunctionName&gt;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&lt;/FunctionIdentifier&gt;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&lt;Definition&gt;&lt;![CDATA[</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state start startState; ——定义起始状态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state startSession; ——定义开始状态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state endSession; ——定义结束状态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state errorState(error); ——定义错误状态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var st;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startState -&gt; startSession{st=$start()}</w:t>
            </w:r>
          </w:p>
          <w:p>
            <w:pPr>
              <w:rPr>
                <w:rFonts w:eastAsiaTheme="minorEastAsia"/>
                <w:kern w:val="2"/>
              </w:rPr>
            </w:pPr>
            <w:r>
              <w:rPr>
                <w:rFonts w:eastAsiaTheme="minorEastAsia"/>
                <w:kern w:val="2"/>
              </w:rPr>
              <w:t xml:space="preserve">                         —— 起始-&gt;开始</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startSession -&gt; endSession{$end(st)}</w:t>
            </w:r>
          </w:p>
          <w:p>
            <w:pPr>
              <w:rPr>
                <w:rFonts w:eastAsiaTheme="minorEastAsia"/>
                <w:kern w:val="2"/>
              </w:rPr>
            </w:pPr>
            <w:r>
              <w:rPr>
                <w:rFonts w:eastAsiaTheme="minorEastAsia"/>
                <w:kern w:val="2"/>
              </w:rPr>
              <w:t xml:space="preserve">                         ——开始-&gt;结束</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xml:space="preserve">startSession -&gt; errorState{#end_function()} </w:t>
            </w:r>
          </w:p>
          <w:p>
            <w:pPr>
              <w:rPr>
                <w:rFonts w:eastAsiaTheme="minorEastAsia"/>
                <w:kern w:val="2"/>
              </w:rPr>
            </w:pPr>
            <w:r>
              <w:rPr>
                <w:rFonts w:hint="eastAsia" w:eastAsiaTheme="minorEastAsia"/>
                <w:kern w:val="2"/>
              </w:rPr>
              <w:t>——开始</w:t>
            </w:r>
            <w:r>
              <w:rPr>
                <w:rFonts w:eastAsiaTheme="minorEastAsia"/>
                <w:kern w:val="2"/>
              </w:rPr>
              <w:t>-&gt;错误，错误告警</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]]&gt;&lt;/Definition&gt;</w:t>
            </w:r>
          </w:p>
          <w:p>
            <w:pPr>
              <w:rPr>
                <w:rFonts w:eastAsiaTheme="minorEastAsia"/>
                <w:kern w:val="2"/>
              </w:rPr>
            </w:pPr>
            <w:r>
              <w:rPr>
                <w:rFonts w:eastAsiaTheme="minorEastAsia"/>
                <w:kern w:val="2"/>
              </w:rPr>
              <w:t xml:space="preserve">&lt;/ControlflowRule&gt; </w:t>
            </w:r>
          </w:p>
          <w:p>
            <w:pPr>
              <w:rPr>
                <w:rFonts w:eastAsiaTheme="minorEastAsia"/>
                <w:kern w:val="2"/>
              </w:rPr>
            </w:pPr>
          </w:p>
        </w:tc>
      </w:tr>
    </w:tbl>
    <w:p>
      <w:r>
        <w:rPr>
          <w:rFonts w:hint="eastAsia"/>
        </w:rPr>
        <w:t>扫描结果：</w:t>
      </w:r>
    </w:p>
    <w:p>
      <w:pPr>
        <w:jc w:val="center"/>
      </w:pPr>
      <w:r>
        <w:drawing>
          <wp:inline distT="0" distB="0" distL="0" distR="0">
            <wp:extent cx="5274310" cy="3819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4310" cy="3819525"/>
                    </a:xfrm>
                    <a:prstGeom prst="rect">
                      <a:avLst/>
                    </a:prstGeom>
                  </pic:spPr>
                </pic:pic>
              </a:graphicData>
            </a:graphic>
          </wp:inline>
        </w:drawing>
      </w:r>
    </w:p>
    <w:p>
      <w:pPr>
        <w:pStyle w:val="6"/>
      </w:pPr>
      <w:r>
        <w:t>结构规则举例</w:t>
      </w:r>
    </w:p>
    <w:p>
      <w:pPr>
        <w:pStyle w:val="45"/>
        <w:ind w:firstLine="420"/>
      </w:pPr>
      <w:r>
        <w:rPr>
          <w:rFonts w:hint="eastAsia"/>
        </w:rPr>
        <w:t>在</w:t>
      </w:r>
      <w:r>
        <w:t xml:space="preserve"> JSP 页面中标记所有的 HTML 格式的注释的实例。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&lt;StructuralRule formatVersion="16.20" language="java"&gt;</w:t>
            </w:r>
          </w:p>
          <w:p>
            <w:pPr>
              <w:rPr>
                <w:rFonts w:eastAsiaTheme="minorEastAsia"/>
                <w:kern w:val="2"/>
              </w:rPr>
            </w:pPr>
            <w:r>
              <w:rPr>
                <w:rFonts w:eastAsiaTheme="minorEastAsia"/>
                <w:kern w:val="2"/>
              </w:rPr>
              <w:t>&lt;RuleID&gt;NS_38C65790-F542-45C5-B9E3-DA06431FF63F&lt;/RuleID&gt;</w:t>
            </w:r>
          </w:p>
          <w:p>
            <w:pPr>
              <w:rPr>
                <w:rFonts w:eastAsiaTheme="minorEastAsia"/>
                <w:kern w:val="2"/>
              </w:rPr>
            </w:pPr>
            <w:r>
              <w:rPr>
                <w:rFonts w:eastAsiaTheme="minorEastAsia"/>
                <w:kern w:val="2"/>
              </w:rPr>
              <w:t>&lt;VulnKingdom&gt;&lt;/VulnKingdom&gt;</w:t>
            </w:r>
          </w:p>
          <w:p>
            <w:pPr>
              <w:rPr>
                <w:rFonts w:eastAsiaTheme="minorEastAsia"/>
                <w:kern w:val="2"/>
              </w:rPr>
            </w:pPr>
            <w:r>
              <w:rPr>
                <w:rFonts w:eastAsiaTheme="minorEastAsia"/>
                <w:kern w:val="2"/>
              </w:rPr>
              <w:t>&lt;VulnCategory&gt;NumberFormatException&lt;/VulnCategory&gt;</w:t>
            </w:r>
          </w:p>
          <w:p>
            <w:pPr>
              <w:rPr>
                <w:rFonts w:eastAsiaTheme="minorEastAsia"/>
                <w:kern w:val="2"/>
              </w:rPr>
            </w:pPr>
            <w:r>
              <w:rPr>
                <w:rFonts w:eastAsiaTheme="minorEastAsia"/>
                <w:kern w:val="2"/>
              </w:rPr>
              <w:t>&lt;VulnSubcategory&gt;String&lt;/VulnSubcategory&gt;</w:t>
            </w:r>
          </w:p>
          <w:p>
            <w:pPr>
              <w:rPr>
                <w:rFonts w:eastAsiaTheme="minorEastAsia"/>
                <w:kern w:val="2"/>
              </w:rPr>
            </w:pPr>
            <w:r>
              <w:rPr>
                <w:rFonts w:eastAsiaTheme="minorEastAsia"/>
                <w:kern w:val="2"/>
              </w:rPr>
              <w:t>&lt;DefaultSeverity&gt;3.0&lt;/DefaultSeverity&gt;</w:t>
            </w:r>
          </w:p>
          <w:p>
            <w:pPr>
              <w:rPr>
                <w:rFonts w:eastAsiaTheme="minorEastAsia"/>
                <w:kern w:val="2"/>
              </w:rPr>
            </w:pPr>
            <w:r>
              <w:rPr>
                <w:rFonts w:eastAsiaTheme="minorEastAsia"/>
                <w:kern w:val="2"/>
              </w:rPr>
              <w:t>&lt;Description/&gt;</w:t>
            </w:r>
          </w:p>
          <w:p>
            <w:pPr>
              <w:rPr>
                <w:rFonts w:eastAsiaTheme="minorEastAsia"/>
                <w:kern w:val="2"/>
              </w:rPr>
            </w:pPr>
            <w:r>
              <w:rPr>
                <w:rFonts w:eastAsiaTheme="minorEastAsia"/>
                <w:kern w:val="2"/>
              </w:rPr>
              <w:t>&lt;Predicate&gt;&lt;![CDATA[</w:t>
            </w:r>
          </w:p>
          <w:p>
            <w:pPr>
              <w:rPr>
                <w:rFonts w:eastAsiaTheme="minorEastAsia"/>
                <w:kern w:val="2"/>
              </w:rPr>
            </w:pPr>
            <w:r>
              <w:rPr>
                <w:rFonts w:eastAsiaTheme="minorEastAsia"/>
                <w:kern w:val="2"/>
              </w:rPr>
              <w:t>FunctionCall fc : fc.function.name == "parseInt"</w:t>
            </w:r>
          </w:p>
          <w:p>
            <w:pPr>
              <w:rPr>
                <w:rFonts w:eastAsiaTheme="minorEastAsia"/>
                <w:kern w:val="2"/>
              </w:rPr>
            </w:pPr>
            <w:r>
              <w:rPr>
                <w:rFonts w:eastAsiaTheme="minorEastAsia"/>
                <w:kern w:val="2"/>
              </w:rPr>
              <w:t>and fc.function.enclosingClass.supers contains</w:t>
            </w:r>
          </w:p>
          <w:p>
            <w:pPr>
              <w:rPr>
                <w:rFonts w:eastAsiaTheme="minorEastAsia"/>
                <w:kern w:val="2"/>
              </w:rPr>
            </w:pPr>
            <w:r>
              <w:rPr>
                <w:rFonts w:eastAsiaTheme="minorEastAsia"/>
                <w:kern w:val="2"/>
              </w:rPr>
              <w:t>[Class c : c.name == "java.lang.Integer"]  and (not in [TryBlock:]</w:t>
            </w:r>
          </w:p>
          <w:p>
            <w:pPr>
              <w:rPr>
                <w:rFonts w:eastAsiaTheme="minorEastAsia"/>
                <w:kern w:val="2"/>
              </w:rPr>
            </w:pPr>
            <w:r>
              <w:rPr>
                <w:rFonts w:eastAsiaTheme="minorEastAsia"/>
                <w:kern w:val="2"/>
              </w:rPr>
              <w:t>or not in [TryBlock:catchBlocks contains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[exception.type.name == "java.lang.NumberFormatException"]])</w:t>
            </w:r>
          </w:p>
          <w:p>
            <w:pPr>
              <w:rPr>
                <w:rFonts w:eastAsiaTheme="minorEastAsia"/>
                <w:kern w:val="2"/>
              </w:rPr>
            </w:pPr>
            <w:r>
              <w:rPr>
                <w:rFonts w:eastAsiaTheme="minorEastAsia"/>
                <w:kern w:val="2"/>
              </w:rPr>
              <w:t>]]&gt;&lt;/Predicate&gt;——定义所有函数，某一个函数名=="parseInt"，并且类结构== “java.lang.Integer“ 并且不在Try块中或者Try块中不包含，异常类型名称=="java.lang.NumberFormatException"，进行告警</w:t>
            </w:r>
          </w:p>
          <w:p>
            <w:pPr>
              <w:rPr>
                <w:rFonts w:eastAsiaTheme="minorEastAsia"/>
                <w:kern w:val="2"/>
              </w:rPr>
            </w:pPr>
            <w:r>
              <w:rPr>
                <w:rFonts w:eastAsiaTheme="minorEastAsia"/>
                <w:kern w:val="2"/>
              </w:rPr>
              <w:t>&lt;/StructuralRule&gt;</w:t>
            </w:r>
          </w:p>
          <w:p>
            <w:pPr>
              <w:rPr>
                <w:rFonts w:eastAsiaTheme="minorEastAsia"/>
                <w:kern w:val="2"/>
              </w:rPr>
            </w:pPr>
          </w:p>
        </w:tc>
      </w:tr>
    </w:tbl>
    <w:p>
      <w:pPr>
        <w:pStyle w:val="45"/>
        <w:ind w:firstLine="420"/>
      </w:pPr>
      <w:r>
        <w:rPr>
          <w:rFonts w:hint="eastAsia"/>
        </w:rPr>
        <w:t>效果如下图所示：</w:t>
      </w:r>
    </w:p>
    <w:p>
      <w:pPr>
        <w:jc w:val="center"/>
        <w:rPr>
          <w:rFonts w:hint="eastAsia"/>
        </w:rPr>
      </w:pPr>
      <w:r>
        <w:drawing>
          <wp:inline distT="0" distB="0" distL="0" distR="0">
            <wp:extent cx="5274310" cy="4978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5274310" cy="4978400"/>
                    </a:xfrm>
                    <a:prstGeom prst="rect">
                      <a:avLst/>
                    </a:prstGeom>
                  </pic:spPr>
                </pic:pic>
              </a:graphicData>
            </a:graphic>
          </wp:inline>
        </w:drawing>
      </w:r>
    </w:p>
    <w:p>
      <w:pPr>
        <w:pStyle w:val="5"/>
      </w:pPr>
      <w:bookmarkStart w:id="22" w:name="_Toc9429083"/>
      <w:r>
        <w:t>验证自定义规则包</w:t>
      </w:r>
      <w:bookmarkEnd w:id="22"/>
      <w:r>
        <w:t xml:space="preserve"> </w:t>
      </w:r>
    </w:p>
    <w:p>
      <w:pPr>
        <w:pStyle w:val="45"/>
        <w:ind w:firstLine="420"/>
      </w:pPr>
      <w:r>
        <w:rPr>
          <w:rFonts w:hint="eastAsia"/>
        </w:rPr>
        <w:t>使用新的自定义规则扫描源代码：</w:t>
      </w:r>
    </w:p>
    <w:p>
      <w:r>
        <w:t>1.创建简单的源文件，其中的代码与其文件夹中的规则匹配。</w:t>
      </w:r>
    </w:p>
    <w:p>
      <w:r>
        <w:t>2.打开 Audit Workbench，单击 Advanced Scan（高级扫描）。</w:t>
      </w:r>
    </w:p>
    <w:p>
      <w:r>
        <w:t>3.屏幕上会显示 Browse for Root Directory（浏览根目录）窗口。</w:t>
      </w:r>
    </w:p>
    <w:p>
      <w:r>
        <w:t>4.选择包含您源文件的文件夹，然后单击 OK（确定）。屏幕上会显示 Commandline Builder（命令行构建器） 对话框。</w:t>
      </w:r>
    </w:p>
    <w:p>
      <w:r>
        <w:t>5.如果是 Java 项目，选择根文件夹，然后单击 Classpath Directory（类路径目录）。</w:t>
      </w:r>
    </w:p>
    <w:p>
      <w:r>
        <w:t>6.单击 Next（下一步）。</w:t>
      </w:r>
    </w:p>
    <w:p>
      <w:r>
        <w:t>7.Commandline Builder: Stages of Fortify SCA Analysis（命令行构建器：Fortify SCA Analysis 操作步骤）窗口会显示在屏幕上。</w:t>
      </w:r>
    </w:p>
    <w:p>
      <w:r>
        <w:t>9.单击 Manage Rulepacks（管理规则包）。</w:t>
      </w:r>
    </w:p>
    <w:p>
      <w:r>
        <w:t>10.如果未安装测试自定义规则包，单击 Add Custom Rulepack（添加自定义规则包），然后安装规则包。</w:t>
      </w:r>
    </w:p>
    <w:p>
      <w:r>
        <w:t>11.清除所有安全编码规则包并自定义规则包（测试包除外）。</w:t>
      </w:r>
    </w:p>
    <w:p>
      <w:r>
        <w:rPr>
          <w:rFonts w:hint="eastAsia"/>
        </w:rPr>
        <w:t>注意：</w:t>
      </w:r>
      <w:r>
        <w:t>在测试清晰的规则时，使用安全编码规则包和自定义规则包进行扫描。</w:t>
      </w:r>
    </w:p>
    <w:p>
      <w:r>
        <w:t>12.单击 OK（确定）。</w:t>
      </w:r>
    </w:p>
    <w:p>
      <w:r>
        <w:t>13.单击 Run Scan（运行扫描）。</w:t>
      </w:r>
    </w:p>
    <w:p>
      <w:pPr>
        <w:rPr>
          <w:rFonts w:hint="eastAsia"/>
        </w:rPr>
      </w:pPr>
      <w:r>
        <w:t>14.FPR 文件会显示在“Audit（审计）”窗口中。</w:t>
      </w:r>
    </w:p>
    <w:p>
      <w:pPr>
        <w:spacing w:after="160" w:line="259" w:lineRule="auto"/>
      </w:pPr>
      <w:r>
        <w:br w:type="page"/>
      </w:r>
    </w:p>
    <w:p>
      <w:pPr>
        <w:pStyle w:val="2"/>
      </w:pPr>
      <w:bookmarkStart w:id="23" w:name="_Toc9429084"/>
      <w:r>
        <w:rPr>
          <w:rFonts w:hint="eastAsia"/>
        </w:rPr>
        <w:t>Findsecbugs</w:t>
      </w:r>
      <w:bookmarkEnd w:id="23"/>
    </w:p>
    <w:p>
      <w:pPr>
        <w:pStyle w:val="4"/>
      </w:pPr>
      <w:bookmarkStart w:id="24" w:name="_Toc9429085"/>
      <w:r>
        <w:t>工具介绍</w:t>
      </w:r>
      <w:bookmarkEnd w:id="24"/>
    </w:p>
    <w:p>
      <w:pPr>
        <w:pStyle w:val="5"/>
      </w:pPr>
      <w:bookmarkStart w:id="25" w:name="_Toc9429086"/>
      <w:r>
        <w:t>SpotBugs</w:t>
      </w:r>
      <w:bookmarkEnd w:id="25"/>
    </w:p>
    <w:p>
      <w:pPr>
        <w:pStyle w:val="45"/>
        <w:ind w:firstLine="420"/>
      </w:pPr>
      <w:r>
        <w:t>SpotBugs是一个使用静态分析来查找Java代码中的错误的程序。SpotBugs需要运行JRE（或JDK）1.8.0或更高版本。但是，它可以分析为任何版本的Java编译的程序，从1.0到1.9。</w:t>
      </w:r>
    </w:p>
    <w:p>
      <w:pPr>
        <w:pStyle w:val="5"/>
      </w:pPr>
      <w:bookmarkStart w:id="26" w:name="_Toc9429087"/>
      <w:r>
        <w:t>Find Sec Bugs</w:t>
      </w:r>
      <w:bookmarkEnd w:id="26"/>
    </w:p>
    <w:p>
      <w:pPr>
        <w:pStyle w:val="45"/>
        <w:ind w:firstLine="420"/>
      </w:pPr>
      <w:r>
        <w:t>SpotBugs插件，用于Java Web应用程序的安全审核。</w:t>
      </w:r>
    </w:p>
    <w:p>
      <w:pPr>
        <w:pStyle w:val="45"/>
        <w:ind w:firstLine="420"/>
      </w:pPr>
      <w:r>
        <w:rPr>
          <w:rFonts w:hint="eastAsia"/>
        </w:rPr>
        <w:t>特征：</w:t>
      </w:r>
    </w:p>
    <w:p>
      <w:pPr>
        <w:pStyle w:val="45"/>
        <w:ind w:firstLine="420"/>
      </w:pPr>
      <w:r>
        <w:t>1.1</w:t>
      </w:r>
      <w:r>
        <w:rPr>
          <w:rFonts w:hint="eastAsia"/>
        </w:rPr>
        <w:t>31</w:t>
      </w:r>
      <w:r>
        <w:t>种错误模式</w:t>
      </w:r>
    </w:p>
    <w:p>
      <w:pPr>
        <w:pStyle w:val="45"/>
        <w:ind w:firstLine="420"/>
      </w:pPr>
      <w:r>
        <w:rPr>
          <w:rFonts w:hint="eastAsia"/>
        </w:rPr>
        <w:t>它可以检测</w:t>
      </w:r>
      <w:r>
        <w:t>1</w:t>
      </w:r>
      <w:r>
        <w:rPr>
          <w:rFonts w:hint="eastAsia"/>
        </w:rPr>
        <w:t>31</w:t>
      </w:r>
      <w:r>
        <w:t>种不同的漏洞类型，其中包含超过8</w:t>
      </w:r>
      <w:r>
        <w:rPr>
          <w:rFonts w:hint="eastAsia"/>
        </w:rPr>
        <w:t>11</w:t>
      </w:r>
      <w:r>
        <w:t>个唯一的API签名。</w:t>
      </w:r>
    </w:p>
    <w:p>
      <w:pPr>
        <w:pStyle w:val="45"/>
        <w:ind w:firstLine="420"/>
      </w:pPr>
      <w:r>
        <w:t>2.支持框架和库</w:t>
      </w:r>
    </w:p>
    <w:p>
      <w:pPr>
        <w:pStyle w:val="45"/>
        <w:ind w:firstLine="420"/>
      </w:pPr>
      <w:r>
        <w:rPr>
          <w:rFonts w:hint="eastAsia"/>
        </w:rPr>
        <w:t>涵盖流行的框架，包括</w:t>
      </w:r>
      <w:r>
        <w:t>Spring-MVC，Struts，Tapestry等等。</w:t>
      </w:r>
    </w:p>
    <w:p>
      <w:pPr>
        <w:pStyle w:val="45"/>
        <w:ind w:firstLine="420"/>
      </w:pPr>
      <w:r>
        <w:t>3.与IDE集成</w:t>
      </w:r>
    </w:p>
    <w:p>
      <w:pPr>
        <w:pStyle w:val="45"/>
        <w:ind w:firstLine="420"/>
      </w:pPr>
      <w:r>
        <w:rPr>
          <w:rFonts w:hint="eastAsia"/>
        </w:rPr>
        <w:t>插件可用于</w:t>
      </w:r>
      <w:r>
        <w:t>Eclipse、IntelliJ、Android Studio、NetBeans。Ant 和Maven可以使用命令行集成。</w:t>
      </w:r>
    </w:p>
    <w:p>
      <w:pPr>
        <w:pStyle w:val="45"/>
        <w:ind w:firstLine="420"/>
      </w:pPr>
      <w:r>
        <w:t>4.持续集成</w:t>
      </w:r>
    </w:p>
    <w:p>
      <w:pPr>
        <w:pStyle w:val="45"/>
        <w:ind w:firstLine="420"/>
      </w:pPr>
      <w:r>
        <w:rPr>
          <w:rFonts w:hint="eastAsia"/>
        </w:rPr>
        <w:t>可以与</w:t>
      </w:r>
      <w:r>
        <w:t>Jenkins和 SonarQube等系统一起使用。</w:t>
      </w:r>
    </w:p>
    <w:p>
      <w:pPr>
        <w:pStyle w:val="45"/>
        <w:ind w:firstLine="420"/>
      </w:pPr>
      <w:r>
        <w:t>5.OWASP TOP 10和CWE报道</w:t>
      </w:r>
    </w:p>
    <w:p>
      <w:pPr>
        <w:pStyle w:val="45"/>
        <w:ind w:firstLine="420"/>
      </w:pPr>
      <w:r>
        <w:rPr>
          <w:rFonts w:hint="eastAsia"/>
        </w:rPr>
        <w:t>通过引用</w:t>
      </w:r>
      <w:r>
        <w:t>OWASP Top 10和CWE，为每种错误模式提供了广泛的参考。</w:t>
      </w:r>
    </w:p>
    <w:p>
      <w:pPr>
        <w:pStyle w:val="4"/>
      </w:pPr>
      <w:bookmarkStart w:id="27" w:name="_Toc9429088"/>
      <w:r>
        <w:t>SpotBugs使用方法</w:t>
      </w:r>
      <w:bookmarkEnd w:id="27"/>
    </w:p>
    <w:p>
      <w:pPr>
        <w:pStyle w:val="5"/>
      </w:pPr>
      <w:bookmarkStart w:id="28" w:name="_Toc9429089"/>
      <w:r>
        <w:t>SpotBugs命令行使用方法</w:t>
      </w:r>
      <w:bookmarkEnd w:id="28"/>
    </w:p>
    <w:p>
      <w:pPr>
        <w:pStyle w:val="45"/>
        <w:ind w:firstLine="420"/>
      </w:pPr>
      <w:r>
        <w:rPr>
          <w:rFonts w:hint="eastAsia"/>
        </w:rPr>
        <w:t>在</w:t>
      </w:r>
      <w:r>
        <w:t>SpotBugs二进制包中/bin目录下，使用-textui参数，执行spotbugs命令运行命令行界面：</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9054" w:type="dxa"/>
            <w:shd w:val="clear" w:color="auto" w:fill="DEEAF6" w:themeFill="accent1" w:themeFillTint="33"/>
          </w:tcPr>
          <w:p>
            <w:pPr>
              <w:rPr>
                <w:rFonts w:hint="eastAsia" w:eastAsiaTheme="minorEastAsia"/>
                <w:kern w:val="2"/>
              </w:rPr>
            </w:pPr>
            <w:r>
              <w:rPr>
                <w:rFonts w:eastAsiaTheme="minorEastAsia"/>
                <w:kern w:val="2"/>
              </w:rPr>
              <w:t>spotbugs [general options] -textui [command line options...] [jar/zip/class files, directories...]</w:t>
            </w:r>
          </w:p>
        </w:tc>
      </w:tr>
    </w:tbl>
    <w:p>
      <w:r>
        <w:rPr>
          <w:rFonts w:hint="eastAsia"/>
        </w:rPr>
        <w:t>举例：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spotbugs -textui -nested:false -auxclasspathFromFile &lt;依赖包列表文件&gt; -html -output &lt;输出HTML报告的文件路径&gt; &lt;要扫描的目录&gt;</w:t>
            </w:r>
          </w:p>
          <w:p>
            <w:pPr>
              <w:rPr>
                <w:rFonts w:hint="eastAsia" w:eastAsiaTheme="minorEastAsia"/>
                <w:kern w:val="2"/>
              </w:rPr>
            </w:pPr>
            <w:r>
              <w:rPr>
                <w:rFonts w:eastAsiaTheme="minorEastAsia"/>
                <w:kern w:val="2"/>
              </w:rPr>
              <w:t>cmd&gt;D:\spotbugs-3.1.6\bin\spotbugs -textui -nested:false -progress -auxclasspathFromFile C:\Users\nsfocus\Desktop\1.txt -html -output D:\1.html E:\gitproject\JavaVulnerableLab\target\JavaVulnerableLab.war</w:t>
            </w:r>
          </w:p>
        </w:tc>
      </w:tr>
    </w:tbl>
    <w:p>
      <w:pPr>
        <w:jc w:val="center"/>
      </w:pPr>
      <w:r>
        <w:drawing>
          <wp:inline distT="0" distB="0" distL="0" distR="0">
            <wp:extent cx="5274310" cy="718185"/>
            <wp:effectExtent l="0" t="0" r="254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7"/>
                    <a:stretch>
                      <a:fillRect/>
                    </a:stretch>
                  </pic:blipFill>
                  <pic:spPr>
                    <a:xfrm>
                      <a:off x="0" y="0"/>
                      <a:ext cx="5274310" cy="718185"/>
                    </a:xfrm>
                    <a:prstGeom prst="rect">
                      <a:avLst/>
                    </a:prstGeom>
                  </pic:spPr>
                </pic:pic>
              </a:graphicData>
            </a:graphic>
          </wp:inline>
        </w:drawing>
      </w:r>
    </w:p>
    <w:p>
      <w:pPr>
        <w:rPr>
          <w:b/>
        </w:rPr>
      </w:pPr>
      <w:r>
        <w:rPr>
          <w:rFonts w:hint="eastAsia"/>
          <w:b/>
        </w:rPr>
        <w:t>命令行配置选项：</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4"/>
        <w:gridCol w:w="5796"/>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shd w:val="clear" w:color="auto" w:fill="DEEAF6" w:themeFill="accent1" w:themeFillTint="33"/>
            <w:vAlign w:val="center"/>
          </w:tcPr>
          <w:p>
            <w:pPr>
              <w:jc w:val="center"/>
              <w:rPr>
                <w:rFonts w:eastAsiaTheme="minorEastAsia"/>
                <w:b/>
                <w:kern w:val="2"/>
              </w:rPr>
            </w:pPr>
            <w:r>
              <w:rPr>
                <w:rFonts w:hint="eastAsia" w:eastAsiaTheme="minorEastAsia"/>
                <w:b/>
                <w:kern w:val="2"/>
              </w:rPr>
              <w:t>参数</w:t>
            </w:r>
          </w:p>
        </w:tc>
        <w:tc>
          <w:tcPr>
            <w:tcW w:w="5654" w:type="dxa"/>
            <w:shd w:val="clear" w:color="auto" w:fill="DEEAF6" w:themeFill="accent1" w:themeFillTint="33"/>
            <w:vAlign w:val="center"/>
          </w:tcPr>
          <w:p>
            <w:pPr>
              <w:jc w:val="center"/>
              <w:rPr>
                <w:rFonts w:eastAsiaTheme="minorEastAsia"/>
                <w:b/>
                <w:kern w:val="2"/>
              </w:rPr>
            </w:pPr>
            <w:r>
              <w:rPr>
                <w:rFonts w:eastAsiaTheme="minorEastAsia"/>
                <w:b/>
                <w:kern w:val="2"/>
              </w:rPr>
              <w:t>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-jvmArgs args</w:t>
            </w:r>
          </w:p>
        </w:tc>
        <w:tc>
          <w:tcPr>
            <w:tcW w:w="5654" w:type="dxa"/>
            <w:vAlign w:val="center"/>
          </w:tcPr>
          <w:p>
            <w:pPr>
              <w:rPr>
                <w:rFonts w:eastAsiaTheme="minorEastAsia"/>
                <w:kern w:val="2"/>
              </w:rPr>
            </w:pPr>
            <w:r>
              <w:rPr>
                <w:rFonts w:eastAsiaTheme="minorEastAsia"/>
                <w:kern w:val="2"/>
              </w:rPr>
              <w:t>指定要传递给JVM的参数。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-maxHeap size</w:t>
            </w:r>
          </w:p>
        </w:tc>
        <w:tc>
          <w:tcPr>
            <w:tcW w:w="5654" w:type="dxa"/>
            <w:vAlign w:val="center"/>
          </w:tcPr>
          <w:p>
            <w:pPr>
              <w:rPr>
                <w:rFonts w:eastAsiaTheme="minorEastAsia"/>
                <w:kern w:val="2"/>
              </w:rPr>
            </w:pPr>
            <w:r>
              <w:rPr>
                <w:rFonts w:eastAsiaTheme="minorEastAsia"/>
                <w:kern w:val="2"/>
              </w:rPr>
              <w:t>指定以兆字节为单位的最大Java堆大小。默认值是768。分析非常大的程序或库可能需要更多的内存。</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-javahome &lt;dir&gt;</w:t>
            </w:r>
          </w:p>
        </w:tc>
        <w:tc>
          <w:tcPr>
            <w:tcW w:w="5654" w:type="dxa"/>
            <w:vAlign w:val="center"/>
          </w:tcPr>
          <w:p>
            <w:pPr>
              <w:rPr>
                <w:rFonts w:eastAsiaTheme="minorEastAsia"/>
                <w:kern w:val="2"/>
              </w:rPr>
            </w:pPr>
            <w:r>
              <w:rPr>
                <w:rFonts w:eastAsiaTheme="minorEastAsia"/>
                <w:kern w:val="2"/>
              </w:rPr>
              <w:t>指定JRE的位置（Java运行时环境）</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-project &lt;project&gt;</w:t>
            </w:r>
          </w:p>
        </w:tc>
        <w:tc>
          <w:tcPr>
            <w:tcW w:w="5654" w:type="dxa"/>
            <w:vAlign w:val="center"/>
          </w:tcPr>
          <w:p>
            <w:pPr>
              <w:rPr>
                <w:rFonts w:eastAsiaTheme="minorEastAsia"/>
                <w:kern w:val="2"/>
              </w:rPr>
            </w:pPr>
            <w:r>
              <w:rPr>
                <w:rFonts w:eastAsiaTheme="minorEastAsia"/>
                <w:kern w:val="2"/>
              </w:rPr>
              <w:t>指定要分析的项目。指定的项目文件应该是使用GUI界面时创建的，它通常会以扩展名.fb或.fbp结束。</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-home &lt;home directory&gt;</w:t>
            </w:r>
          </w:p>
        </w:tc>
        <w:tc>
          <w:tcPr>
            <w:tcW w:w="5654" w:type="dxa"/>
            <w:vAlign w:val="center"/>
          </w:tcPr>
          <w:p>
            <w:pPr>
              <w:rPr>
                <w:rFonts w:eastAsiaTheme="minorEastAsia"/>
                <w:kern w:val="2"/>
              </w:rPr>
            </w:pPr>
            <w:r>
              <w:rPr>
                <w:rFonts w:eastAsiaTheme="minorEastAsia"/>
                <w:kern w:val="2"/>
              </w:rPr>
              <w:t>指定SpotBugs主目录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-pluginList &lt;jar1[;jar2...]&gt;</w:t>
            </w:r>
          </w:p>
        </w:tc>
        <w:tc>
          <w:tcPr>
            <w:tcW w:w="5654" w:type="dxa"/>
            <w:vAlign w:val="center"/>
          </w:tcPr>
          <w:p>
            <w:pPr>
              <w:rPr>
                <w:rFonts w:eastAsiaTheme="minorEastAsia"/>
                <w:kern w:val="2"/>
              </w:rPr>
            </w:pPr>
            <w:r>
              <w:rPr>
                <w:rFonts w:eastAsiaTheme="minorEastAsia"/>
                <w:kern w:val="2"/>
              </w:rPr>
              <w:t>指定要加载的插件Jar文件列表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-debug</w:t>
            </w:r>
          </w:p>
        </w:tc>
        <w:tc>
          <w:tcPr>
            <w:tcW w:w="5654" w:type="dxa"/>
            <w:vAlign w:val="center"/>
          </w:tcPr>
          <w:p>
            <w:pPr>
              <w:rPr>
                <w:rFonts w:eastAsiaTheme="minorEastAsia"/>
                <w:kern w:val="2"/>
              </w:rPr>
            </w:pPr>
            <w:r>
              <w:rPr>
                <w:rFonts w:eastAsiaTheme="minorEastAsia"/>
                <w:kern w:val="2"/>
              </w:rPr>
              <w:t>打印一系列检测器运行，并将类分析为标准输出。用于排除意外分析失败。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-effort[:min|less|default|more|max]</w:t>
            </w:r>
          </w:p>
        </w:tc>
        <w:tc>
          <w:tcPr>
            <w:tcW w:w="5654" w:type="dxa"/>
            <w:vAlign w:val="center"/>
          </w:tcPr>
          <w:p>
            <w:pPr>
              <w:rPr>
                <w:rFonts w:eastAsiaTheme="minorEastAsia"/>
                <w:kern w:val="2"/>
              </w:rPr>
            </w:pPr>
            <w:r>
              <w:rPr>
                <w:rFonts w:eastAsiaTheme="minorEastAsia"/>
                <w:kern w:val="2"/>
              </w:rPr>
              <w:t>设置分析精度，提高精度也会增加内存消耗和时间。</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-adjustExperimental</w:t>
            </w:r>
          </w:p>
        </w:tc>
        <w:tc>
          <w:tcPr>
            <w:tcW w:w="5654" w:type="dxa"/>
            <w:vAlign w:val="center"/>
          </w:tcPr>
          <w:p>
            <w:pPr>
              <w:rPr>
                <w:rFonts w:eastAsiaTheme="minorEastAsia"/>
                <w:kern w:val="2"/>
              </w:rPr>
            </w:pPr>
            <w:r>
              <w:rPr>
                <w:rFonts w:eastAsiaTheme="minorEastAsia"/>
                <w:kern w:val="2"/>
              </w:rPr>
              <w:t>低优先级的实验性Bug模式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-workHard</w:t>
            </w:r>
          </w:p>
        </w:tc>
        <w:tc>
          <w:tcPr>
            <w:tcW w:w="5654" w:type="dxa"/>
            <w:vAlign w:val="center"/>
          </w:tcPr>
          <w:p>
            <w:pPr>
              <w:rPr>
                <w:rFonts w:eastAsiaTheme="minorEastAsia"/>
                <w:kern w:val="2"/>
              </w:rPr>
            </w:pPr>
            <w:r>
              <w:rPr>
                <w:rFonts w:eastAsiaTheme="minorEastAsia"/>
                <w:kern w:val="2"/>
              </w:rPr>
              <w:t>确保分析工作至少是“默认的”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-conserveSpace</w:t>
            </w:r>
          </w:p>
        </w:tc>
        <w:tc>
          <w:tcPr>
            <w:tcW w:w="5654" w:type="dxa"/>
            <w:vAlign w:val="center"/>
          </w:tcPr>
          <w:p>
            <w:pPr>
              <w:rPr>
                <w:rFonts w:eastAsiaTheme="minorEastAsia"/>
                <w:kern w:val="2"/>
              </w:rPr>
            </w:pPr>
            <w:r>
              <w:rPr>
                <w:rFonts w:eastAsiaTheme="minorEastAsia"/>
                <w:kern w:val="2"/>
              </w:rPr>
              <w:t>与-effort:min一样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-showPlugins</w:t>
            </w:r>
          </w:p>
        </w:tc>
        <w:tc>
          <w:tcPr>
            <w:tcW w:w="5654" w:type="dxa"/>
            <w:vAlign w:val="center"/>
          </w:tcPr>
          <w:p>
            <w:pPr>
              <w:rPr>
                <w:rFonts w:eastAsiaTheme="minorEastAsia"/>
                <w:kern w:val="2"/>
              </w:rPr>
            </w:pPr>
            <w:r>
              <w:rPr>
                <w:rFonts w:eastAsiaTheme="minorEastAsia"/>
                <w:kern w:val="2"/>
              </w:rPr>
              <w:t>显示可用的检测器插件列表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-userPrefs &lt;filename&gt;</w:t>
            </w:r>
          </w:p>
        </w:tc>
        <w:tc>
          <w:tcPr>
            <w:tcW w:w="5654" w:type="dxa"/>
            <w:vAlign w:val="center"/>
          </w:tcPr>
          <w:p>
            <w:pPr>
              <w:rPr>
                <w:rFonts w:eastAsiaTheme="minorEastAsia"/>
                <w:kern w:val="2"/>
              </w:rPr>
            </w:pPr>
            <w:r>
              <w:rPr>
                <w:rFonts w:eastAsiaTheme="minorEastAsia"/>
                <w:kern w:val="2"/>
              </w:rPr>
              <w:t>用户首选项文件，例如Eclipse项目中的/path/to/project/.settings/edu.umd.cs.findbugs.core.prefs</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-timestampNow</w:t>
            </w:r>
          </w:p>
        </w:tc>
        <w:tc>
          <w:tcPr>
            <w:tcW w:w="5654" w:type="dxa"/>
            <w:vAlign w:val="center"/>
          </w:tcPr>
          <w:p>
            <w:pPr>
              <w:rPr>
                <w:rFonts w:eastAsiaTheme="minorEastAsia"/>
                <w:kern w:val="2"/>
              </w:rPr>
            </w:pPr>
            <w:r>
              <w:rPr>
                <w:rFonts w:eastAsiaTheme="minorEastAsia"/>
                <w:kern w:val="2"/>
              </w:rPr>
              <w:t>设置结果的时间戳为当前时间</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-quiet</w:t>
            </w:r>
          </w:p>
        </w:tc>
        <w:tc>
          <w:tcPr>
            <w:tcW w:w="5654" w:type="dxa"/>
            <w:vAlign w:val="center"/>
          </w:tcPr>
          <w:p>
            <w:pPr>
              <w:rPr>
                <w:rFonts w:eastAsiaTheme="minorEastAsia"/>
                <w:kern w:val="2"/>
              </w:rPr>
            </w:pPr>
            <w:r>
              <w:rPr>
                <w:rFonts w:eastAsiaTheme="minorEastAsia"/>
                <w:kern w:val="2"/>
              </w:rPr>
              <w:t>抑制错误消息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-longBugCodes</w:t>
            </w:r>
          </w:p>
        </w:tc>
        <w:tc>
          <w:tcPr>
            <w:tcW w:w="5654" w:type="dxa"/>
            <w:vAlign w:val="center"/>
          </w:tcPr>
          <w:p>
            <w:pPr>
              <w:rPr>
                <w:rFonts w:eastAsiaTheme="minorEastAsia"/>
                <w:kern w:val="2"/>
              </w:rPr>
            </w:pPr>
            <w:r>
              <w:rPr>
                <w:rFonts w:eastAsiaTheme="minorEastAsia"/>
                <w:kern w:val="2"/>
              </w:rPr>
              <w:t>报告长错误代码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-progress</w:t>
            </w:r>
          </w:p>
        </w:tc>
        <w:tc>
          <w:tcPr>
            <w:tcW w:w="5654" w:type="dxa"/>
            <w:vAlign w:val="center"/>
          </w:tcPr>
          <w:p>
            <w:pPr>
              <w:rPr>
                <w:rFonts w:eastAsiaTheme="minorEastAsia"/>
                <w:kern w:val="2"/>
              </w:rPr>
            </w:pPr>
            <w:r>
              <w:rPr>
                <w:rFonts w:eastAsiaTheme="minorEastAsia"/>
                <w:kern w:val="2"/>
              </w:rPr>
              <w:t>在终端窗口中显示进度</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-release &lt;release name&gt;</w:t>
            </w:r>
          </w:p>
        </w:tc>
        <w:tc>
          <w:tcPr>
            <w:tcW w:w="5654" w:type="dxa"/>
            <w:vAlign w:val="center"/>
          </w:tcPr>
          <w:p>
            <w:pPr>
              <w:rPr>
                <w:rFonts w:eastAsiaTheme="minorEastAsia"/>
                <w:kern w:val="2"/>
              </w:rPr>
            </w:pPr>
            <w:r>
              <w:rPr>
                <w:rFonts w:eastAsiaTheme="minorEastAsia"/>
                <w:kern w:val="2"/>
              </w:rPr>
              <w:t>设置分析应用程序的发布名称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-experimental</w:t>
            </w:r>
          </w:p>
        </w:tc>
        <w:tc>
          <w:tcPr>
            <w:tcW w:w="5654" w:type="dxa"/>
            <w:vAlign w:val="center"/>
          </w:tcPr>
          <w:p>
            <w:pPr>
              <w:rPr>
                <w:rFonts w:eastAsiaTheme="minorEastAsia"/>
                <w:kern w:val="2"/>
              </w:rPr>
            </w:pPr>
            <w:r>
              <w:rPr>
                <w:rFonts w:eastAsiaTheme="minorEastAsia"/>
                <w:kern w:val="2"/>
              </w:rPr>
              <w:t>任何置信水平的报告，包括实验性错误模式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-low</w:t>
            </w:r>
          </w:p>
        </w:tc>
        <w:tc>
          <w:tcPr>
            <w:tcW w:w="5654" w:type="dxa"/>
            <w:vAlign w:val="center"/>
          </w:tcPr>
          <w:p>
            <w:pPr>
              <w:rPr>
                <w:rFonts w:eastAsiaTheme="minorEastAsia"/>
                <w:kern w:val="2"/>
              </w:rPr>
            </w:pPr>
            <w:r>
              <w:rPr>
                <w:rFonts w:eastAsiaTheme="minorEastAsia"/>
                <w:kern w:val="2"/>
              </w:rPr>
              <w:t>报告所有bug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-medium</w:t>
            </w:r>
          </w:p>
        </w:tc>
        <w:tc>
          <w:tcPr>
            <w:tcW w:w="5654" w:type="dxa"/>
            <w:vAlign w:val="center"/>
          </w:tcPr>
          <w:p>
            <w:pPr>
              <w:rPr>
                <w:rFonts w:eastAsiaTheme="minorEastAsia"/>
                <w:kern w:val="2"/>
              </w:rPr>
            </w:pPr>
            <w:r>
              <w:rPr>
                <w:rFonts w:eastAsiaTheme="minorEastAsia"/>
                <w:kern w:val="2"/>
              </w:rPr>
              <w:t>报告中优先级和优先级错误。这是默认设置</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-high</w:t>
            </w:r>
          </w:p>
        </w:tc>
        <w:tc>
          <w:tcPr>
            <w:tcW w:w="5654" w:type="dxa"/>
            <w:vAlign w:val="center"/>
          </w:tcPr>
          <w:p>
            <w:pPr>
              <w:rPr>
                <w:rFonts w:eastAsiaTheme="minorEastAsia"/>
                <w:kern w:val="2"/>
              </w:rPr>
            </w:pPr>
            <w:r>
              <w:rPr>
                <w:rFonts w:eastAsiaTheme="minorEastAsia"/>
                <w:kern w:val="2"/>
              </w:rPr>
              <w:t>只报告高优先级的bug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-maxRank &lt;rank&gt;</w:t>
            </w:r>
          </w:p>
        </w:tc>
        <w:tc>
          <w:tcPr>
            <w:tcW w:w="5654" w:type="dxa"/>
            <w:vAlign w:val="center"/>
          </w:tcPr>
          <w:p>
            <w:pPr>
              <w:rPr>
                <w:rFonts w:eastAsiaTheme="minorEastAsia"/>
                <w:kern w:val="2"/>
              </w:rPr>
            </w:pPr>
            <w:r>
              <w:rPr>
                <w:rFonts w:eastAsiaTheme="minorEastAsia"/>
                <w:kern w:val="2"/>
              </w:rPr>
              <w:t>只报告指定错误级别的问题</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-dontCombineWarnings</w:t>
            </w:r>
          </w:p>
        </w:tc>
        <w:tc>
          <w:tcPr>
            <w:tcW w:w="5654" w:type="dxa"/>
            <w:vAlign w:val="center"/>
          </w:tcPr>
          <w:p>
            <w:pPr>
              <w:rPr>
                <w:rFonts w:eastAsiaTheme="minorEastAsia"/>
                <w:kern w:val="2"/>
              </w:rPr>
            </w:pPr>
            <w:r>
              <w:rPr>
                <w:rFonts w:eastAsiaTheme="minorEastAsia"/>
                <w:kern w:val="2"/>
              </w:rPr>
              <w:t>不要组合仅在行号上不同的警告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-sortByClass</w:t>
            </w:r>
          </w:p>
        </w:tc>
        <w:tc>
          <w:tcPr>
            <w:tcW w:w="5654" w:type="dxa"/>
            <w:vAlign w:val="center"/>
          </w:tcPr>
          <w:p>
            <w:pPr>
              <w:rPr>
                <w:rFonts w:eastAsiaTheme="minorEastAsia"/>
                <w:kern w:val="2"/>
              </w:rPr>
            </w:pPr>
            <w:r>
              <w:rPr>
                <w:rFonts w:eastAsiaTheme="minorEastAsia"/>
                <w:kern w:val="2"/>
              </w:rPr>
              <w:t>按类名对报告的错误实例进行排序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-xml[:withMessages]</w:t>
            </w:r>
          </w:p>
        </w:tc>
        <w:tc>
          <w:tcPr>
            <w:tcW w:w="5654" w:type="dxa"/>
            <w:vAlign w:val="center"/>
          </w:tcPr>
          <w:p>
            <w:pPr>
              <w:rPr>
                <w:rFonts w:eastAsiaTheme="minorEastAsia"/>
                <w:kern w:val="2"/>
              </w:rPr>
            </w:pPr>
            <w:r>
              <w:rPr>
                <w:rFonts w:eastAsiaTheme="minorEastAsia"/>
                <w:kern w:val="2"/>
              </w:rPr>
              <w:t>以XML格式生成错误报告。稍后可以在GUI中查看生成的XML数据。您还可以将此选项指定为-xml:withMessages;当使用此选项的变体时，XML输出将包含人类可读的消息，描述文件中包含的警告。以这种方式生成的XML文件很容易转换为报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-xdocs</w:t>
            </w:r>
          </w:p>
        </w:tc>
        <w:tc>
          <w:tcPr>
            <w:tcW w:w="5654" w:type="dxa"/>
            <w:vAlign w:val="center"/>
          </w:tcPr>
          <w:p>
            <w:pPr>
              <w:rPr>
                <w:rFonts w:eastAsiaTheme="minorEastAsia"/>
                <w:kern w:val="2"/>
              </w:rPr>
            </w:pPr>
            <w:r>
              <w:rPr>
                <w:rFonts w:eastAsiaTheme="minorEastAsia"/>
                <w:kern w:val="2"/>
              </w:rPr>
              <w:t>以xdoc XML格式生成bug报告，以便与Apache Maven一起使用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-html[:stylesheet]</w:t>
            </w:r>
          </w:p>
        </w:tc>
        <w:tc>
          <w:tcPr>
            <w:tcW w:w="5654" w:type="dxa"/>
            <w:vAlign w:val="center"/>
          </w:tcPr>
          <w:p>
            <w:pPr>
              <w:rPr>
                <w:rFonts w:eastAsiaTheme="minorEastAsia"/>
                <w:kern w:val="2"/>
              </w:rPr>
            </w:pPr>
            <w:r>
              <w:rPr>
                <w:rFonts w:eastAsiaTheme="minorEastAsia"/>
                <w:kern w:val="2"/>
              </w:rPr>
              <w:t>生成HTML输出。默认情况下，SpotBugs将使用默认值。生成HTML的xsl XSLT样式表:您可以在spotbugs中找到这个文件。jar，或者在SpotBugs源代码或二进制发行版中。这个选项的变体包括-html:plain。xsl,html:花哨。xsl和html:fancy-hist.xsl。平原。xsl样式表不使用Javascript或DOM，而且可以更好地用于旧的web浏览器或打印。花哨的。xsl样式表使用DOM和Javascript进行导航，使用CSS</w:t>
            </w:r>
            <w:r>
              <w:rPr>
                <w:rFonts w:hint="eastAsia" w:eastAsiaTheme="minorEastAsia"/>
                <w:kern w:val="2"/>
              </w:rPr>
              <w:t>进行可视化表示。</w:t>
            </w:r>
            <w:r>
              <w:rPr>
                <w:rFonts w:eastAsiaTheme="minorEastAsia"/>
                <w:kern w:val="2"/>
              </w:rPr>
              <w:t>fancy-hist。xsl幻想的演变。xsl样式表。它广泛使用了DOM和Javascript来动态过滤bug列表。如果您想指定您自己的XSLT样式表来执行到HTML的转换，请将选项指定为-html:myStylesheet（我的样式表）。xsl,myStylesheet。xsl是要使用的样式表的文件名。</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-emacs</w:t>
            </w:r>
          </w:p>
        </w:tc>
        <w:tc>
          <w:tcPr>
            <w:tcW w:w="5654" w:type="dxa"/>
            <w:vAlign w:val="center"/>
          </w:tcPr>
          <w:p>
            <w:pPr>
              <w:rPr>
                <w:rFonts w:eastAsiaTheme="minorEastAsia"/>
                <w:kern w:val="2"/>
              </w:rPr>
            </w:pPr>
            <w:r>
              <w:rPr>
                <w:rFonts w:eastAsiaTheme="minorEastAsia"/>
                <w:kern w:val="2"/>
              </w:rPr>
              <w:t>以Emacs格式生成bug报告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-relaxed</w:t>
            </w:r>
          </w:p>
        </w:tc>
        <w:tc>
          <w:tcPr>
            <w:tcW w:w="5654" w:type="dxa"/>
            <w:vAlign w:val="center"/>
          </w:tcPr>
          <w:p>
            <w:pPr>
              <w:rPr>
                <w:rFonts w:eastAsiaTheme="minorEastAsia"/>
                <w:kern w:val="2"/>
              </w:rPr>
            </w:pPr>
            <w:r>
              <w:rPr>
                <w:rFonts w:eastAsiaTheme="minorEastAsia"/>
                <w:kern w:val="2"/>
              </w:rPr>
              <w:t>放松的报告模式。对于许多检测器，这个选项抑制了用于避免报告误报的启发式方法。产生更多的误报</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-train[:outputDir]</w:t>
            </w:r>
          </w:p>
        </w:tc>
        <w:tc>
          <w:tcPr>
            <w:tcW w:w="5654" w:type="dxa"/>
            <w:vAlign w:val="center"/>
          </w:tcPr>
          <w:p>
            <w:pPr>
              <w:rPr>
                <w:rFonts w:eastAsiaTheme="minorEastAsia"/>
                <w:kern w:val="2"/>
              </w:rPr>
            </w:pPr>
            <w:r>
              <w:rPr>
                <w:rFonts w:eastAsiaTheme="minorEastAsia"/>
                <w:kern w:val="2"/>
              </w:rPr>
              <w:t>保存训练数据（实验），输出的目录默认为当前目录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-useTraining[:inputDir]</w:t>
            </w:r>
          </w:p>
        </w:tc>
        <w:tc>
          <w:tcPr>
            <w:tcW w:w="5654" w:type="dxa"/>
            <w:vAlign w:val="center"/>
          </w:tcPr>
          <w:p>
            <w:pPr>
              <w:rPr>
                <w:rFonts w:eastAsiaTheme="minorEastAsia"/>
                <w:kern w:val="2"/>
              </w:rPr>
            </w:pPr>
            <w:r>
              <w:rPr>
                <w:rFonts w:eastAsiaTheme="minorEastAsia"/>
                <w:kern w:val="2"/>
              </w:rPr>
              <w:t>使用训练数据（实验），输入的目录默认为当前目录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-redoAnalysis &lt;filename&gt;</w:t>
            </w:r>
          </w:p>
        </w:tc>
        <w:tc>
          <w:tcPr>
            <w:tcW w:w="5654" w:type="dxa"/>
            <w:vAlign w:val="center"/>
          </w:tcPr>
          <w:p>
            <w:pPr>
              <w:rPr>
                <w:rFonts w:eastAsiaTheme="minorEastAsia"/>
                <w:kern w:val="2"/>
              </w:rPr>
            </w:pPr>
            <w:r>
              <w:rPr>
                <w:rFonts w:eastAsiaTheme="minorEastAsia"/>
                <w:kern w:val="2"/>
              </w:rPr>
              <w:t>使用先前分析中的配置进行重做分析</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-sourceInfo &lt;filename&gt;</w:t>
            </w:r>
          </w:p>
        </w:tc>
        <w:tc>
          <w:tcPr>
            <w:tcW w:w="5654" w:type="dxa"/>
            <w:vAlign w:val="center"/>
          </w:tcPr>
          <w:p>
            <w:pPr>
              <w:rPr>
                <w:rFonts w:eastAsiaTheme="minorEastAsia"/>
                <w:kern w:val="2"/>
              </w:rPr>
            </w:pPr>
            <w:r>
              <w:rPr>
                <w:rFonts w:eastAsiaTheme="minorEastAsia"/>
                <w:kern w:val="2"/>
              </w:rPr>
              <w:t>指定源信息文件（字段/类的行号）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-projectName &lt;project name&gt;</w:t>
            </w:r>
          </w:p>
        </w:tc>
        <w:tc>
          <w:tcPr>
            <w:tcW w:w="5654" w:type="dxa"/>
            <w:vAlign w:val="center"/>
          </w:tcPr>
          <w:p>
            <w:pPr>
              <w:rPr>
                <w:rFonts w:eastAsiaTheme="minorEastAsia"/>
                <w:kern w:val="2"/>
              </w:rPr>
            </w:pPr>
            <w:r>
              <w:rPr>
                <w:rFonts w:eastAsiaTheme="minorEastAsia"/>
                <w:kern w:val="2"/>
              </w:rPr>
              <w:t>项目描述名称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-reanalyze &lt;filename&gt;</w:t>
            </w:r>
          </w:p>
        </w:tc>
        <w:tc>
          <w:tcPr>
            <w:tcW w:w="5654" w:type="dxa"/>
            <w:vAlign w:val="center"/>
          </w:tcPr>
          <w:p>
            <w:pPr>
              <w:rPr>
                <w:rFonts w:eastAsiaTheme="minorEastAsia"/>
                <w:kern w:val="2"/>
              </w:rPr>
            </w:pPr>
            <w:r>
              <w:rPr>
                <w:rFonts w:eastAsiaTheme="minorEastAsia"/>
                <w:kern w:val="2"/>
              </w:rPr>
              <w:t>在提供的文件中重新做分析</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-output &lt;filename&gt;</w:t>
            </w:r>
          </w:p>
        </w:tc>
        <w:tc>
          <w:tcPr>
            <w:tcW w:w="5654" w:type="dxa"/>
            <w:vAlign w:val="center"/>
          </w:tcPr>
          <w:p>
            <w:pPr>
              <w:rPr>
                <w:rFonts w:eastAsiaTheme="minorEastAsia"/>
                <w:kern w:val="2"/>
              </w:rPr>
            </w:pPr>
            <w:r>
              <w:rPr>
                <w:rFonts w:eastAsiaTheme="minorEastAsia"/>
                <w:kern w:val="2"/>
              </w:rPr>
              <w:t>在指定的文件中生成输出</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-nested[:true|false]</w:t>
            </w:r>
          </w:p>
        </w:tc>
        <w:tc>
          <w:tcPr>
            <w:tcW w:w="5654" w:type="dxa"/>
            <w:vAlign w:val="center"/>
          </w:tcPr>
          <w:p>
            <w:pPr>
              <w:rPr>
                <w:rFonts w:eastAsiaTheme="minorEastAsia"/>
                <w:kern w:val="2"/>
              </w:rPr>
            </w:pPr>
            <w:r>
              <w:rPr>
                <w:rFonts w:eastAsiaTheme="minorEastAsia"/>
                <w:kern w:val="2"/>
              </w:rPr>
              <w:t>此选项允许或禁止扫描在要分析的文件和目录列表中找到的嵌套jar和zip文件。默认情况下，可以扫描嵌套的jar/zip文件。要禁用它，在命令行参数中添加-nested:false</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-bugCategories &lt;cat1[,cat2...]&gt;</w:t>
            </w:r>
          </w:p>
        </w:tc>
        <w:tc>
          <w:tcPr>
            <w:tcW w:w="5654" w:type="dxa"/>
            <w:vAlign w:val="center"/>
          </w:tcPr>
          <w:p>
            <w:pPr>
              <w:rPr>
                <w:rFonts w:eastAsiaTheme="minorEastAsia"/>
                <w:kern w:val="2"/>
              </w:rPr>
            </w:pPr>
            <w:r>
              <w:rPr>
                <w:rFonts w:eastAsiaTheme="minorEastAsia"/>
                <w:kern w:val="2"/>
              </w:rPr>
              <w:t>只报告给定类别中的bug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-onlyAnalyze &lt;classes/packages&gt;</w:t>
            </w:r>
          </w:p>
        </w:tc>
        <w:tc>
          <w:tcPr>
            <w:tcW w:w="5654" w:type="dxa"/>
            <w:vAlign w:val="center"/>
          </w:tcPr>
          <w:p>
            <w:pPr>
              <w:rPr>
                <w:rFonts w:eastAsiaTheme="minorEastAsia"/>
                <w:kern w:val="2"/>
              </w:rPr>
            </w:pPr>
            <w:r>
              <w:rPr>
                <w:rFonts w:eastAsiaTheme="minorEastAsia"/>
                <w:kern w:val="2"/>
              </w:rPr>
              <w:t>只分析给定的类和包，以.*结束，表示包中的类，以.-结束，表示包前缀</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-excludeBugs &lt;baseline bugs&gt;</w:t>
            </w:r>
          </w:p>
        </w:tc>
        <w:tc>
          <w:tcPr>
            <w:tcW w:w="5654" w:type="dxa"/>
            <w:vAlign w:val="center"/>
          </w:tcPr>
          <w:p>
            <w:pPr>
              <w:rPr>
                <w:rFonts w:eastAsiaTheme="minorEastAsia"/>
                <w:kern w:val="2"/>
              </w:rPr>
            </w:pPr>
            <w:r>
              <w:rPr>
                <w:rFonts w:eastAsiaTheme="minorEastAsia"/>
                <w:kern w:val="2"/>
              </w:rPr>
              <w:t>排除在基线XML输出中也报告的错误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-exclude &lt;filter file&gt;</w:t>
            </w:r>
          </w:p>
        </w:tc>
        <w:tc>
          <w:tcPr>
            <w:tcW w:w="5654" w:type="dxa"/>
            <w:vAlign w:val="center"/>
          </w:tcPr>
          <w:p>
            <w:pPr>
              <w:rPr>
                <w:rFonts w:eastAsiaTheme="minorEastAsia"/>
                <w:kern w:val="2"/>
              </w:rPr>
            </w:pPr>
            <w:r>
              <w:rPr>
                <w:rFonts w:eastAsiaTheme="minorEastAsia"/>
                <w:kern w:val="2"/>
              </w:rPr>
              <w:t>排除匹配给定过滤器的bug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-include &lt;filter file&gt;</w:t>
            </w:r>
          </w:p>
        </w:tc>
        <w:tc>
          <w:tcPr>
            <w:tcW w:w="5654" w:type="dxa"/>
            <w:vAlign w:val="center"/>
          </w:tcPr>
          <w:p>
            <w:pPr>
              <w:rPr>
                <w:rFonts w:eastAsiaTheme="minorEastAsia"/>
                <w:kern w:val="2"/>
              </w:rPr>
            </w:pPr>
            <w:r>
              <w:rPr>
                <w:rFonts w:eastAsiaTheme="minorEastAsia"/>
                <w:kern w:val="2"/>
              </w:rPr>
              <w:t>只报告与filterFile.xml指定的过滤器匹配的bug实例</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-applySuppression</w:t>
            </w:r>
          </w:p>
        </w:tc>
        <w:tc>
          <w:tcPr>
            <w:tcW w:w="5654" w:type="dxa"/>
            <w:vAlign w:val="center"/>
          </w:tcPr>
          <w:p>
            <w:pPr>
              <w:rPr>
                <w:rFonts w:eastAsiaTheme="minorEastAsia"/>
                <w:kern w:val="2"/>
              </w:rPr>
            </w:pPr>
            <w:r>
              <w:rPr>
                <w:rFonts w:eastAsiaTheme="minorEastAsia"/>
                <w:kern w:val="2"/>
              </w:rPr>
              <w:t>排除任何与fbp文件中加载的抑制过滤器匹配的bug</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-visitors &lt;v1[,v2...]&gt;</w:t>
            </w:r>
          </w:p>
        </w:tc>
        <w:tc>
          <w:tcPr>
            <w:tcW w:w="5654" w:type="dxa"/>
            <w:vAlign w:val="center"/>
          </w:tcPr>
          <w:p>
            <w:pPr>
              <w:rPr>
                <w:rFonts w:eastAsiaTheme="minorEastAsia"/>
                <w:kern w:val="2"/>
              </w:rPr>
            </w:pPr>
            <w:r>
              <w:rPr>
                <w:rFonts w:eastAsiaTheme="minorEastAsia"/>
                <w:kern w:val="2"/>
              </w:rPr>
              <w:t>只运行指定的检测器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-omitVisitors &lt;v1[,v2...]&gt;</w:t>
            </w:r>
          </w:p>
        </w:tc>
        <w:tc>
          <w:tcPr>
            <w:tcW w:w="5654" w:type="dxa"/>
            <w:vAlign w:val="center"/>
          </w:tcPr>
          <w:p>
            <w:pPr>
              <w:rPr>
                <w:rFonts w:eastAsiaTheme="minorEastAsia"/>
                <w:kern w:val="2"/>
              </w:rPr>
            </w:pPr>
            <w:r>
              <w:rPr>
                <w:rFonts w:eastAsiaTheme="minorEastAsia"/>
                <w:kern w:val="2"/>
              </w:rPr>
              <w:t>省略指定的检测器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-chooseVisitors &lt;+v1,-v2,...&gt;</w:t>
            </w:r>
          </w:p>
        </w:tc>
        <w:tc>
          <w:tcPr>
            <w:tcW w:w="5654" w:type="dxa"/>
            <w:vAlign w:val="center"/>
          </w:tcPr>
          <w:p>
            <w:pPr>
              <w:rPr>
                <w:rFonts w:eastAsiaTheme="minorEastAsia"/>
                <w:kern w:val="2"/>
              </w:rPr>
            </w:pPr>
            <w:r>
              <w:rPr>
                <w:rFonts w:eastAsiaTheme="minorEastAsia"/>
                <w:kern w:val="2"/>
              </w:rPr>
              <w:t>选择性地启用/禁用检测器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-choosePlugins &lt;+p1,-p2,...&gt;</w:t>
            </w:r>
          </w:p>
        </w:tc>
        <w:tc>
          <w:tcPr>
            <w:tcW w:w="5654" w:type="dxa"/>
            <w:vAlign w:val="center"/>
          </w:tcPr>
          <w:p>
            <w:pPr>
              <w:rPr>
                <w:rFonts w:eastAsiaTheme="minorEastAsia"/>
                <w:kern w:val="2"/>
              </w:rPr>
            </w:pPr>
            <w:r>
              <w:rPr>
                <w:rFonts w:eastAsiaTheme="minorEastAsia"/>
                <w:kern w:val="2"/>
              </w:rPr>
              <w:t>选择性地启用/禁用插件</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-adjustPriority &lt;v1=(raise|lower)[,...]&gt;</w:t>
            </w:r>
          </w:p>
        </w:tc>
        <w:tc>
          <w:tcPr>
            <w:tcW w:w="5654" w:type="dxa"/>
            <w:vAlign w:val="center"/>
          </w:tcPr>
          <w:p>
            <w:pPr>
              <w:rPr>
                <w:rFonts w:eastAsiaTheme="minorEastAsia"/>
                <w:kern w:val="2"/>
              </w:rPr>
            </w:pPr>
            <w:r>
              <w:rPr>
                <w:rFonts w:eastAsiaTheme="minorEastAsia"/>
                <w:kern w:val="2"/>
              </w:rPr>
              <w:t>提高/降低对特定检测器的警告优先级</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-auxclasspath &lt;classpath&gt;</w:t>
            </w:r>
          </w:p>
        </w:tc>
        <w:tc>
          <w:tcPr>
            <w:tcW w:w="5654" w:type="dxa"/>
            <w:vAlign w:val="center"/>
          </w:tcPr>
          <w:p>
            <w:pPr>
              <w:rPr>
                <w:rFonts w:eastAsiaTheme="minorEastAsia"/>
                <w:kern w:val="2"/>
              </w:rPr>
            </w:pPr>
            <w:r>
              <w:rPr>
                <w:rFonts w:eastAsiaTheme="minorEastAsia"/>
                <w:kern w:val="2"/>
              </w:rPr>
              <w:t>设置辅助类路径以进行分析。此类路径应包括所有jar文件和目录，其中包含属于所分析程序一部分的类，但您不希望分析错误。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-auxclasspathFromInput</w:t>
            </w:r>
          </w:p>
        </w:tc>
        <w:tc>
          <w:tcPr>
            <w:tcW w:w="5654" w:type="dxa"/>
            <w:vAlign w:val="center"/>
          </w:tcPr>
          <w:p>
            <w:pPr>
              <w:rPr>
                <w:rFonts w:eastAsiaTheme="minorEastAsia"/>
                <w:kern w:val="2"/>
              </w:rPr>
            </w:pPr>
            <w:r>
              <w:rPr>
                <w:rFonts w:eastAsiaTheme="minorEastAsia"/>
                <w:kern w:val="2"/>
              </w:rPr>
              <w:t>从标准输入读取辅助类路径以进行分析，每行向辅助类路径添加新条目以进行分析</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400" w:type="dxa"/>
            <w:vAlign w:val="center"/>
          </w:tcPr>
          <w:p>
            <w:pPr>
              <w:rPr>
                <w:rFonts w:eastAsiaTheme="minorEastAsia"/>
                <w:kern w:val="2"/>
              </w:rPr>
            </w:pPr>
            <w:r>
              <w:rPr>
                <w:rFonts w:eastAsiaTheme="minorEastAsia"/>
                <w:kern w:val="2"/>
              </w:rPr>
              <w:t>-auxclasspathFromFile &lt;filepath&gt;</w:t>
            </w:r>
          </w:p>
        </w:tc>
        <w:tc>
          <w:tcPr>
            <w:tcW w:w="5654" w:type="dxa"/>
            <w:vAlign w:val="center"/>
          </w:tcPr>
          <w:p>
            <w:pPr>
              <w:rPr>
                <w:rFonts w:eastAsiaTheme="minorEastAsia"/>
                <w:kern w:val="2"/>
              </w:rPr>
            </w:pPr>
            <w:r>
              <w:rPr>
                <w:rFonts w:eastAsiaTheme="minorEastAsia"/>
                <w:kern w:val="2"/>
              </w:rPr>
              <w:t>从文件中读取辅助类路径以进行分析，每行向辅助类路径添加新条目以进行分析</w:t>
            </w:r>
          </w:p>
        </w:tc>
      </w:tr>
    </w:tbl>
    <w:p>
      <w:pPr>
        <w:rPr>
          <w:b/>
        </w:rPr>
      </w:pPr>
      <w:r>
        <w:rPr>
          <w:rFonts w:hint="eastAsia"/>
          <w:b/>
        </w:rPr>
        <w:t>项目配置选项</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7"/>
        <w:gridCol w:w="4527"/>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shd w:val="clear" w:color="auto" w:fill="DEEAF6" w:themeFill="accent1" w:themeFillTint="33"/>
            <w:vAlign w:val="center"/>
          </w:tcPr>
          <w:p>
            <w:pPr>
              <w:jc w:val="center"/>
              <w:rPr>
                <w:rFonts w:eastAsiaTheme="minorEastAsia"/>
                <w:b/>
                <w:kern w:val="2"/>
              </w:rPr>
            </w:pPr>
            <w:r>
              <w:rPr>
                <w:rFonts w:hint="eastAsia" w:eastAsiaTheme="minorEastAsia"/>
                <w:b/>
                <w:kern w:val="2"/>
              </w:rPr>
              <w:t>参数</w:t>
            </w:r>
          </w:p>
        </w:tc>
        <w:tc>
          <w:tcPr>
            <w:tcW w:w="4527" w:type="dxa"/>
            <w:shd w:val="clear" w:color="auto" w:fill="DEEAF6" w:themeFill="accent1" w:themeFillTint="33"/>
            <w:vAlign w:val="center"/>
          </w:tcPr>
          <w:p>
            <w:pPr>
              <w:jc w:val="center"/>
              <w:rPr>
                <w:rFonts w:eastAsiaTheme="minorEastAsia"/>
                <w:b/>
                <w:kern w:val="2"/>
              </w:rPr>
            </w:pPr>
            <w:r>
              <w:rPr>
                <w:rFonts w:eastAsiaTheme="minorEastAsia"/>
                <w:b/>
                <w:kern w:val="2"/>
              </w:rPr>
              <w:t>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-sourcepath &lt;source path&gt;</w:t>
            </w:r>
          </w:p>
        </w:tc>
        <w:tc>
          <w:tcPr>
            <w:tcW w:w="4527" w:type="dxa"/>
            <w:vAlign w:val="center"/>
          </w:tcPr>
          <w:p>
            <w:pPr>
              <w:rPr>
                <w:rFonts w:eastAsiaTheme="minorEastAsia"/>
                <w:kern w:val="2"/>
              </w:rPr>
            </w:pPr>
            <w:r>
              <w:rPr>
                <w:rFonts w:eastAsiaTheme="minorEastAsia"/>
                <w:kern w:val="2"/>
              </w:rPr>
              <w:t>设置分析类的源路径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-exitcode</w:t>
            </w:r>
          </w:p>
        </w:tc>
        <w:tc>
          <w:tcPr>
            <w:tcW w:w="4527" w:type="dxa"/>
            <w:vAlign w:val="center"/>
          </w:tcPr>
          <w:p>
            <w:pPr>
              <w:rPr>
                <w:rFonts w:eastAsiaTheme="minorEastAsia"/>
                <w:kern w:val="2"/>
              </w:rPr>
            </w:pPr>
            <w:r>
              <w:rPr>
                <w:rFonts w:eastAsiaTheme="minorEastAsia"/>
                <w:kern w:val="2"/>
              </w:rPr>
              <w:t>设置进程的退出代码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-noClassOk</w:t>
            </w:r>
          </w:p>
        </w:tc>
        <w:tc>
          <w:tcPr>
            <w:tcW w:w="4527" w:type="dxa"/>
            <w:vAlign w:val="center"/>
          </w:tcPr>
          <w:p>
            <w:pPr>
              <w:rPr>
                <w:rFonts w:eastAsiaTheme="minorEastAsia"/>
                <w:kern w:val="2"/>
              </w:rPr>
            </w:pPr>
            <w:r>
              <w:rPr>
                <w:rFonts w:eastAsiaTheme="minorEastAsia"/>
                <w:kern w:val="2"/>
              </w:rPr>
              <w:t>如果未指定类，则输出空警告文件</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-xargs</w:t>
            </w:r>
          </w:p>
        </w:tc>
        <w:tc>
          <w:tcPr>
            <w:tcW w:w="4527" w:type="dxa"/>
            <w:vAlign w:val="center"/>
          </w:tcPr>
          <w:p>
            <w:pPr>
              <w:rPr>
                <w:rFonts w:eastAsiaTheme="minorEastAsia"/>
                <w:kern w:val="2"/>
              </w:rPr>
            </w:pPr>
            <w:r>
              <w:rPr>
                <w:rFonts w:eastAsiaTheme="minorEastAsia"/>
                <w:kern w:val="2"/>
              </w:rPr>
              <w:t>从标准输入而不是命令行获取类文件/ jar文件列表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-analyzeFromFile &lt;filepath&gt;</w:t>
            </w:r>
          </w:p>
        </w:tc>
        <w:tc>
          <w:tcPr>
            <w:tcW w:w="4527" w:type="dxa"/>
            <w:vAlign w:val="center"/>
          </w:tcPr>
          <w:p>
            <w:pPr>
              <w:rPr>
                <w:rFonts w:eastAsiaTheme="minorEastAsia"/>
                <w:kern w:val="2"/>
              </w:rPr>
            </w:pPr>
            <w:r>
              <w:rPr>
                <w:rFonts w:eastAsiaTheme="minorEastAsia"/>
                <w:kern w:val="2"/>
              </w:rPr>
              <w:t>从指定的文件中获取类/jar文件列表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-bugReporters &lt;name,name2,-name3&gt;</w:t>
            </w:r>
          </w:p>
        </w:tc>
        <w:tc>
          <w:tcPr>
            <w:tcW w:w="4527" w:type="dxa"/>
            <w:vAlign w:val="center"/>
          </w:tcPr>
          <w:p>
            <w:pPr>
              <w:rPr>
                <w:rFonts w:eastAsiaTheme="minorEastAsia"/>
                <w:kern w:val="2"/>
              </w:rPr>
            </w:pPr>
            <w:r>
              <w:rPr>
                <w:rFonts w:eastAsiaTheme="minorEastAsia"/>
                <w:kern w:val="2"/>
              </w:rPr>
              <w:t>显式启用/禁用bug报告装饰器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-printConfiguration</w:t>
            </w:r>
          </w:p>
        </w:tc>
        <w:tc>
          <w:tcPr>
            <w:tcW w:w="4527" w:type="dxa"/>
            <w:vAlign w:val="center"/>
          </w:tcPr>
          <w:p>
            <w:pPr>
              <w:rPr>
                <w:rFonts w:eastAsiaTheme="minorEastAsia"/>
                <w:kern w:val="2"/>
              </w:rPr>
            </w:pPr>
            <w:r>
              <w:rPr>
                <w:rFonts w:eastAsiaTheme="minorEastAsia"/>
                <w:kern w:val="2"/>
              </w:rPr>
              <w:t>打印配置并退出，无需运行分析</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vAlign w:val="center"/>
          </w:tcPr>
          <w:p>
            <w:pPr>
              <w:rPr>
                <w:rFonts w:eastAsiaTheme="minorEastAsia"/>
                <w:kern w:val="2"/>
              </w:rPr>
            </w:pPr>
            <w:r>
              <w:rPr>
                <w:rFonts w:eastAsiaTheme="minorEastAsia"/>
                <w:kern w:val="2"/>
              </w:rPr>
              <w:t>-version</w:t>
            </w:r>
          </w:p>
        </w:tc>
        <w:tc>
          <w:tcPr>
            <w:tcW w:w="4527" w:type="dxa"/>
            <w:vAlign w:val="center"/>
          </w:tcPr>
          <w:p>
            <w:pPr>
              <w:rPr>
                <w:rFonts w:eastAsiaTheme="minorEastAsia"/>
                <w:kern w:val="2"/>
              </w:rPr>
            </w:pPr>
            <w:r>
              <w:rPr>
                <w:rFonts w:eastAsiaTheme="minorEastAsia"/>
                <w:kern w:val="2"/>
              </w:rPr>
              <w:t>打印版本，检查更新和退出，不运行分析</w:t>
            </w:r>
          </w:p>
        </w:tc>
      </w:tr>
    </w:tbl>
    <w:p>
      <w:pPr>
        <w:pStyle w:val="5"/>
      </w:pPr>
      <w:bookmarkStart w:id="29" w:name="_Toc9429090"/>
      <w:r>
        <w:t>SpotBugs GUI界面使用</w:t>
      </w:r>
      <w:bookmarkEnd w:id="29"/>
    </w:p>
    <w:p>
      <w:pPr>
        <w:pStyle w:val="6"/>
      </w:pPr>
      <w:r>
        <w:t>SpotBugs代码分析</w:t>
      </w:r>
    </w:p>
    <w:p>
      <w:pPr>
        <w:pStyle w:val="45"/>
        <w:ind w:firstLine="420"/>
      </w:pPr>
      <w:r>
        <w:t>1.将下载到的二进制版本解压到指定路径，如：E:\CodeAudit Tool\SpotBugs\spotbugs-3.1.3；</w:t>
      </w:r>
    </w:p>
    <w:p>
      <w:pPr>
        <w:pStyle w:val="45"/>
        <w:ind w:firstLine="420"/>
      </w:pPr>
      <w:r>
        <w:t>2.SpotBugs路径下的lib为主要程序文件，包括SpotBugs功能实现及其依赖包。进入lib目录，使用java –jar spotbugs.jar命令启动SpotBugs。</w:t>
      </w:r>
    </w:p>
    <w:p>
      <w:pPr>
        <w:jc w:val="center"/>
      </w:pPr>
      <w:r>
        <w:drawing>
          <wp:inline distT="0" distB="0" distL="0" distR="0">
            <wp:extent cx="5400040" cy="35820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5400040" cy="3582035"/>
                    </a:xfrm>
                    <a:prstGeom prst="rect">
                      <a:avLst/>
                    </a:prstGeom>
                  </pic:spPr>
                </pic:pic>
              </a:graphicData>
            </a:graphic>
          </wp:inline>
        </w:drawing>
      </w:r>
    </w:p>
    <w:p>
      <w:pPr>
        <w:pStyle w:val="45"/>
        <w:ind w:firstLine="420"/>
      </w:pPr>
      <w:r>
        <w:t>3.点击“文件”</w:t>
      </w:r>
      <w:r>
        <w:rPr>
          <w:rFonts w:hint="eastAsia"/>
        </w:rPr>
        <w:t>→</w:t>
      </w:r>
      <w:r>
        <w:t>“新建”，新建项目，指定待分析的字节码路径、依赖包路径、源码路径。</w:t>
      </w:r>
    </w:p>
    <w:p>
      <w:pPr>
        <w:jc w:val="center"/>
      </w:pPr>
      <w:r>
        <w:drawing>
          <wp:inline distT="0" distB="0" distL="0" distR="0">
            <wp:extent cx="5400040" cy="45002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5400040" cy="4500245"/>
                    </a:xfrm>
                    <a:prstGeom prst="rect">
                      <a:avLst/>
                    </a:prstGeom>
                  </pic:spPr>
                </pic:pic>
              </a:graphicData>
            </a:graphic>
          </wp:inline>
        </w:drawing>
      </w:r>
    </w:p>
    <w:p>
      <w:pPr>
        <w:pStyle w:val="45"/>
        <w:ind w:firstLine="420"/>
      </w:pPr>
      <w:r>
        <w:rPr>
          <w:rFonts w:hint="eastAsia"/>
        </w:rPr>
        <w:t>分析结果如下图所示。</w:t>
      </w:r>
    </w:p>
    <w:p>
      <w:pPr>
        <w:jc w:val="center"/>
      </w:pPr>
      <w:r>
        <w:drawing>
          <wp:inline distT="0" distB="0" distL="0" distR="0">
            <wp:extent cx="5400040" cy="35820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0"/>
                    <a:stretch>
                      <a:fillRect/>
                    </a:stretch>
                  </pic:blipFill>
                  <pic:spPr>
                    <a:xfrm>
                      <a:off x="0" y="0"/>
                      <a:ext cx="5400040" cy="3582035"/>
                    </a:xfrm>
                    <a:prstGeom prst="rect">
                      <a:avLst/>
                    </a:prstGeom>
                  </pic:spPr>
                </pic:pic>
              </a:graphicData>
            </a:graphic>
          </wp:inline>
        </w:drawing>
      </w:r>
    </w:p>
    <w:p>
      <w:pPr>
        <w:pStyle w:val="6"/>
      </w:pPr>
      <w:r>
        <w:t>Find-Sec-Bugs插件安装</w:t>
      </w:r>
    </w:p>
    <w:p>
      <w:pPr>
        <w:pStyle w:val="45"/>
        <w:ind w:firstLine="420"/>
      </w:pPr>
      <w:r>
        <w:t>Find-Sec-Bugs插件访问地址：http://find-sec-bugs.github.io/</w:t>
      </w:r>
    </w:p>
    <w:p>
      <w:pPr>
        <w:pStyle w:val="45"/>
        <w:ind w:firstLine="420"/>
      </w:pPr>
      <w:r>
        <w:rPr>
          <w:rFonts w:hint="eastAsia"/>
        </w:rPr>
        <w:t>下载的文件为：</w:t>
      </w:r>
      <w:r>
        <w:t>findsecbugs-plugin-1.7.1.jar，可在SpotBugs界面中安装。过程如下：</w:t>
      </w:r>
    </w:p>
    <w:p>
      <w:pPr>
        <w:pStyle w:val="45"/>
        <w:ind w:firstLine="420"/>
      </w:pPr>
      <w:r>
        <w:t>1.点击“视图”</w:t>
      </w:r>
      <w:r>
        <w:rPr>
          <w:rFonts w:hint="eastAsia"/>
        </w:rPr>
        <w:t>→</w:t>
      </w:r>
      <w:r>
        <w:t>“Add filters”，进入插件管理界面。</w:t>
      </w:r>
    </w:p>
    <w:p>
      <w:pPr>
        <w:jc w:val="center"/>
      </w:pPr>
      <w:r>
        <w:drawing>
          <wp:inline distT="0" distB="0" distL="0" distR="0">
            <wp:extent cx="5400040" cy="35820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400040" cy="3582035"/>
                    </a:xfrm>
                    <a:prstGeom prst="rect">
                      <a:avLst/>
                    </a:prstGeom>
                  </pic:spPr>
                </pic:pic>
              </a:graphicData>
            </a:graphic>
          </wp:inline>
        </w:drawing>
      </w:r>
    </w:p>
    <w:p>
      <w:pPr>
        <w:pStyle w:val="45"/>
        <w:ind w:firstLine="420"/>
      </w:pPr>
      <w:r>
        <w:t>2.在Plugins选项卡中，点击“Install new plugin”按钮，选择下载的findsecbugs-plugin-1.7.1.jar文件。如下图：</w:t>
      </w:r>
    </w:p>
    <w:p>
      <w:pPr>
        <w:jc w:val="center"/>
      </w:pPr>
      <w:r>
        <w:drawing>
          <wp:inline distT="0" distB="0" distL="0" distR="0">
            <wp:extent cx="5351780" cy="2475865"/>
            <wp:effectExtent l="0" t="0" r="127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2"/>
                    <a:stretch>
                      <a:fillRect/>
                    </a:stretch>
                  </pic:blipFill>
                  <pic:spPr>
                    <a:xfrm>
                      <a:off x="0" y="0"/>
                      <a:ext cx="5352381" cy="2476190"/>
                    </a:xfrm>
                    <a:prstGeom prst="rect">
                      <a:avLst/>
                    </a:prstGeom>
                  </pic:spPr>
                </pic:pic>
              </a:graphicData>
            </a:graphic>
          </wp:inline>
        </w:drawing>
      </w:r>
    </w:p>
    <w:p>
      <w:pPr>
        <w:pStyle w:val="45"/>
        <w:ind w:firstLine="420"/>
      </w:pPr>
      <w:r>
        <w:t>3.重新对项目扫描，可看到结果中增加了较多的Security结果项。</w:t>
      </w:r>
    </w:p>
    <w:p>
      <w:pPr>
        <w:jc w:val="center"/>
      </w:pPr>
      <w:r>
        <w:drawing>
          <wp:inline distT="0" distB="0" distL="0" distR="0">
            <wp:extent cx="5400040" cy="3582035"/>
            <wp:effectExtent l="0" t="0" r="0" b="0"/>
            <wp:docPr id="1344" name="图片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图片 1344"/>
                    <pic:cNvPicPr>
                      <a:picLocks noChangeAspect="1"/>
                    </pic:cNvPicPr>
                  </pic:nvPicPr>
                  <pic:blipFill>
                    <a:blip r:embed="rId43"/>
                    <a:stretch>
                      <a:fillRect/>
                    </a:stretch>
                  </pic:blipFill>
                  <pic:spPr>
                    <a:xfrm>
                      <a:off x="0" y="0"/>
                      <a:ext cx="5400040" cy="3582035"/>
                    </a:xfrm>
                    <a:prstGeom prst="rect">
                      <a:avLst/>
                    </a:prstGeom>
                  </pic:spPr>
                </pic:pic>
              </a:graphicData>
            </a:graphic>
          </wp:inline>
        </w:drawing>
      </w:r>
    </w:p>
    <w:p>
      <w:pPr>
        <w:pStyle w:val="45"/>
        <w:ind w:firstLine="420"/>
      </w:pPr>
      <w:r>
        <w:t>4.或将findsecbugs-plugin-1.8.0.jar直接复制的/%spotbugs解压目录%/plugin/文件夹下，spotbugs将自动调用该文件夹下的插件。</w:t>
      </w:r>
    </w:p>
    <w:p>
      <w:pPr>
        <w:pStyle w:val="5"/>
      </w:pPr>
      <w:bookmarkStart w:id="30" w:name="_Toc9429091"/>
      <w:r>
        <w:t>SpotBugs Eclipse插件安装使用</w:t>
      </w:r>
      <w:bookmarkEnd w:id="30"/>
    </w:p>
    <w:p>
      <w:pPr>
        <w:pStyle w:val="6"/>
      </w:pPr>
      <w:r>
        <w:t>SpotBugs插件安装</w:t>
      </w:r>
    </w:p>
    <w:p>
      <w:pPr>
        <w:pStyle w:val="45"/>
        <w:ind w:firstLine="420"/>
      </w:pPr>
      <w:r>
        <w:t>1.启动Eclipse；</w:t>
      </w:r>
    </w:p>
    <w:p>
      <w:pPr>
        <w:pStyle w:val="45"/>
        <w:ind w:firstLine="420"/>
      </w:pPr>
      <w:r>
        <w:t>2.选择Help</w:t>
      </w:r>
      <w:r>
        <w:rPr>
          <w:rFonts w:hint="eastAsia"/>
        </w:rPr>
        <w:t>→</w:t>
      </w:r>
      <w:r>
        <w:t>Eclipse Marketplace，在search界面搜索“spotbugs”。</w:t>
      </w:r>
    </w:p>
    <w:p>
      <w:pPr>
        <w:jc w:val="center"/>
      </w:pPr>
      <w:r>
        <w:drawing>
          <wp:inline distT="0" distB="0" distL="0" distR="0">
            <wp:extent cx="4143375" cy="5051425"/>
            <wp:effectExtent l="0" t="0" r="0" b="0"/>
            <wp:docPr id="1345" name="图片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图片 1345"/>
                    <pic:cNvPicPr>
                      <a:picLocks noChangeAspect="1"/>
                    </pic:cNvPicPr>
                  </pic:nvPicPr>
                  <pic:blipFill>
                    <a:blip r:embed="rId44"/>
                    <a:stretch>
                      <a:fillRect/>
                    </a:stretch>
                  </pic:blipFill>
                  <pic:spPr>
                    <a:xfrm>
                      <a:off x="0" y="0"/>
                      <a:ext cx="4145130" cy="5053704"/>
                    </a:xfrm>
                    <a:prstGeom prst="rect">
                      <a:avLst/>
                    </a:prstGeom>
                  </pic:spPr>
                </pic:pic>
              </a:graphicData>
            </a:graphic>
          </wp:inline>
        </w:drawing>
      </w:r>
    </w:p>
    <w:p>
      <w:pPr>
        <w:pStyle w:val="45"/>
        <w:ind w:firstLine="420"/>
      </w:pPr>
      <w:r>
        <w:t>3.点击安装，安装成功后，将重启Eclipse；</w:t>
      </w:r>
    </w:p>
    <w:p>
      <w:pPr>
        <w:pStyle w:val="45"/>
        <w:ind w:firstLine="420"/>
      </w:pPr>
      <w:r>
        <w:t>4.安装成功后，点击“window”“Preferences”菜单，在Java选项中，进入Spotbugs插件配置；如下图</w:t>
      </w:r>
    </w:p>
    <w:p>
      <w:pPr>
        <w:jc w:val="center"/>
      </w:pPr>
      <w:r>
        <w:drawing>
          <wp:inline distT="0" distB="0" distL="0" distR="0">
            <wp:extent cx="4999990" cy="4116070"/>
            <wp:effectExtent l="0" t="0" r="0" b="0"/>
            <wp:docPr id="1346" name="图片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图片 1346"/>
                    <pic:cNvPicPr>
                      <a:picLocks noChangeAspect="1"/>
                    </pic:cNvPicPr>
                  </pic:nvPicPr>
                  <pic:blipFill>
                    <a:blip r:embed="rId45"/>
                    <a:stretch>
                      <a:fillRect/>
                    </a:stretch>
                  </pic:blipFill>
                  <pic:spPr>
                    <a:xfrm>
                      <a:off x="0" y="0"/>
                      <a:ext cx="5003724" cy="4119364"/>
                    </a:xfrm>
                    <a:prstGeom prst="rect">
                      <a:avLst/>
                    </a:prstGeom>
                  </pic:spPr>
                </pic:pic>
              </a:graphicData>
            </a:graphic>
          </wp:inline>
        </w:drawing>
      </w:r>
    </w:p>
    <w:p>
      <w:pPr>
        <w:pStyle w:val="45"/>
        <w:ind w:firstLine="420"/>
      </w:pPr>
      <w:r>
        <w:t>5.在Plugins and misc， Settings选项卡中安装find-sec-bugs插件，如下图：</w:t>
      </w:r>
    </w:p>
    <w:p>
      <w:pPr>
        <w:jc w:val="center"/>
      </w:pPr>
      <w:r>
        <w:drawing>
          <wp:inline distT="0" distB="0" distL="0" distR="0">
            <wp:extent cx="4485640" cy="3692525"/>
            <wp:effectExtent l="0" t="0" r="0" b="0"/>
            <wp:docPr id="1347" name="图片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图片 1347"/>
                    <pic:cNvPicPr>
                      <a:picLocks noChangeAspect="1"/>
                    </pic:cNvPicPr>
                  </pic:nvPicPr>
                  <pic:blipFill>
                    <a:blip r:embed="rId46"/>
                    <a:stretch>
                      <a:fillRect/>
                    </a:stretch>
                  </pic:blipFill>
                  <pic:spPr>
                    <a:xfrm>
                      <a:off x="0" y="0"/>
                      <a:ext cx="4488857" cy="3695494"/>
                    </a:xfrm>
                    <a:prstGeom prst="rect">
                      <a:avLst/>
                    </a:prstGeom>
                  </pic:spPr>
                </pic:pic>
              </a:graphicData>
            </a:graphic>
          </wp:inline>
        </w:drawing>
      </w:r>
    </w:p>
    <w:p>
      <w:pPr>
        <w:pStyle w:val="45"/>
        <w:ind w:firstLine="420"/>
      </w:pPr>
      <w:r>
        <w:t>6.在Reporter Configuration选项卡中，可配置关注的缺陷，如只关注安全。</w:t>
      </w:r>
    </w:p>
    <w:p>
      <w:pPr>
        <w:jc w:val="center"/>
      </w:pPr>
      <w:r>
        <w:drawing>
          <wp:inline distT="0" distB="0" distL="0" distR="0">
            <wp:extent cx="5400040" cy="3546475"/>
            <wp:effectExtent l="0" t="0" r="0" b="0"/>
            <wp:docPr id="1348" name="图片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图片 1348"/>
                    <pic:cNvPicPr>
                      <a:picLocks noChangeAspect="1"/>
                    </pic:cNvPicPr>
                  </pic:nvPicPr>
                  <pic:blipFill>
                    <a:blip r:embed="rId47"/>
                    <a:stretch>
                      <a:fillRect/>
                    </a:stretch>
                  </pic:blipFill>
                  <pic:spPr>
                    <a:xfrm>
                      <a:off x="0" y="0"/>
                      <a:ext cx="5400040" cy="3546475"/>
                    </a:xfrm>
                    <a:prstGeom prst="rect">
                      <a:avLst/>
                    </a:prstGeom>
                  </pic:spPr>
                </pic:pic>
              </a:graphicData>
            </a:graphic>
          </wp:inline>
        </w:drawing>
      </w:r>
    </w:p>
    <w:p>
      <w:r>
        <w:t>2.3.2  SpotBugs插件使用</w:t>
      </w:r>
    </w:p>
    <w:p>
      <w:pPr>
        <w:pStyle w:val="45"/>
        <w:ind w:firstLine="420"/>
      </w:pPr>
      <w:r>
        <w:rPr>
          <w:rFonts w:hint="eastAsia"/>
        </w:rPr>
        <w:t>在</w:t>
      </w:r>
      <w:r>
        <w:t>Project Explorer区域内右击项目</w:t>
      </w:r>
      <w:r>
        <w:rPr>
          <w:rFonts w:hint="eastAsia"/>
        </w:rPr>
        <w:t>→</w:t>
      </w:r>
      <w:r>
        <w:t>SpotBugs</w:t>
      </w:r>
      <w:r>
        <w:rPr>
          <w:rFonts w:hint="eastAsia"/>
        </w:rPr>
        <w:t>→</w:t>
      </w:r>
      <w:r>
        <w:t>Find Bugs，对代码进行检查，检查结果如下图：</w:t>
      </w:r>
    </w:p>
    <w:p>
      <w:pPr>
        <w:jc w:val="center"/>
      </w:pPr>
      <w:r>
        <w:drawing>
          <wp:inline distT="0" distB="0" distL="0" distR="0">
            <wp:extent cx="5400040" cy="2905760"/>
            <wp:effectExtent l="0" t="0" r="0" b="0"/>
            <wp:docPr id="1349" name="图片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图片 1349"/>
                    <pic:cNvPicPr>
                      <a:picLocks noChangeAspect="1"/>
                    </pic:cNvPicPr>
                  </pic:nvPicPr>
                  <pic:blipFill>
                    <a:blip r:embed="rId48"/>
                    <a:stretch>
                      <a:fillRect/>
                    </a:stretch>
                  </pic:blipFill>
                  <pic:spPr>
                    <a:xfrm>
                      <a:off x="0" y="0"/>
                      <a:ext cx="5400040" cy="2905760"/>
                    </a:xfrm>
                    <a:prstGeom prst="rect">
                      <a:avLst/>
                    </a:prstGeom>
                  </pic:spPr>
                </pic:pic>
              </a:graphicData>
            </a:graphic>
          </wp:inline>
        </w:drawing>
      </w:r>
    </w:p>
    <w:p/>
    <w:p>
      <w:pPr>
        <w:spacing w:after="160" w:line="259" w:lineRule="auto"/>
      </w:pPr>
      <w:r>
        <w:br w:type="page"/>
      </w:r>
    </w:p>
    <w:p>
      <w:pPr>
        <w:pStyle w:val="2"/>
      </w:pPr>
      <w:bookmarkStart w:id="31" w:name="_Toc9429092"/>
      <w:r>
        <w:rPr>
          <w:rFonts w:hint="eastAsia"/>
        </w:rPr>
        <w:t>Dependency-check</w:t>
      </w:r>
      <w:bookmarkEnd w:id="31"/>
    </w:p>
    <w:p>
      <w:pPr>
        <w:pStyle w:val="4"/>
      </w:pPr>
      <w:bookmarkStart w:id="32" w:name="_Toc9429093"/>
      <w:r>
        <w:t>工具简介</w:t>
      </w:r>
      <w:bookmarkEnd w:id="32"/>
    </w:p>
    <w:p>
      <w:pPr>
        <w:pStyle w:val="45"/>
        <w:ind w:firstLine="420"/>
      </w:pPr>
      <w:r>
        <w:t>Dependency-Check是一个实用程序，用于识别项目依赖项并检查是否存在任何已知的、公开披露的漏洞。目前，支持Java和.NET，为Ruby，Node.js，Python添加了额外的实验支持，并为C / C ++构建系统（autoconf和cmake）提供了有限的支持。</w:t>
      </w:r>
    </w:p>
    <w:p>
      <w:pPr>
        <w:pStyle w:val="45"/>
        <w:ind w:firstLine="420"/>
      </w:pPr>
      <w:r>
        <w:rPr>
          <w:rFonts w:hint="eastAsia"/>
        </w:rPr>
        <w:t>该工具用于发现由于开发周期过程，项目所依赖的组件存在已知安全问题而未及时更新所造成的漏洞。该工具可以成为</w:t>
      </w:r>
      <w:r>
        <w:t>OWASP Top 10 2017 A9：2017使用具有已知漏洞的组件的解决方案的一部分。</w:t>
      </w:r>
    </w:p>
    <w:p>
      <w:pPr>
        <w:pStyle w:val="45"/>
        <w:ind w:firstLine="420"/>
      </w:pPr>
      <w:r>
        <w:t>Dependency-Check有一个命令行界面，一个Maven插件，一个Ant任务和一个Jenkins插件。核心引擎包含一系列分析器，用于检查项目依赖关系，收集有关依赖关系的信息（在工具中称为证据）。然后，该证据用于标识给定依赖项的公共平台枚举（CPE）。如果标识了CPE，则会在报告中列出关联的常见漏洞和披露（CVE）条目的列表。</w:t>
      </w:r>
    </w:p>
    <w:p>
      <w:pPr>
        <w:pStyle w:val="45"/>
        <w:ind w:firstLine="420"/>
      </w:pPr>
      <w:r>
        <w:rPr>
          <w:rFonts w:hint="eastAsia"/>
        </w:rPr>
        <w:t>依赖关系检查使用</w:t>
      </w:r>
      <w:r>
        <w:t>NIST托管的NVD数据源自动更新自身。</w:t>
      </w:r>
    </w:p>
    <w:p>
      <w:pPr>
        <w:pStyle w:val="45"/>
        <w:ind w:firstLine="420"/>
      </w:pPr>
      <w:r>
        <w:t>Dependency-Check支持多种格式的文件：Zip archive format（*.zip，*.ear，*.war，*.jar，*.sar，*.apk，.nupkg）；Tape Archive Format（.tar）；Gzip format（*.gz，.tgz）；Bzip2 format（.bz2，*.tbz2）。</w:t>
      </w:r>
    </w:p>
    <w:p>
      <w:pPr>
        <w:pStyle w:val="4"/>
      </w:pPr>
      <w:bookmarkStart w:id="33" w:name="_Toc9429094"/>
      <w:r>
        <w:t>使用方法</w:t>
      </w:r>
      <w:bookmarkEnd w:id="33"/>
    </w:p>
    <w:p>
      <w:pPr>
        <w:pStyle w:val="45"/>
        <w:ind w:firstLine="420"/>
      </w:pPr>
      <w:r>
        <w:t>Dependency Check官网：</w:t>
      </w:r>
    </w:p>
    <w:p>
      <w:pPr>
        <w:pStyle w:val="45"/>
        <w:ind w:firstLine="420"/>
      </w:pPr>
      <w:r>
        <w:t>https://www.owasp.org/index.php/OWASP_Dependency_Check</w:t>
      </w:r>
    </w:p>
    <w:p>
      <w:pPr>
        <w:pStyle w:val="45"/>
        <w:ind w:firstLine="420"/>
      </w:pPr>
      <w:r>
        <w:t>Dependency Check官方文档：</w:t>
      </w:r>
    </w:p>
    <w:p>
      <w:pPr>
        <w:pStyle w:val="45"/>
        <w:ind w:firstLine="420"/>
      </w:pPr>
      <w:r>
        <w:t>https://jeremylong.github.io/DependencyCheck/index.html</w:t>
      </w:r>
    </w:p>
    <w:p>
      <w:pPr>
        <w:pStyle w:val="45"/>
        <w:ind w:firstLine="420"/>
      </w:pPr>
      <w:r>
        <w:t>Dependency Check有三种使用方式：</w:t>
      </w:r>
    </w:p>
    <w:p>
      <w:pPr>
        <w:pStyle w:val="45"/>
        <w:ind w:firstLine="420"/>
      </w:pPr>
      <w:r>
        <w:rPr>
          <w:rFonts w:hint="eastAsia"/>
        </w:rPr>
        <w:t>从命令行使用：此时</w:t>
      </w:r>
      <w:r>
        <w:t>Dependency Check作为一个单独的软件，与项目无关，使用时只需指定需要扫描的项目位置即可。在业务上线流程中推荐使用此方式。</w:t>
      </w:r>
    </w:p>
    <w:p>
      <w:pPr>
        <w:pStyle w:val="45"/>
        <w:ind w:firstLine="420"/>
      </w:pPr>
      <w:r>
        <w:rPr>
          <w:rFonts w:hint="eastAsia"/>
        </w:rPr>
        <w:t>作为插件在项目中使用：此时需要在项目的配置文件中做相关内容添加，只对当前项目有效。别的项目需要使用时，需要重新修改配置文件。</w:t>
      </w:r>
    </w:p>
    <w:p>
      <w:pPr>
        <w:pStyle w:val="45"/>
        <w:ind w:firstLine="420"/>
      </w:pPr>
      <w:r>
        <w:rPr>
          <w:rFonts w:hint="eastAsia"/>
        </w:rPr>
        <w:t>作为</w:t>
      </w:r>
      <w:r>
        <w:t>Ant Task使用：这种方式的使用介于以上两者之间，可以在多个项目中使用，但是需要安装，并且需要在项目的build.xml中添加相关配置。</w:t>
      </w:r>
    </w:p>
    <w:p>
      <w:pPr>
        <w:pStyle w:val="5"/>
      </w:pPr>
      <w:bookmarkStart w:id="34" w:name="_Toc9429095"/>
      <w:r>
        <w:t>命令行工具</w:t>
      </w:r>
      <w:bookmarkEnd w:id="34"/>
    </w:p>
    <w:p>
      <w:pPr>
        <w:pStyle w:val="45"/>
        <w:ind w:firstLine="420"/>
      </w:pPr>
      <w:r>
        <w:rPr>
          <w:rFonts w:hint="eastAsia"/>
        </w:rPr>
        <w:t>从官网下载</w:t>
      </w:r>
      <w:r>
        <w:t>Command Line工具，下载后解压即可使用。如果是Windows平台，运行bin目录下Dependency-Check.bat；如果是Linux，运行Dependency-Check.sh；如果是Mac平台，使用brew install Dependency-Check即可安装。</w:t>
      </w:r>
    </w:p>
    <w:p>
      <w:pPr>
        <w:pStyle w:val="45"/>
        <w:ind w:firstLine="420"/>
      </w:pPr>
      <w:r>
        <w:t>Windows使用Dependency-Check.bat --project "My App Name"--scan "c:\java\application\lib" --format HTML --out D:\myapp.html</w:t>
      </w:r>
    </w:p>
    <w:p>
      <w:pPr>
        <w:pStyle w:val="45"/>
        <w:ind w:firstLine="420"/>
        <w:rPr>
          <w:b/>
        </w:rPr>
      </w:pPr>
      <w:r>
        <w:rPr>
          <w:b/>
        </w:rPr>
        <w:t>--project</w:t>
      </w:r>
      <w:r>
        <w:rPr>
          <w:b/>
        </w:rPr>
        <w:tab/>
      </w:r>
      <w:r>
        <w:rPr>
          <w:b/>
        </w:rPr>
        <w:tab/>
      </w:r>
      <w:r>
        <w:rPr>
          <w:b/>
        </w:rPr>
        <w:t>用于指定这个扫描项目的名字（不是要扫描的项目，而是扫描这个任务的名字，可以随便指定）</w:t>
      </w:r>
    </w:p>
    <w:p>
      <w:pPr>
        <w:pStyle w:val="45"/>
        <w:ind w:firstLine="420"/>
        <w:rPr>
          <w:b/>
        </w:rPr>
      </w:pPr>
      <w:r>
        <w:rPr>
          <w:b/>
        </w:rPr>
        <w:t>--scan</w:t>
      </w:r>
      <w:r>
        <w:rPr>
          <w:b/>
        </w:rPr>
        <w:tab/>
      </w:r>
      <w:r>
        <w:rPr>
          <w:b/>
        </w:rPr>
        <w:tab/>
      </w:r>
      <w:r>
        <w:rPr>
          <w:b/>
        </w:rPr>
        <w:t>指定要扫描的压缩文件或者目录。</w:t>
      </w:r>
    </w:p>
    <w:p>
      <w:pPr>
        <w:pStyle w:val="45"/>
        <w:ind w:firstLine="420"/>
        <w:rPr>
          <w:b/>
        </w:rPr>
      </w:pPr>
      <w:r>
        <w:rPr>
          <w:rFonts w:hint="eastAsia"/>
          <w:b/>
        </w:rPr>
        <w:t>--out</w:t>
      </w:r>
      <w:r>
        <w:rPr>
          <w:b/>
        </w:rPr>
        <w:tab/>
      </w:r>
      <w:r>
        <w:rPr>
          <w:b/>
        </w:rPr>
        <w:tab/>
      </w:r>
      <w:r>
        <w:rPr>
          <w:rFonts w:hint="eastAsia"/>
          <w:b/>
        </w:rPr>
        <w:t>指定输出文件位置及文件名</w:t>
      </w:r>
    </w:p>
    <w:p>
      <w:pPr>
        <w:pStyle w:val="45"/>
        <w:ind w:firstLine="420"/>
        <w:rPr>
          <w:rFonts w:hint="eastAsia"/>
          <w:b/>
        </w:rPr>
      </w:pPr>
      <w:r>
        <w:rPr>
          <w:rFonts w:hint="eastAsia"/>
          <w:b/>
        </w:rPr>
        <w:t>--format</w:t>
      </w:r>
      <w:r>
        <w:rPr>
          <w:b/>
        </w:rPr>
        <w:tab/>
      </w:r>
      <w:r>
        <w:rPr>
          <w:b/>
        </w:rPr>
        <w:tab/>
      </w:r>
      <w:r>
        <w:rPr>
          <w:rFonts w:hint="eastAsia"/>
          <w:b/>
        </w:rPr>
        <w:t>指定报告输出格式</w:t>
      </w:r>
    </w:p>
    <w:p>
      <w:pPr>
        <w:pStyle w:val="45"/>
        <w:ind w:firstLine="420"/>
        <w:rPr>
          <w:b/>
          <w:color w:val="FF0000"/>
        </w:rPr>
      </w:pPr>
      <w:r>
        <w:rPr>
          <w:rFonts w:hint="eastAsia"/>
          <w:b/>
          <w:color w:val="FF0000"/>
        </w:rPr>
        <w:t>*第一次使用会很慢，因为要下载相应的</w:t>
      </w:r>
      <w:r>
        <w:rPr>
          <w:b/>
          <w:color w:val="FF0000"/>
        </w:rPr>
        <w:t>NVD库。</w:t>
      </w:r>
    </w:p>
    <w:p>
      <w:pPr>
        <w:pStyle w:val="45"/>
        <w:ind w:firstLine="420"/>
        <w:rPr>
          <w:b/>
        </w:rPr>
      </w:pPr>
      <w:r>
        <w:rPr>
          <w:rFonts w:hint="eastAsia"/>
          <w:b/>
        </w:rPr>
        <w:t>使用</w:t>
      </w:r>
      <w:r>
        <w:rPr>
          <w:b/>
        </w:rPr>
        <w:t>-n/--noupdate参数可禁用CPE数据的自动更新，使用--updateonly参数，则仅执行依赖检查的更新阶段，不会执行扫描，也不会生成报告。</w:t>
      </w:r>
    </w:p>
    <w:p>
      <w:pPr>
        <w:pStyle w:val="45"/>
        <w:ind w:firstLine="420"/>
        <w:rPr>
          <w:b/>
        </w:rPr>
      </w:pPr>
      <w:r>
        <w:rPr>
          <w:rFonts w:hint="eastAsia"/>
          <w:b/>
        </w:rPr>
        <w:t>使用</w:t>
      </w:r>
      <w:r>
        <w:rPr>
          <w:b/>
        </w:rPr>
        <w:t>--help参数获取帮助信息，使用--advancedHelp参数获得高级选项帮助信息。</w:t>
      </w:r>
    </w:p>
    <w:p>
      <w:pPr>
        <w:pStyle w:val="45"/>
        <w:ind w:firstLine="420"/>
      </w:pPr>
      <w:r>
        <w:rPr>
          <w:rFonts w:hint="eastAsia"/>
        </w:rPr>
        <w:t>参考链接：</w:t>
      </w:r>
      <w:r>
        <w:t>https://jeremylong.github.io/DependencyCheck/dependency-check-cli/arguments.html</w:t>
      </w:r>
    </w:p>
    <w:p>
      <w:pPr>
        <w:pStyle w:val="5"/>
      </w:pPr>
      <w:bookmarkStart w:id="35" w:name="_Toc9429096"/>
      <w:r>
        <w:t>基于Maven的插件</w:t>
      </w:r>
      <w:bookmarkEnd w:id="35"/>
    </w:p>
    <w:p>
      <w:pPr>
        <w:pStyle w:val="45"/>
        <w:ind w:firstLine="420"/>
      </w:pPr>
      <w:r>
        <w:rPr>
          <w:rFonts w:hint="eastAsia"/>
        </w:rPr>
        <w:t>这种方式需要</w:t>
      </w:r>
      <w:r>
        <w:t>Maven版本在3.1或者之后。需要在maven的项目依赖中添加Dependency-Check的依赖如下：</w:t>
      </w:r>
    </w:p>
    <w:p>
      <w:r>
        <w:t>&lt;dependency&gt;</w:t>
      </w:r>
    </w:p>
    <w:p>
      <w:r>
        <w:t xml:space="preserve">    &lt;groupId&gt;org.owasp&lt;/groupId&gt;</w:t>
      </w:r>
    </w:p>
    <w:p>
      <w:r>
        <w:t xml:space="preserve">    &lt;artifactId&gt;dependency-check-maven&lt;/artifactId&gt;</w:t>
      </w:r>
    </w:p>
    <w:p>
      <w:r>
        <w:t xml:space="preserve">    &lt;version&gt;3.3.1&lt;/version&gt;</w:t>
      </w:r>
    </w:p>
    <w:p>
      <w:r>
        <w:t>&lt;dependency&gt;</w:t>
      </w:r>
    </w:p>
    <w:p>
      <w:pPr>
        <w:pStyle w:val="45"/>
        <w:ind w:firstLine="420"/>
      </w:pPr>
      <w:r>
        <w:rPr>
          <w:rFonts w:hint="eastAsia"/>
        </w:rPr>
        <w:t>然后添加插件申明：</w:t>
      </w:r>
    </w:p>
    <w:p>
      <w:r>
        <w:t>&lt;project&gt;</w:t>
      </w:r>
    </w:p>
    <w:p>
      <w:r>
        <w:t xml:space="preserve">    ...</w:t>
      </w:r>
    </w:p>
    <w:p>
      <w:r>
        <w:t xml:space="preserve">    &lt;build&gt;</w:t>
      </w:r>
    </w:p>
    <w:p>
      <w:r>
        <w:t xml:space="preserve">        ...</w:t>
      </w:r>
    </w:p>
    <w:p>
      <w:r>
        <w:t xml:space="preserve">        &lt;plugins&gt;</w:t>
      </w:r>
    </w:p>
    <w:p>
      <w:r>
        <w:t xml:space="preserve">            ...</w:t>
      </w:r>
    </w:p>
    <w:p>
      <w:r>
        <w:t xml:space="preserve">            &lt;plugin&gt;</w:t>
      </w:r>
    </w:p>
    <w:p>
      <w:r>
        <w:t xml:space="preserve">                &lt;groupId&gt;org.owasp&lt;/groupId&gt;</w:t>
      </w:r>
    </w:p>
    <w:p>
      <w:r>
        <w:t xml:space="preserve">                &lt;artifactId&gt;Dependency-Check-maven&lt;/artifactId&gt;</w:t>
      </w:r>
    </w:p>
    <w:p>
      <w:r>
        <w:t xml:space="preserve">                &lt;version&gt;3.3.1&lt;/version&gt;</w:t>
      </w:r>
    </w:p>
    <w:p>
      <w:r>
        <w:t xml:space="preserve">            &lt;/plugin&gt;</w:t>
      </w:r>
    </w:p>
    <w:p>
      <w:r>
        <w:t xml:space="preserve">            ...</w:t>
      </w:r>
    </w:p>
    <w:p>
      <w:r>
        <w:t xml:space="preserve">        &lt;/plugins&gt;</w:t>
      </w:r>
    </w:p>
    <w:p>
      <w:r>
        <w:t xml:space="preserve">        ...</w:t>
      </w:r>
    </w:p>
    <w:p>
      <w:r>
        <w:t xml:space="preserve">    &lt;/build&gt;</w:t>
      </w:r>
    </w:p>
    <w:p>
      <w:r>
        <w:t xml:space="preserve">    ...</w:t>
      </w:r>
    </w:p>
    <w:p>
      <w:r>
        <w:t>&lt;/project&gt;</w:t>
      </w:r>
    </w:p>
    <w:p>
      <w:pPr>
        <w:pStyle w:val="45"/>
        <w:ind w:firstLine="420"/>
      </w:pPr>
      <w:r>
        <w:rPr>
          <w:rFonts w:hint="eastAsia"/>
        </w:rPr>
        <w:t>参考链接：</w:t>
      </w:r>
      <w:r>
        <w:t>https://jeremylong.github.io/DependencyCheck/dependency-check-maven/index.html</w:t>
      </w:r>
    </w:p>
    <w:p>
      <w:pPr>
        <w:pStyle w:val="5"/>
      </w:pPr>
      <w:bookmarkStart w:id="36" w:name="_Toc9429097"/>
      <w:r>
        <w:t>Ant Task</w:t>
      </w:r>
      <w:bookmarkEnd w:id="36"/>
    </w:p>
    <w:p>
      <w:pPr>
        <w:pStyle w:val="45"/>
        <w:ind w:firstLine="420"/>
      </w:pPr>
      <w:r>
        <w:rPr>
          <w:rFonts w:hint="eastAsia"/>
        </w:rPr>
        <w:t>在这种使用模式下，</w:t>
      </w:r>
      <w:r>
        <w:t xml:space="preserve"> 需要首先从官网下载dependencyCheck-ant二进制包。解压后在build.xml中配置如下：</w:t>
      </w:r>
    </w:p>
    <w:p>
      <w:r>
        <w:t>&lt;!-- 此处指定Dependency-Check的解压后目录 --&gt;</w:t>
      </w:r>
    </w:p>
    <w:p>
      <w:r>
        <w:t>&lt;property name="dependency-check.home"value="C:/tools/dependency-check-ant"/&gt;</w:t>
      </w:r>
    </w:p>
    <w:p>
      <w:r>
        <w:t>&lt;path id="dependency-check.path"&gt;</w:t>
      </w:r>
    </w:p>
    <w:p>
      <w:r>
        <w:t xml:space="preserve">    &lt;pathelement location="${dependency-check.home}/dependency-check-ant.jar"/&gt;</w:t>
      </w:r>
    </w:p>
    <w:p>
      <w:r>
        <w:t xml:space="preserve">    &lt;fileset dir="${dependency-check.home}/lib"&gt;</w:t>
      </w:r>
    </w:p>
    <w:p>
      <w:r>
        <w:t xml:space="preserve">        &lt;include name="*.jar"/&gt;</w:t>
      </w:r>
    </w:p>
    <w:p>
      <w:r>
        <w:t xml:space="preserve">    &lt;/fileset&gt;</w:t>
      </w:r>
    </w:p>
    <w:p>
      <w:r>
        <w:t>&lt;/path&gt;</w:t>
      </w:r>
    </w:p>
    <w:p>
      <w:r>
        <w:t>&lt;taskdef resource="dependency-check-taskdefs.properties"&gt;</w:t>
      </w:r>
    </w:p>
    <w:p>
      <w:r>
        <w:t xml:space="preserve">    &lt;classpath refid="dependency-check.path"/&gt;</w:t>
      </w:r>
    </w:p>
    <w:p>
      <w:r>
        <w:t>&lt;/taskdef&gt;</w:t>
      </w:r>
    </w:p>
    <w:p>
      <w:pPr>
        <w:pStyle w:val="45"/>
        <w:ind w:firstLine="420"/>
      </w:pPr>
      <w:r>
        <w:rPr>
          <w:rFonts w:hint="eastAsia"/>
        </w:rPr>
        <w:t>然后就可以执行</w:t>
      </w:r>
      <w:r>
        <w:t>Ant Task了。</w:t>
      </w:r>
    </w:p>
    <w:p>
      <w:pPr>
        <w:pStyle w:val="45"/>
        <w:ind w:firstLine="420"/>
      </w:pPr>
      <w:r>
        <w:rPr>
          <w:rFonts w:hint="eastAsia"/>
        </w:rPr>
        <w:t>使用</w:t>
      </w:r>
      <w:r>
        <w:t>dependency-check命令开始扫描，检查项目依赖关系，使用dependency-check-purge删除本地NVD库。使用dependency-check-update更新NVD库而不开启扫描。</w:t>
      </w:r>
    </w:p>
    <w:p>
      <w:r>
        <w:rPr>
          <w:rFonts w:hint="eastAsia"/>
        </w:rPr>
        <w:t>当使用其他项目的时候，只需要复制</w:t>
      </w:r>
      <w:r>
        <w:t>build.xml配置过去，而不用重新下载NVD数据库。</w:t>
      </w:r>
    </w:p>
    <w:p>
      <w:pPr>
        <w:pStyle w:val="45"/>
        <w:ind w:firstLine="420"/>
      </w:pPr>
      <w:r>
        <w:rPr>
          <w:rFonts w:hint="eastAsia"/>
        </w:rPr>
        <w:t>参考链接：</w:t>
      </w:r>
      <w:r>
        <w:t>https://jeremylong.github.io/DependencyCheck/dependency-check-ant/index.html</w:t>
      </w:r>
    </w:p>
    <w:p>
      <w:pPr>
        <w:pStyle w:val="5"/>
      </w:pPr>
      <w:bookmarkStart w:id="37" w:name="_Toc9429098"/>
      <w:r>
        <w:t>报告输出</w:t>
      </w:r>
      <w:bookmarkEnd w:id="37"/>
    </w:p>
    <w:p>
      <w:pPr>
        <w:pStyle w:val="45"/>
        <w:ind w:firstLine="420"/>
        <w:rPr>
          <w:b/>
        </w:rPr>
      </w:pPr>
      <w:r>
        <w:rPr>
          <w:b/>
        </w:rPr>
        <w:t>Dependency-Check支持多种输出格式，默认是HTML格式。在命令式方式使用时，指定参数--format来选定格式，可以有XML，HTML，CSV，JSON，VULN，ALL这些选项（必须是大写）。</w:t>
      </w:r>
    </w:p>
    <w:p>
      <w:pPr>
        <w:pStyle w:val="45"/>
        <w:ind w:firstLine="420"/>
      </w:pPr>
      <w:r>
        <w:t>HTML格式将会生成一个报告文档，有关于各项的统计总结，每个依赖对应的CVE，以及简单说明，是最通俗易读的方式。</w:t>
      </w:r>
    </w:p>
    <w:p>
      <w:pPr>
        <w:pStyle w:val="45"/>
        <w:ind w:firstLine="420"/>
      </w:pPr>
      <w:r>
        <w:rPr>
          <w:rFonts w:hint="eastAsia"/>
        </w:rPr>
        <w:t>而</w:t>
      </w:r>
      <w:r>
        <w:t>CSV这些格式的报告将会生成一个列表，结构如下：</w:t>
      </w:r>
    </w:p>
    <w:p>
      <w:pPr>
        <w:pStyle w:val="45"/>
        <w:ind w:firstLine="420"/>
      </w:pPr>
      <w:r>
        <w:drawing>
          <wp:inline distT="0" distB="0" distL="0" distR="0">
            <wp:extent cx="5388610" cy="660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504551" cy="67459"/>
                    </a:xfrm>
                    <a:prstGeom prst="rect">
                      <a:avLst/>
                    </a:prstGeom>
                    <a:noFill/>
                    <a:ln>
                      <a:noFill/>
                    </a:ln>
                  </pic:spPr>
                </pic:pic>
              </a:graphicData>
            </a:graphic>
          </wp:inline>
        </w:drawing>
      </w:r>
    </w:p>
    <w:p>
      <w:pPr>
        <w:pStyle w:val="45"/>
        <w:ind w:firstLine="420"/>
      </w:pPr>
      <w:r>
        <w:rPr>
          <w:rFonts w:hint="eastAsia"/>
        </w:rPr>
        <w:t>结构很清晰，但是信息比较精简，关于证据的来源，可信度等信息都被忽略了，只保留了最重要的漏洞编号及简单描述，没有树形结构信息。</w:t>
      </w:r>
    </w:p>
    <w:p>
      <w:pPr>
        <w:pStyle w:val="45"/>
        <w:ind w:firstLine="420"/>
      </w:pPr>
      <w:r>
        <w:t>XML与JSON生成的报告很类似，只是语法结构不一样，内部的字段以及信息结构都是一样的。以下是JSON报告片段截取：</w:t>
      </w:r>
    </w:p>
    <w:p>
      <w:r>
        <w:t>{ "scanInfo": {</w:t>
      </w:r>
    </w:p>
    <w:p>
      <w:r>
        <w:t>"engineVersion": "2.1.0",</w:t>
      </w:r>
    </w:p>
    <w:p>
      <w:r>
        <w:t>"dataSource": [</w:t>
      </w:r>
    </w:p>
    <w:p>
      <w:r>
        <w:t>{</w:t>
      </w:r>
    </w:p>
    <w:p>
      <w:r>
        <w:t>"name": "NVD CVE 2002",</w:t>
      </w:r>
    </w:p>
    <w:p>
      <w:r>
        <w:t>"timestamp": "01/08/2017 15:14:30"</w:t>
      </w:r>
    </w:p>
    <w:p>
      <w:r>
        <w:t>},</w:t>
      </w:r>
    </w:p>
    <w:p>
      <w:r>
        <w:t>{</w:t>
      </w:r>
    </w:p>
    <w:p>
      <w:r>
        <w:t>"name": "NVD CVE 2003",</w:t>
      </w:r>
    </w:p>
    <w:p>
      <w:r>
        <w:t>"timestamp": "29/07/2017 15:24:56"},</w:t>
      </w:r>
    </w:p>
    <w:p>
      <w:r>
        <w:t>......</w:t>
      </w:r>
    </w:p>
    <w:p>
      <w:r>
        <w:t>]</w:t>
      </w:r>
    </w:p>
    <w:p>
      <w:r>
        <w:t>},</w:t>
      </w:r>
    </w:p>
    <w:p>
      <w:r>
        <w:t>"projectInfo": {</w:t>
      </w:r>
    </w:p>
    <w:p>
      <w:r>
        <w:t>"name": "Testing",</w:t>
      </w:r>
    </w:p>
    <w:p>
      <w:r>
        <w:t>"version": "2.1.0",</w:t>
      </w:r>
    </w:p>
    <w:p>
      <w:r>
        <w:t>"reportDate": "2017-08-07T15:14:04.886+0800",</w:t>
      </w:r>
    </w:p>
    <w:p>
      <w:r>
        <w:t>"credits": {</w:t>
      </w:r>
    </w:p>
    <w:p>
      <w:r>
        <w:t>"NVD": "This report contains data retrieved fromthe National Vulnerability Database: http://nvd.nist.gov",</w:t>
      </w:r>
    </w:p>
    <w:p>
      <w:r>
        <w:t>"NSP": "This report may contain data retrieved fromthe Node Security Platform: https://nodesecurity.io"</w:t>
      </w:r>
    </w:p>
    <w:p>
      <w:r>
        <w:t>}</w:t>
      </w:r>
    </w:p>
    <w:p>
      <w:r>
        <w:t>},</w:t>
      </w:r>
    </w:p>
    <w:p>
      <w:r>
        <w:t>"dependencies": [</w:t>
      </w:r>
    </w:p>
    <w:p>
      <w:r>
        <w:t>{</w:t>
      </w:r>
    </w:p>
    <w:p>
      <w:r>
        <w:t>"fileName": "blanka-mis-1.0-SNAPSHOT.jar",</w:t>
      </w:r>
    </w:p>
    <w:p>
      <w:r>
        <w:t>"filePath": "C:\\Users\\10076_000\\Desktop\\blanka-mis-1.0-SNAPSHOT.jar",</w:t>
      </w:r>
    </w:p>
    <w:p>
      <w:r>
        <w:t>"md5": "e0a00ba23c2238523437ee58239020b0",</w:t>
      </w:r>
    </w:p>
    <w:p>
      <w:r>
        <w:t>"sha1": "24b9238959576d84fc39dd180e6f253af66950c0",</w:t>
      </w:r>
    </w:p>
    <w:p>
      <w:r>
        <w:t>"evidenceCollected": {</w:t>
      </w:r>
    </w:p>
    <w:p>
      <w:r>
        <w:t>"vendorEvidence": [</w:t>
      </w:r>
    </w:p>
    <w:p>
      <w:r>
        <w:t>{</w:t>
      </w:r>
    </w:p>
    <w:p>
      <w:r>
        <w:t>"type": "vendor",</w:t>
      </w:r>
    </w:p>
    <w:p>
      <w:r>
        <w:t>"confidence": "HIGH",</w:t>
      </w:r>
    </w:p>
    <w:p>
      <w:r>
        <w:t>"source": "file",</w:t>
      </w:r>
    </w:p>
    <w:p>
      <w:r>
        <w:t>"name": "name",</w:t>
      </w:r>
    </w:p>
    <w:p>
      <w:r>
        <w:t>"value": "blanka-mis"</w:t>
      </w:r>
    </w:p>
    <w:p>
      <w:r>
        <w:t>},</w:t>
      </w:r>
    </w:p>
    <w:p>
      <w:r>
        <w:t>{</w:t>
      </w:r>
    </w:p>
    <w:p>
      <w:r>
        <w:t>"type": "vendor",</w:t>
      </w:r>
    </w:p>
    <w:p>
      <w:r>
        <w:t>"confidence": "LOW",</w:t>
      </w:r>
    </w:p>
    <w:p>
      <w:r>
        <w:t>"source": "Manifest",</w:t>
      </w:r>
    </w:p>
    <w:p>
      <w:r>
        <w:t>"name": "spring-boot-classes",</w:t>
      </w:r>
    </w:p>
    <w:p>
      <w:r>
        <w:t>"value": "BOOT-INF/classes/"</w:t>
      </w:r>
    </w:p>
    <w:p>
      <w:r>
        <w:t>}</w:t>
      </w:r>
    </w:p>
    <w:p>
      <w:r>
        <w:t>},</w:t>
      </w:r>
    </w:p>
    <w:p>
      <w:r>
        <w:t>"productEvidence": [</w:t>
      </w:r>
    </w:p>
    <w:p>
      <w:r>
        <w:t>{</w:t>
      </w:r>
    </w:p>
    <w:p>
      <w:r>
        <w:t>"type": "product",</w:t>
      </w:r>
    </w:p>
    <w:p>
      <w:r>
        <w:t>"confidence": "HIGH",</w:t>
      </w:r>
    </w:p>
    <w:p>
      <w:r>
        <w:t>"source": "file",</w:t>
      </w:r>
    </w:p>
    <w:p>
      <w:r>
        <w:t>"name": "name",</w:t>
      </w:r>
    </w:p>
    <w:p>
      <w:r>
        <w:t>"value": "blanka-mis"</w:t>
      </w:r>
    </w:p>
    <w:p>
      <w:r>
        <w:t>},</w:t>
      </w:r>
    </w:p>
    <w:p>
      <w:r>
        <w:t>{</w:t>
      </w:r>
    </w:p>
    <w:p>
      <w:r>
        <w:t>"type": "product",</w:t>
      </w:r>
    </w:p>
    <w:p>
      <w:r>
        <w:t>"confidence": "LOW",</w:t>
      </w:r>
    </w:p>
    <w:p>
      <w:r>
        <w:t>"source": "jar","name": "package name",</w:t>
      </w:r>
    </w:p>
    <w:p>
      <w:r>
        <w:t>"value": "classes"</w:t>
      </w:r>
    </w:p>
    <w:p>
      <w:r>
        <w:t>},</w:t>
      </w:r>
    </w:p>
    <w:p>
      <w:r>
        <w:t>......</w:t>
      </w:r>
    </w:p>
    <w:p>
      <w:r>
        <w:t xml:space="preserve">} </w:t>
      </w:r>
    </w:p>
    <w:p>
      <w:pPr>
        <w:pStyle w:val="45"/>
        <w:ind w:firstLine="420"/>
        <w:rPr>
          <w:rFonts w:hint="eastAsia"/>
        </w:rPr>
      </w:pPr>
      <w:r>
        <w:rPr>
          <w:rFonts w:hint="eastAsia"/>
        </w:rPr>
        <w:t>如果是人工审阅，</w:t>
      </w:r>
      <w:r>
        <w:t>html格式是最好的选择，如果是需要自动化处理，json与xml都差不多，而CSV格式信息比较少，并且可能出现编码问题，不做推荐。</w:t>
      </w:r>
    </w:p>
    <w:p>
      <w:pPr>
        <w:pStyle w:val="5"/>
      </w:pPr>
      <w:bookmarkStart w:id="38" w:name="_Toc9429099"/>
      <w:r>
        <w:t>通过PIP安装</w:t>
      </w:r>
      <w:bookmarkEnd w:id="38"/>
    </w:p>
    <w:p>
      <w:pPr>
        <w:pStyle w:val="45"/>
        <w:ind w:firstLine="420"/>
      </w:pPr>
      <w:r>
        <w:rPr>
          <w:rFonts w:hint="eastAsia"/>
        </w:rPr>
        <w:t>通过</w:t>
      </w:r>
      <w:r>
        <w:t>pip install dependency-check的方式通过python安装Dependency-Check，会安装在当前用户家目录下</w:t>
      </w:r>
    </w:p>
    <w:p>
      <w:pPr>
        <w:pStyle w:val="5"/>
      </w:pPr>
      <w:bookmarkStart w:id="39" w:name="_Toc9429100"/>
      <w:r>
        <w:t>脱机下的使用方法</w:t>
      </w:r>
      <w:bookmarkEnd w:id="39"/>
    </w:p>
    <w:p>
      <w:pPr>
        <w:pStyle w:val="45"/>
        <w:ind w:firstLine="420"/>
        <w:rPr>
          <w:rFonts w:hint="eastAsia"/>
        </w:rPr>
      </w:pPr>
      <w:r>
        <w:t>Dependency-Check工具所使用的NVD数据库，需要通过互联网进行下载。对于内网中无法访问互联网的开发集成环境，可通过互联网将需要的数据下载下来，再拷贝到对应的主机中。Dependency-Check的NVD数据文件存放在{Dependency-Check安装目录}/data/下。</w:t>
      </w:r>
    </w:p>
    <w:p>
      <w:pPr>
        <w:pStyle w:val="4"/>
      </w:pPr>
      <w:bookmarkStart w:id="40" w:name="_Toc9429101"/>
      <w:r>
        <w:t>基于Jenkins的插件配置及使用</w:t>
      </w:r>
      <w:bookmarkEnd w:id="40"/>
    </w:p>
    <w:p>
      <w:pPr>
        <w:pStyle w:val="5"/>
      </w:pPr>
      <w:bookmarkStart w:id="41" w:name="_Toc9429102"/>
      <w:r>
        <w:t>插件安装</w:t>
      </w:r>
      <w:bookmarkEnd w:id="41"/>
    </w:p>
    <w:p>
      <w:pPr>
        <w:pStyle w:val="45"/>
        <w:ind w:firstLine="420"/>
      </w:pPr>
      <w:r>
        <w:t>Dependency-Check Jenkins插件具有执行依赖关系分析构建和以后查看构建后结果的功能。该插件使用analysis-core构建，具有Jenkins静态分析插件提供的许多相同功能，包括阈值，图表以及在依赖关系已识别的情况下查看漏洞信息的能力。</w:t>
      </w:r>
    </w:p>
    <w:p>
      <w:r>
        <w:rPr>
          <w:rFonts w:hint="eastAsia"/>
        </w:rPr>
        <w:t>系统管理</w:t>
      </w:r>
      <w:r>
        <w:t>-&gt;插件管理-&gt;可选插件，搜索Dependency-Check，点击直接安装。</w:t>
      </w:r>
    </w:p>
    <w:p>
      <w:pPr>
        <w:jc w:val="center"/>
      </w:pPr>
      <w:r>
        <w:drawing>
          <wp:inline distT="0" distB="0" distL="0" distR="0">
            <wp:extent cx="5400040" cy="15151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0"/>
                    <a:stretch>
                      <a:fillRect/>
                    </a:stretch>
                  </pic:blipFill>
                  <pic:spPr>
                    <a:xfrm>
                      <a:off x="0" y="0"/>
                      <a:ext cx="5400040" cy="1515110"/>
                    </a:xfrm>
                    <a:prstGeom prst="rect">
                      <a:avLst/>
                    </a:prstGeom>
                  </pic:spPr>
                </pic:pic>
              </a:graphicData>
            </a:graphic>
          </wp:inline>
        </w:drawing>
      </w:r>
    </w:p>
    <w:p>
      <w:pPr>
        <w:jc w:val="center"/>
      </w:pPr>
      <w:r>
        <w:rPr>
          <w:rFonts w:hint="eastAsia"/>
        </w:rPr>
        <w:t>图</w:t>
      </w:r>
      <w:r>
        <w:t xml:space="preserve"> 2.1  插件管理界面</w:t>
      </w:r>
    </w:p>
    <w:p>
      <w:pPr>
        <w:jc w:val="center"/>
      </w:pPr>
      <w:r>
        <w:drawing>
          <wp:inline distT="0" distB="0" distL="0" distR="0">
            <wp:extent cx="4399915" cy="3142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1"/>
                    <a:stretch>
                      <a:fillRect/>
                    </a:stretch>
                  </pic:blipFill>
                  <pic:spPr>
                    <a:xfrm>
                      <a:off x="0" y="0"/>
                      <a:ext cx="4400000" cy="3142857"/>
                    </a:xfrm>
                    <a:prstGeom prst="rect">
                      <a:avLst/>
                    </a:prstGeom>
                  </pic:spPr>
                </pic:pic>
              </a:graphicData>
            </a:graphic>
          </wp:inline>
        </w:drawing>
      </w:r>
    </w:p>
    <w:p>
      <w:pPr>
        <w:jc w:val="center"/>
      </w:pPr>
      <w:r>
        <w:rPr>
          <w:rFonts w:hint="eastAsia"/>
        </w:rPr>
        <w:t>图</w:t>
      </w:r>
      <w:r>
        <w:t xml:space="preserve"> 2.2  插件安装过程界面</w:t>
      </w:r>
    </w:p>
    <w:p>
      <w:pPr>
        <w:pStyle w:val="5"/>
      </w:pPr>
      <w:bookmarkStart w:id="42" w:name="_Toc9429103"/>
      <w:r>
        <w:t>全局配置</w:t>
      </w:r>
      <w:bookmarkEnd w:id="42"/>
    </w:p>
    <w:p>
      <w:r>
        <w:rPr>
          <w:rFonts w:hint="eastAsia"/>
        </w:rPr>
        <w:t>在</w:t>
      </w:r>
      <w:r>
        <w:t>Jenkins的系统管理-&gt;系统设置中，可对Dependency-Check插件进行全局配置。设置好Global Data Directory路径，在其他构建中，即可使用默认的全局路径，避免在构建过程中给，重复下载Dependency-Check所依赖的NVD数据库，造成构建时间过长。</w:t>
      </w:r>
    </w:p>
    <w:p>
      <w:pPr>
        <w:jc w:val="center"/>
      </w:pPr>
      <w:r>
        <w:drawing>
          <wp:inline distT="0" distB="0" distL="0" distR="0">
            <wp:extent cx="5274310" cy="7637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srcRect l="22394" t="2047"/>
                    <a:stretch>
                      <a:fillRect/>
                    </a:stretch>
                  </pic:blipFill>
                  <pic:spPr>
                    <a:xfrm>
                      <a:off x="0" y="0"/>
                      <a:ext cx="5276409" cy="7640397"/>
                    </a:xfrm>
                    <a:prstGeom prst="rect">
                      <a:avLst/>
                    </a:prstGeom>
                    <a:ln>
                      <a:noFill/>
                    </a:ln>
                  </pic:spPr>
                </pic:pic>
              </a:graphicData>
            </a:graphic>
          </wp:inline>
        </w:drawing>
      </w:r>
    </w:p>
    <w:p>
      <w:pPr>
        <w:jc w:val="center"/>
      </w:pPr>
      <w:r>
        <w:rPr>
          <w:rFonts w:hint="eastAsia"/>
        </w:rPr>
        <w:t>图</w:t>
      </w:r>
      <w:r>
        <w:t xml:space="preserve"> 2.3  Dependency-Check全局配置界面</w:t>
      </w:r>
    </w:p>
    <w:p>
      <w:pPr>
        <w:pStyle w:val="5"/>
      </w:pPr>
      <w:bookmarkStart w:id="43" w:name="_Toc9429104"/>
      <w:r>
        <w:t>项目配置使用</w:t>
      </w:r>
      <w:bookmarkEnd w:id="43"/>
    </w:p>
    <w:p>
      <w:r>
        <w:rPr>
          <w:rFonts w:hint="eastAsia"/>
        </w:rPr>
        <w:t>新建或在现有</w:t>
      </w:r>
      <w:r>
        <w:t>Job中，在“Post Steps”栏目中，点击“Add post-build step”，插入“Invoke Dependency-Check analysis”模块。</w:t>
      </w:r>
    </w:p>
    <w:p>
      <w:r>
        <w:t xml:space="preserve"> </w:t>
      </w:r>
      <w:r>
        <w:drawing>
          <wp:inline distT="0" distB="0" distL="0" distR="0">
            <wp:extent cx="5274310" cy="15652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tretch>
                      <a:fillRect/>
                    </a:stretch>
                  </pic:blipFill>
                  <pic:spPr>
                    <a:xfrm>
                      <a:off x="0" y="0"/>
                      <a:ext cx="5285460" cy="1568584"/>
                    </a:xfrm>
                    <a:prstGeom prst="rect">
                      <a:avLst/>
                    </a:prstGeom>
                  </pic:spPr>
                </pic:pic>
              </a:graphicData>
            </a:graphic>
          </wp:inline>
        </w:drawing>
      </w:r>
    </w:p>
    <w:p>
      <w:r>
        <w:rPr>
          <w:rFonts w:hint="eastAsia"/>
        </w:rPr>
        <w:t>图</w:t>
      </w:r>
      <w:r>
        <w:t xml:space="preserve"> 2.4  Post Steps</w:t>
      </w:r>
    </w:p>
    <w:p>
      <w:r>
        <w:t>Path to scan为空时，会直接从当前空间开始扫描，即该Job所在位置。</w:t>
      </w:r>
    </w:p>
    <w:p>
      <w:r>
        <w:t xml:space="preserve"> </w:t>
      </w:r>
      <w:r>
        <w:drawing>
          <wp:inline distT="0" distB="0" distL="0" distR="0">
            <wp:extent cx="5274310" cy="30213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5274310" cy="3021330"/>
                    </a:xfrm>
                    <a:prstGeom prst="rect">
                      <a:avLst/>
                    </a:prstGeom>
                  </pic:spPr>
                </pic:pic>
              </a:graphicData>
            </a:graphic>
          </wp:inline>
        </w:drawing>
      </w:r>
    </w:p>
    <w:p>
      <w:r>
        <w:rPr>
          <w:rFonts w:hint="eastAsia"/>
        </w:rPr>
        <w:t>图</w:t>
      </w:r>
      <w:r>
        <w:t xml:space="preserve"> 2.5  Dependency-Check模块</w:t>
      </w:r>
    </w:p>
    <w:p>
      <w:r>
        <w:rPr>
          <w:rFonts w:hint="eastAsia"/>
        </w:rPr>
        <w:t>点击“高级”按钮，可配置更多内容，选择所需要的数据进行输出。</w:t>
      </w:r>
    </w:p>
    <w:p>
      <w:r>
        <w:t xml:space="preserve"> </w:t>
      </w:r>
      <w:r>
        <w:drawing>
          <wp:inline distT="0" distB="0" distL="0" distR="0">
            <wp:extent cx="5274310" cy="57988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a:stretch>
                      <a:fillRect/>
                    </a:stretch>
                  </pic:blipFill>
                  <pic:spPr>
                    <a:xfrm>
                      <a:off x="0" y="0"/>
                      <a:ext cx="5274310" cy="5798820"/>
                    </a:xfrm>
                    <a:prstGeom prst="rect">
                      <a:avLst/>
                    </a:prstGeom>
                  </pic:spPr>
                </pic:pic>
              </a:graphicData>
            </a:graphic>
          </wp:inline>
        </w:drawing>
      </w:r>
    </w:p>
    <w:p>
      <w:r>
        <w:rPr>
          <w:rFonts w:hint="eastAsia"/>
        </w:rPr>
        <w:t>图</w:t>
      </w:r>
      <w:r>
        <w:t xml:space="preserve"> 2.6  Dependency-Check模块高级选项</w:t>
      </w:r>
    </w:p>
    <w:p>
      <w:r>
        <w:rPr>
          <w:rFonts w:hint="eastAsia"/>
        </w:rPr>
        <w:t>在“构建后操作”栏目中，可增加“</w:t>
      </w:r>
      <w:r>
        <w:t>Publish OWASP Dependency-Check analysis results”步骤，设置指标，对扫描结果进行控制，不满足指标的构建，直接失败。</w:t>
      </w:r>
    </w:p>
    <w:p>
      <w:r>
        <w:t xml:space="preserve"> </w:t>
      </w:r>
      <w:r>
        <w:drawing>
          <wp:inline distT="0" distB="0" distL="0" distR="0">
            <wp:extent cx="5274310" cy="57886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6"/>
                    <a:stretch>
                      <a:fillRect/>
                    </a:stretch>
                  </pic:blipFill>
                  <pic:spPr>
                    <a:xfrm>
                      <a:off x="0" y="0"/>
                      <a:ext cx="5274310" cy="5788660"/>
                    </a:xfrm>
                    <a:prstGeom prst="rect">
                      <a:avLst/>
                    </a:prstGeom>
                  </pic:spPr>
                </pic:pic>
              </a:graphicData>
            </a:graphic>
          </wp:inline>
        </w:drawing>
      </w:r>
    </w:p>
    <w:p>
      <w:r>
        <w:rPr>
          <w:rFonts w:hint="eastAsia"/>
        </w:rPr>
        <w:t>图</w:t>
      </w:r>
      <w:r>
        <w:t xml:space="preserve"> 2.7  Dependency-Check模块结果处理</w:t>
      </w:r>
    </w:p>
    <w:p>
      <w:pPr>
        <w:pStyle w:val="5"/>
      </w:pPr>
      <w:bookmarkStart w:id="44" w:name="_Toc9429105"/>
      <w:r>
        <w:t>注意事项</w:t>
      </w:r>
      <w:bookmarkEnd w:id="44"/>
    </w:p>
    <w:p>
      <w:r>
        <w:rPr>
          <w:rFonts w:hint="eastAsia"/>
        </w:rPr>
        <w:t>避免每次构建都更新</w:t>
      </w:r>
      <w:r>
        <w:t>Dependency-Check所依赖的NVD数据库，造成构建时间过长，可在配置中，勾选“Disable NVD auto-update”选项。可以建一个自由风格的项目，插入“Invoke OWASP Dependency-Check NVD update”模块作为构建的步骤，该项目仅仅是为了定期去更新NVD数据库。</w:t>
      </w:r>
    </w:p>
    <w:p>
      <w:r>
        <w:t xml:space="preserve"> </w:t>
      </w:r>
      <w:r>
        <w:drawing>
          <wp:inline distT="0" distB="0" distL="0" distR="0">
            <wp:extent cx="5274310" cy="3030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7"/>
                    <a:stretch>
                      <a:fillRect/>
                    </a:stretch>
                  </pic:blipFill>
                  <pic:spPr>
                    <a:xfrm>
                      <a:off x="0" y="0"/>
                      <a:ext cx="5274310" cy="3030220"/>
                    </a:xfrm>
                    <a:prstGeom prst="rect">
                      <a:avLst/>
                    </a:prstGeom>
                  </pic:spPr>
                </pic:pic>
              </a:graphicData>
            </a:graphic>
          </wp:inline>
        </w:drawing>
      </w:r>
    </w:p>
    <w:p>
      <w:r>
        <w:rPr>
          <w:rFonts w:hint="eastAsia"/>
        </w:rPr>
        <w:t>图</w:t>
      </w:r>
      <w:r>
        <w:t xml:space="preserve"> 2.8  Dependency-Check模块update only功能</w:t>
      </w:r>
    </w:p>
    <w:p>
      <w:r>
        <w:t>Dependency-Check功能，需要通过maven构建，在目标目录下生成构建完成的war包或完整项目才能完成对项目代码的扫描。</w:t>
      </w:r>
    </w:p>
    <w:p>
      <w:pPr>
        <w:pStyle w:val="5"/>
      </w:pPr>
      <w:bookmarkStart w:id="45" w:name="_Toc9429106"/>
      <w:r>
        <w:t>Pipeline片段编写</w:t>
      </w:r>
      <w:bookmarkEnd w:id="45"/>
    </w:p>
    <w:p>
      <w:r>
        <w:rPr>
          <w:rFonts w:hint="eastAsia"/>
        </w:rPr>
        <w:t>通过“</w:t>
      </w:r>
      <w:r>
        <w:t>Pipeline Syntax”-&gt;“Snippet Generator”可生成OWASP Dependency-Check插件的语法片段。</w:t>
      </w:r>
    </w:p>
    <w:p>
      <w:r>
        <w:t xml:space="preserve"> </w:t>
      </w:r>
      <w:r>
        <w:drawing>
          <wp:inline distT="0" distB="0" distL="0" distR="0">
            <wp:extent cx="5400040" cy="4770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8"/>
                    <a:stretch>
                      <a:fillRect/>
                    </a:stretch>
                  </pic:blipFill>
                  <pic:spPr>
                    <a:xfrm>
                      <a:off x="0" y="0"/>
                      <a:ext cx="5400040" cy="4770755"/>
                    </a:xfrm>
                    <a:prstGeom prst="rect">
                      <a:avLst/>
                    </a:prstGeom>
                  </pic:spPr>
                </pic:pic>
              </a:graphicData>
            </a:graphic>
          </wp:inline>
        </w:drawing>
      </w:r>
    </w:p>
    <w:p>
      <w:r>
        <w:rPr>
          <w:rFonts w:hint="eastAsia"/>
        </w:rPr>
        <w:t>图</w:t>
      </w:r>
      <w:r>
        <w:t xml:space="preserve"> 2.9  Dependency-Check插件pipeline编写器</w:t>
      </w:r>
    </w:p>
    <w:p>
      <w:r>
        <w:t>stage('dependencyCheck') {</w:t>
      </w:r>
    </w:p>
    <w:p>
      <w:r>
        <w:t xml:space="preserve">    dependencyCheckAnalyzer datadir: '', hintsFile: '', includeCsvReports: false, includeHtmlReports: false, includeJsonReports: true, includeVulnReports: true, isAutoupdateDisabled: true, outdir: '', scanpath: '', skipOnScmChange: false, skipOnUpstreamChange: false, suppressionFile: '', zipExtensions: ''</w:t>
      </w:r>
    </w:p>
    <w:p>
      <w:r>
        <w:t>}</w:t>
      </w:r>
    </w:p>
    <w:p/>
    <w:p>
      <w:r>
        <w:t> </w:t>
      </w:r>
    </w:p>
    <w:sectPr>
      <w:headerReference r:id="rId5" w:type="default"/>
      <w:footerReference r:id="rId6" w:type="default"/>
      <w:pgSz w:w="12240" w:h="15840"/>
      <w:pgMar w:top="1361" w:right="1588" w:bottom="1361" w:left="1588"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1729507"/>
      <w:docPartObj>
        <w:docPartGallery w:val="AutoText"/>
      </w:docPartObj>
    </w:sdtPr>
    <w:sdtContent>
      <w:sdt>
        <w:sdtPr>
          <w:id w:val="-1794056168"/>
          <w:docPartObj>
            <w:docPartGallery w:val="AutoText"/>
          </w:docPartObj>
        </w:sdtPr>
        <w:sdtContent>
          <w:p>
            <w:pPr>
              <w:pStyle w:val="13"/>
              <w:jc w:val="center"/>
            </w:pPr>
            <w:sdt>
              <w:sdtPr>
                <w:id w:val="1596752003"/>
                <w:docPartObj>
                  <w:docPartGallery w:val="AutoText"/>
                </w:docPartObj>
              </w:sdtPr>
              <w:sdtContent>
                <w:r>
                  <w:rPr>
                    <w:rFonts w:hint="eastAsia"/>
                  </w:rPr>
                  <w:t>第</w:t>
                </w:r>
                <w:r>
                  <w:rPr>
                    <w:lang w:val="zh-CN"/>
                  </w:rPr>
                  <w:t xml:space="preserve"> </w:t>
                </w:r>
                <w:r>
                  <w:rPr>
                    <w:szCs w:val="24"/>
                  </w:rPr>
                  <w:fldChar w:fldCharType="begin"/>
                </w:r>
                <w:r>
                  <w:instrText xml:space="preserve">PAGE</w:instrText>
                </w:r>
                <w:r>
                  <w:rPr>
                    <w:szCs w:val="24"/>
                  </w:rPr>
                  <w:fldChar w:fldCharType="separate"/>
                </w:r>
                <w:r>
                  <w:rPr>
                    <w:szCs w:val="24"/>
                  </w:rPr>
                  <w:t>5</w:t>
                </w:r>
                <w:r>
                  <w:rPr>
                    <w:szCs w:val="24"/>
                  </w:rPr>
                  <w:fldChar w:fldCharType="end"/>
                </w:r>
                <w:r>
                  <w:rPr>
                    <w:lang w:val="zh-CN"/>
                  </w:rPr>
                  <w:t xml:space="preserve"> </w:t>
                </w:r>
                <w:r>
                  <w:rPr>
                    <w:rFonts w:hint="eastAsia"/>
                    <w:lang w:val="zh-CN"/>
                  </w:rPr>
                  <w:t>页</w:t>
                </w:r>
                <w:r>
                  <w:rPr>
                    <w:lang w:val="zh-CN"/>
                  </w:rPr>
                  <w:t>/</w:t>
                </w:r>
                <w:r>
                  <w:rPr>
                    <w:rFonts w:hint="eastAsia"/>
                    <w:lang w:val="zh-CN"/>
                  </w:rPr>
                  <w:t>共</w:t>
                </w:r>
                <w:r>
                  <w:rPr>
                    <w:lang w:val="zh-CN"/>
                  </w:rPr>
                  <w:t xml:space="preserve"> </w:t>
                </w:r>
                <w:r>
                  <w:rPr>
                    <w:szCs w:val="24"/>
                  </w:rPr>
                  <w:fldChar w:fldCharType="begin"/>
                </w:r>
                <w:r>
                  <w:rPr>
                    <w:szCs w:val="24"/>
                  </w:rPr>
                  <w:instrText xml:space="preserve"> SECTIONPAGES  </w:instrText>
                </w:r>
                <w:r>
                  <w:rPr>
                    <w:szCs w:val="24"/>
                  </w:rPr>
                  <w:fldChar w:fldCharType="separate"/>
                </w:r>
                <w:r>
                  <w:rPr>
                    <w:szCs w:val="24"/>
                  </w:rPr>
                  <w:t>51</w:t>
                </w:r>
                <w:r>
                  <w:rPr>
                    <w:szCs w:val="24"/>
                  </w:rPr>
                  <w:fldChar w:fldCharType="end"/>
                </w:r>
              </w:sdtContent>
            </w:sdt>
            <w:r>
              <w:t xml:space="preserve"> </w:t>
            </w:r>
            <w:r>
              <w:rPr>
                <w:rFonts w:hint="eastAsia"/>
              </w:rPr>
              <w:t>页</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1809E6"/>
    <w:multiLevelType w:val="multilevel"/>
    <w:tmpl w:val="101809E6"/>
    <w:lvl w:ilvl="0" w:tentative="0">
      <w:start w:val="1"/>
      <w:numFmt w:val="chineseCountingThousand"/>
      <w:pStyle w:val="2"/>
      <w:lvlText w:val="%1. "/>
      <w:lvlJc w:val="left"/>
      <w:pPr>
        <w:tabs>
          <w:tab w:val="left" w:pos="432"/>
        </w:tabs>
        <w:ind w:left="432" w:hanging="432"/>
      </w:pPr>
      <w:rPr>
        <w:rFonts w:hint="eastAsia"/>
      </w:rPr>
    </w:lvl>
    <w:lvl w:ilvl="1" w:tentative="0">
      <w:start w:val="1"/>
      <w:numFmt w:val="decimal"/>
      <w:pStyle w:val="4"/>
      <w:isLgl/>
      <w:lvlText w:val="%1.%2"/>
      <w:lvlJc w:val="left"/>
      <w:pPr>
        <w:tabs>
          <w:tab w:val="left" w:pos="576"/>
        </w:tabs>
        <w:ind w:left="576" w:hanging="576"/>
      </w:pPr>
      <w:rPr>
        <w:rFonts w:hint="eastAsia"/>
      </w:rPr>
    </w:lvl>
    <w:lvl w:ilvl="2" w:tentative="0">
      <w:start w:val="1"/>
      <w:numFmt w:val="decimal"/>
      <w:pStyle w:val="5"/>
      <w:isLgl/>
      <w:lvlText w:val="%1.%2.%3"/>
      <w:lvlJc w:val="left"/>
      <w:pPr>
        <w:tabs>
          <w:tab w:val="left" w:pos="720"/>
        </w:tabs>
        <w:ind w:left="720" w:hanging="720"/>
      </w:pPr>
      <w:rPr>
        <w:rFonts w:hint="eastAsia"/>
      </w:rPr>
    </w:lvl>
    <w:lvl w:ilvl="3" w:tentative="0">
      <w:start w:val="1"/>
      <w:numFmt w:val="decimal"/>
      <w:isLg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344B5D33"/>
    <w:multiLevelType w:val="multilevel"/>
    <w:tmpl w:val="344B5D3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6C2B05B7"/>
    <w:multiLevelType w:val="multilevel"/>
    <w:tmpl w:val="6C2B05B7"/>
    <w:lvl w:ilvl="0" w:tentative="0">
      <w:start w:val="1"/>
      <w:numFmt w:val="decimal"/>
      <w:pStyle w:val="37"/>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3AE"/>
    <w:rsid w:val="0000417F"/>
    <w:rsid w:val="00004724"/>
    <w:rsid w:val="0000478A"/>
    <w:rsid w:val="000048CB"/>
    <w:rsid w:val="0000569B"/>
    <w:rsid w:val="0000581B"/>
    <w:rsid w:val="000101AA"/>
    <w:rsid w:val="00016479"/>
    <w:rsid w:val="0001653E"/>
    <w:rsid w:val="0001785E"/>
    <w:rsid w:val="000179D3"/>
    <w:rsid w:val="00022E40"/>
    <w:rsid w:val="00024646"/>
    <w:rsid w:val="00034952"/>
    <w:rsid w:val="000401F5"/>
    <w:rsid w:val="00040A17"/>
    <w:rsid w:val="00041904"/>
    <w:rsid w:val="00042216"/>
    <w:rsid w:val="00043412"/>
    <w:rsid w:val="00043499"/>
    <w:rsid w:val="00043D57"/>
    <w:rsid w:val="00044560"/>
    <w:rsid w:val="000529B8"/>
    <w:rsid w:val="00053283"/>
    <w:rsid w:val="000546EB"/>
    <w:rsid w:val="0005563E"/>
    <w:rsid w:val="00056018"/>
    <w:rsid w:val="000562EE"/>
    <w:rsid w:val="000622BE"/>
    <w:rsid w:val="000630A9"/>
    <w:rsid w:val="00065F4A"/>
    <w:rsid w:val="000661B3"/>
    <w:rsid w:val="00070DC3"/>
    <w:rsid w:val="0007285F"/>
    <w:rsid w:val="00072B5A"/>
    <w:rsid w:val="00076106"/>
    <w:rsid w:val="0007708B"/>
    <w:rsid w:val="00082D8B"/>
    <w:rsid w:val="00082F4B"/>
    <w:rsid w:val="00087134"/>
    <w:rsid w:val="00090458"/>
    <w:rsid w:val="00091799"/>
    <w:rsid w:val="00092797"/>
    <w:rsid w:val="00092B89"/>
    <w:rsid w:val="000942FA"/>
    <w:rsid w:val="00097A6F"/>
    <w:rsid w:val="000A0498"/>
    <w:rsid w:val="000A0790"/>
    <w:rsid w:val="000A1CB8"/>
    <w:rsid w:val="000A4B58"/>
    <w:rsid w:val="000A5075"/>
    <w:rsid w:val="000A781D"/>
    <w:rsid w:val="000B26D9"/>
    <w:rsid w:val="000B431E"/>
    <w:rsid w:val="000B4994"/>
    <w:rsid w:val="000C41A2"/>
    <w:rsid w:val="000C6C14"/>
    <w:rsid w:val="000D0400"/>
    <w:rsid w:val="000D0953"/>
    <w:rsid w:val="000D17C8"/>
    <w:rsid w:val="000D17CE"/>
    <w:rsid w:val="000D1A5A"/>
    <w:rsid w:val="000D4326"/>
    <w:rsid w:val="000D6A08"/>
    <w:rsid w:val="000D7D50"/>
    <w:rsid w:val="000E12FA"/>
    <w:rsid w:val="000E312D"/>
    <w:rsid w:val="000E3909"/>
    <w:rsid w:val="000E415E"/>
    <w:rsid w:val="000E45AE"/>
    <w:rsid w:val="000E7B80"/>
    <w:rsid w:val="000F1D74"/>
    <w:rsid w:val="000F2F58"/>
    <w:rsid w:val="000F705F"/>
    <w:rsid w:val="00102D4B"/>
    <w:rsid w:val="00105368"/>
    <w:rsid w:val="00110410"/>
    <w:rsid w:val="00110C4A"/>
    <w:rsid w:val="00113978"/>
    <w:rsid w:val="00115A41"/>
    <w:rsid w:val="00115F26"/>
    <w:rsid w:val="00116ED5"/>
    <w:rsid w:val="00120645"/>
    <w:rsid w:val="001216AD"/>
    <w:rsid w:val="00121DF5"/>
    <w:rsid w:val="00123AAD"/>
    <w:rsid w:val="00126CA5"/>
    <w:rsid w:val="00127B1F"/>
    <w:rsid w:val="00131254"/>
    <w:rsid w:val="00132744"/>
    <w:rsid w:val="0013323D"/>
    <w:rsid w:val="00136334"/>
    <w:rsid w:val="00136D67"/>
    <w:rsid w:val="00140FB1"/>
    <w:rsid w:val="00141FA8"/>
    <w:rsid w:val="00142CA0"/>
    <w:rsid w:val="001475CB"/>
    <w:rsid w:val="001506F9"/>
    <w:rsid w:val="00152FAC"/>
    <w:rsid w:val="00154F3C"/>
    <w:rsid w:val="00155186"/>
    <w:rsid w:val="0015549F"/>
    <w:rsid w:val="00157D1C"/>
    <w:rsid w:val="00160874"/>
    <w:rsid w:val="00160DDA"/>
    <w:rsid w:val="001640CC"/>
    <w:rsid w:val="00165B22"/>
    <w:rsid w:val="00166E01"/>
    <w:rsid w:val="001719E9"/>
    <w:rsid w:val="00173C9E"/>
    <w:rsid w:val="00173D34"/>
    <w:rsid w:val="00173FC3"/>
    <w:rsid w:val="0017556D"/>
    <w:rsid w:val="001801CA"/>
    <w:rsid w:val="001813BE"/>
    <w:rsid w:val="001825E7"/>
    <w:rsid w:val="00183370"/>
    <w:rsid w:val="00184CFF"/>
    <w:rsid w:val="00184E88"/>
    <w:rsid w:val="00185273"/>
    <w:rsid w:val="00187502"/>
    <w:rsid w:val="00194987"/>
    <w:rsid w:val="00194DA1"/>
    <w:rsid w:val="0019508B"/>
    <w:rsid w:val="00195A59"/>
    <w:rsid w:val="00197DD3"/>
    <w:rsid w:val="001A26DD"/>
    <w:rsid w:val="001A62BF"/>
    <w:rsid w:val="001B075A"/>
    <w:rsid w:val="001B0B90"/>
    <w:rsid w:val="001B1257"/>
    <w:rsid w:val="001B65C3"/>
    <w:rsid w:val="001C2695"/>
    <w:rsid w:val="001C4EE6"/>
    <w:rsid w:val="001C597E"/>
    <w:rsid w:val="001C63AD"/>
    <w:rsid w:val="001D118F"/>
    <w:rsid w:val="001D3A90"/>
    <w:rsid w:val="001D4FA4"/>
    <w:rsid w:val="001D74BA"/>
    <w:rsid w:val="001D76A8"/>
    <w:rsid w:val="001D7973"/>
    <w:rsid w:val="001D7CA5"/>
    <w:rsid w:val="001E031E"/>
    <w:rsid w:val="001E0822"/>
    <w:rsid w:val="001E082D"/>
    <w:rsid w:val="001E0991"/>
    <w:rsid w:val="001E18A4"/>
    <w:rsid w:val="001E26AA"/>
    <w:rsid w:val="001E2B02"/>
    <w:rsid w:val="001E3057"/>
    <w:rsid w:val="001E3A46"/>
    <w:rsid w:val="001E5249"/>
    <w:rsid w:val="001E58C5"/>
    <w:rsid w:val="001E5BC0"/>
    <w:rsid w:val="001E65B8"/>
    <w:rsid w:val="001F2CB2"/>
    <w:rsid w:val="001F5A7C"/>
    <w:rsid w:val="001F71A6"/>
    <w:rsid w:val="001F7478"/>
    <w:rsid w:val="001F77DE"/>
    <w:rsid w:val="001F7903"/>
    <w:rsid w:val="0020006B"/>
    <w:rsid w:val="0020540B"/>
    <w:rsid w:val="00210FDD"/>
    <w:rsid w:val="00214EEB"/>
    <w:rsid w:val="00216FD4"/>
    <w:rsid w:val="00221BAF"/>
    <w:rsid w:val="00223CAA"/>
    <w:rsid w:val="0022643B"/>
    <w:rsid w:val="002310A4"/>
    <w:rsid w:val="00231F67"/>
    <w:rsid w:val="00232804"/>
    <w:rsid w:val="00235857"/>
    <w:rsid w:val="00236D31"/>
    <w:rsid w:val="0024022B"/>
    <w:rsid w:val="00241501"/>
    <w:rsid w:val="0024259C"/>
    <w:rsid w:val="00245F8D"/>
    <w:rsid w:val="002460B2"/>
    <w:rsid w:val="00246510"/>
    <w:rsid w:val="00246F24"/>
    <w:rsid w:val="002470D6"/>
    <w:rsid w:val="00250C5F"/>
    <w:rsid w:val="002540DF"/>
    <w:rsid w:val="00254328"/>
    <w:rsid w:val="00256CD2"/>
    <w:rsid w:val="00257B73"/>
    <w:rsid w:val="00261562"/>
    <w:rsid w:val="00263081"/>
    <w:rsid w:val="00264B72"/>
    <w:rsid w:val="00267BA1"/>
    <w:rsid w:val="002715D3"/>
    <w:rsid w:val="0027352D"/>
    <w:rsid w:val="00274030"/>
    <w:rsid w:val="002745F5"/>
    <w:rsid w:val="002749B8"/>
    <w:rsid w:val="00274A63"/>
    <w:rsid w:val="0028139D"/>
    <w:rsid w:val="00281F06"/>
    <w:rsid w:val="00282C46"/>
    <w:rsid w:val="00284D63"/>
    <w:rsid w:val="00290241"/>
    <w:rsid w:val="002927D4"/>
    <w:rsid w:val="00292CCD"/>
    <w:rsid w:val="00296D0A"/>
    <w:rsid w:val="002A0D3C"/>
    <w:rsid w:val="002A2CD2"/>
    <w:rsid w:val="002A30DA"/>
    <w:rsid w:val="002A5E77"/>
    <w:rsid w:val="002B2734"/>
    <w:rsid w:val="002B2C42"/>
    <w:rsid w:val="002B501F"/>
    <w:rsid w:val="002B5BAD"/>
    <w:rsid w:val="002B6BDB"/>
    <w:rsid w:val="002B6BF2"/>
    <w:rsid w:val="002C1ECA"/>
    <w:rsid w:val="002C2BA6"/>
    <w:rsid w:val="002C36FB"/>
    <w:rsid w:val="002C4190"/>
    <w:rsid w:val="002C4C92"/>
    <w:rsid w:val="002C62CC"/>
    <w:rsid w:val="002C6F63"/>
    <w:rsid w:val="002D0571"/>
    <w:rsid w:val="002D1FA1"/>
    <w:rsid w:val="002D22E0"/>
    <w:rsid w:val="002D23E4"/>
    <w:rsid w:val="002D49F3"/>
    <w:rsid w:val="002D4CEC"/>
    <w:rsid w:val="002D53CA"/>
    <w:rsid w:val="002D5CB3"/>
    <w:rsid w:val="002D5DBA"/>
    <w:rsid w:val="002D73B0"/>
    <w:rsid w:val="002E186B"/>
    <w:rsid w:val="002E4516"/>
    <w:rsid w:val="002E75DD"/>
    <w:rsid w:val="002F0954"/>
    <w:rsid w:val="002F15C7"/>
    <w:rsid w:val="002F31F9"/>
    <w:rsid w:val="002F54A2"/>
    <w:rsid w:val="002F5C7F"/>
    <w:rsid w:val="00302016"/>
    <w:rsid w:val="003037AA"/>
    <w:rsid w:val="003065D7"/>
    <w:rsid w:val="0031262F"/>
    <w:rsid w:val="0031503F"/>
    <w:rsid w:val="003167EE"/>
    <w:rsid w:val="00317717"/>
    <w:rsid w:val="003178BC"/>
    <w:rsid w:val="003207DB"/>
    <w:rsid w:val="00320C9E"/>
    <w:rsid w:val="00326F1E"/>
    <w:rsid w:val="0032713D"/>
    <w:rsid w:val="00327620"/>
    <w:rsid w:val="0032764A"/>
    <w:rsid w:val="003277B6"/>
    <w:rsid w:val="00327D6F"/>
    <w:rsid w:val="0033009F"/>
    <w:rsid w:val="00330A1D"/>
    <w:rsid w:val="00332B7B"/>
    <w:rsid w:val="00332DE8"/>
    <w:rsid w:val="003352F6"/>
    <w:rsid w:val="00340716"/>
    <w:rsid w:val="00340C2A"/>
    <w:rsid w:val="00341AD6"/>
    <w:rsid w:val="00341F57"/>
    <w:rsid w:val="00342EA3"/>
    <w:rsid w:val="003434DB"/>
    <w:rsid w:val="003477B8"/>
    <w:rsid w:val="0035077C"/>
    <w:rsid w:val="003528F0"/>
    <w:rsid w:val="0035683D"/>
    <w:rsid w:val="003569DA"/>
    <w:rsid w:val="003600B2"/>
    <w:rsid w:val="003614F2"/>
    <w:rsid w:val="00361EDE"/>
    <w:rsid w:val="00362228"/>
    <w:rsid w:val="00366D3F"/>
    <w:rsid w:val="00373060"/>
    <w:rsid w:val="003764A2"/>
    <w:rsid w:val="0037678D"/>
    <w:rsid w:val="00376D2B"/>
    <w:rsid w:val="00377834"/>
    <w:rsid w:val="003802B7"/>
    <w:rsid w:val="0038037F"/>
    <w:rsid w:val="00381EBB"/>
    <w:rsid w:val="0038480E"/>
    <w:rsid w:val="003852D1"/>
    <w:rsid w:val="003875E1"/>
    <w:rsid w:val="00391716"/>
    <w:rsid w:val="00393F8E"/>
    <w:rsid w:val="00397BDF"/>
    <w:rsid w:val="003A3ADA"/>
    <w:rsid w:val="003A43B2"/>
    <w:rsid w:val="003A6F07"/>
    <w:rsid w:val="003A72BA"/>
    <w:rsid w:val="003B180B"/>
    <w:rsid w:val="003B270B"/>
    <w:rsid w:val="003B564A"/>
    <w:rsid w:val="003B6D61"/>
    <w:rsid w:val="003C04EF"/>
    <w:rsid w:val="003C229F"/>
    <w:rsid w:val="003C24B2"/>
    <w:rsid w:val="003C34BF"/>
    <w:rsid w:val="003C53C9"/>
    <w:rsid w:val="003C572D"/>
    <w:rsid w:val="003C5FB9"/>
    <w:rsid w:val="003D00D5"/>
    <w:rsid w:val="003D1825"/>
    <w:rsid w:val="003D1FEA"/>
    <w:rsid w:val="003D2877"/>
    <w:rsid w:val="003D2EAE"/>
    <w:rsid w:val="003D4016"/>
    <w:rsid w:val="003D566A"/>
    <w:rsid w:val="003E1900"/>
    <w:rsid w:val="003E5C66"/>
    <w:rsid w:val="003F1A95"/>
    <w:rsid w:val="003F26B4"/>
    <w:rsid w:val="003F2D73"/>
    <w:rsid w:val="003F688C"/>
    <w:rsid w:val="003F7878"/>
    <w:rsid w:val="004006DD"/>
    <w:rsid w:val="00400BA0"/>
    <w:rsid w:val="0040508C"/>
    <w:rsid w:val="004053B3"/>
    <w:rsid w:val="0040770A"/>
    <w:rsid w:val="0041231C"/>
    <w:rsid w:val="004123A6"/>
    <w:rsid w:val="00412C63"/>
    <w:rsid w:val="00412EEF"/>
    <w:rsid w:val="00413D94"/>
    <w:rsid w:val="004153A2"/>
    <w:rsid w:val="00416878"/>
    <w:rsid w:val="0041761F"/>
    <w:rsid w:val="004229F4"/>
    <w:rsid w:val="00427D82"/>
    <w:rsid w:val="004308C8"/>
    <w:rsid w:val="00430F64"/>
    <w:rsid w:val="00431D27"/>
    <w:rsid w:val="0043298A"/>
    <w:rsid w:val="00433A40"/>
    <w:rsid w:val="00433ED0"/>
    <w:rsid w:val="00434612"/>
    <w:rsid w:val="00442A7C"/>
    <w:rsid w:val="00443989"/>
    <w:rsid w:val="00443A93"/>
    <w:rsid w:val="004463F7"/>
    <w:rsid w:val="004475D5"/>
    <w:rsid w:val="00450478"/>
    <w:rsid w:val="00451CCD"/>
    <w:rsid w:val="00453BF1"/>
    <w:rsid w:val="00454295"/>
    <w:rsid w:val="00455570"/>
    <w:rsid w:val="00456426"/>
    <w:rsid w:val="00457564"/>
    <w:rsid w:val="004646FA"/>
    <w:rsid w:val="004666AC"/>
    <w:rsid w:val="00467CFE"/>
    <w:rsid w:val="00474783"/>
    <w:rsid w:val="00474919"/>
    <w:rsid w:val="00476C64"/>
    <w:rsid w:val="004778C0"/>
    <w:rsid w:val="00477D5E"/>
    <w:rsid w:val="00480AD3"/>
    <w:rsid w:val="00481D87"/>
    <w:rsid w:val="00482EE6"/>
    <w:rsid w:val="00483084"/>
    <w:rsid w:val="00484BBB"/>
    <w:rsid w:val="00485083"/>
    <w:rsid w:val="00487115"/>
    <w:rsid w:val="004876DA"/>
    <w:rsid w:val="00493213"/>
    <w:rsid w:val="00497A52"/>
    <w:rsid w:val="004A2561"/>
    <w:rsid w:val="004A3315"/>
    <w:rsid w:val="004A6ACA"/>
    <w:rsid w:val="004B10C9"/>
    <w:rsid w:val="004B43CE"/>
    <w:rsid w:val="004B7701"/>
    <w:rsid w:val="004B7902"/>
    <w:rsid w:val="004C13A3"/>
    <w:rsid w:val="004C3159"/>
    <w:rsid w:val="004C34FD"/>
    <w:rsid w:val="004C3F60"/>
    <w:rsid w:val="004C45F8"/>
    <w:rsid w:val="004C7B6A"/>
    <w:rsid w:val="004D0DCB"/>
    <w:rsid w:val="004D1FB6"/>
    <w:rsid w:val="004D2411"/>
    <w:rsid w:val="004D2945"/>
    <w:rsid w:val="004D3B3A"/>
    <w:rsid w:val="004D4910"/>
    <w:rsid w:val="004E022D"/>
    <w:rsid w:val="004E0C7A"/>
    <w:rsid w:val="004E21A0"/>
    <w:rsid w:val="004E3D75"/>
    <w:rsid w:val="004F1291"/>
    <w:rsid w:val="004F22FD"/>
    <w:rsid w:val="004F246D"/>
    <w:rsid w:val="004F3770"/>
    <w:rsid w:val="004F3E99"/>
    <w:rsid w:val="004F5501"/>
    <w:rsid w:val="004F5913"/>
    <w:rsid w:val="004F616E"/>
    <w:rsid w:val="004F6D7D"/>
    <w:rsid w:val="004F7447"/>
    <w:rsid w:val="004F7B61"/>
    <w:rsid w:val="004F7D70"/>
    <w:rsid w:val="005010B4"/>
    <w:rsid w:val="005070D8"/>
    <w:rsid w:val="00521850"/>
    <w:rsid w:val="005233F8"/>
    <w:rsid w:val="0052759A"/>
    <w:rsid w:val="00530959"/>
    <w:rsid w:val="005315B7"/>
    <w:rsid w:val="00532200"/>
    <w:rsid w:val="005323D4"/>
    <w:rsid w:val="00534E96"/>
    <w:rsid w:val="00536EF1"/>
    <w:rsid w:val="00537556"/>
    <w:rsid w:val="00537EAC"/>
    <w:rsid w:val="005402F3"/>
    <w:rsid w:val="00541096"/>
    <w:rsid w:val="00542D6E"/>
    <w:rsid w:val="00543A62"/>
    <w:rsid w:val="00543E0F"/>
    <w:rsid w:val="00543E34"/>
    <w:rsid w:val="00547724"/>
    <w:rsid w:val="0055046C"/>
    <w:rsid w:val="00553D19"/>
    <w:rsid w:val="005554F9"/>
    <w:rsid w:val="0056006E"/>
    <w:rsid w:val="0056255C"/>
    <w:rsid w:val="00563FDA"/>
    <w:rsid w:val="00565175"/>
    <w:rsid w:val="0056579B"/>
    <w:rsid w:val="00574135"/>
    <w:rsid w:val="00574CB1"/>
    <w:rsid w:val="00574FAD"/>
    <w:rsid w:val="00577910"/>
    <w:rsid w:val="00577C0E"/>
    <w:rsid w:val="005807DC"/>
    <w:rsid w:val="00580A31"/>
    <w:rsid w:val="00581533"/>
    <w:rsid w:val="0058580F"/>
    <w:rsid w:val="00585DA0"/>
    <w:rsid w:val="00586052"/>
    <w:rsid w:val="00587B81"/>
    <w:rsid w:val="0059082C"/>
    <w:rsid w:val="00590E72"/>
    <w:rsid w:val="00592800"/>
    <w:rsid w:val="00593DB3"/>
    <w:rsid w:val="00594CA7"/>
    <w:rsid w:val="005961E6"/>
    <w:rsid w:val="00597E75"/>
    <w:rsid w:val="00597F41"/>
    <w:rsid w:val="005A023D"/>
    <w:rsid w:val="005A24AA"/>
    <w:rsid w:val="005A275C"/>
    <w:rsid w:val="005A3873"/>
    <w:rsid w:val="005A5904"/>
    <w:rsid w:val="005A5D19"/>
    <w:rsid w:val="005A6810"/>
    <w:rsid w:val="005B075D"/>
    <w:rsid w:val="005B0F3F"/>
    <w:rsid w:val="005B0F8B"/>
    <w:rsid w:val="005B2D19"/>
    <w:rsid w:val="005B3A3A"/>
    <w:rsid w:val="005B3B74"/>
    <w:rsid w:val="005B48C9"/>
    <w:rsid w:val="005B59D7"/>
    <w:rsid w:val="005B672B"/>
    <w:rsid w:val="005B6A13"/>
    <w:rsid w:val="005C07D7"/>
    <w:rsid w:val="005C3944"/>
    <w:rsid w:val="005C5D55"/>
    <w:rsid w:val="005D1CB5"/>
    <w:rsid w:val="005D2592"/>
    <w:rsid w:val="005D4EF1"/>
    <w:rsid w:val="005D6188"/>
    <w:rsid w:val="005D6195"/>
    <w:rsid w:val="005D678A"/>
    <w:rsid w:val="005E040D"/>
    <w:rsid w:val="005E33BD"/>
    <w:rsid w:val="005E386E"/>
    <w:rsid w:val="005E5D71"/>
    <w:rsid w:val="005E5ECA"/>
    <w:rsid w:val="005F03D9"/>
    <w:rsid w:val="005F06EE"/>
    <w:rsid w:val="005F43E2"/>
    <w:rsid w:val="005F74F8"/>
    <w:rsid w:val="006024DB"/>
    <w:rsid w:val="00603D66"/>
    <w:rsid w:val="00604076"/>
    <w:rsid w:val="00606CD1"/>
    <w:rsid w:val="00606E3B"/>
    <w:rsid w:val="006119CB"/>
    <w:rsid w:val="00611EFB"/>
    <w:rsid w:val="006133C0"/>
    <w:rsid w:val="00613597"/>
    <w:rsid w:val="00614761"/>
    <w:rsid w:val="00615003"/>
    <w:rsid w:val="00615C07"/>
    <w:rsid w:val="00617515"/>
    <w:rsid w:val="00620CAA"/>
    <w:rsid w:val="00621E81"/>
    <w:rsid w:val="00624644"/>
    <w:rsid w:val="0062525A"/>
    <w:rsid w:val="00625716"/>
    <w:rsid w:val="00625839"/>
    <w:rsid w:val="0062770E"/>
    <w:rsid w:val="006278C9"/>
    <w:rsid w:val="006318D0"/>
    <w:rsid w:val="00631A68"/>
    <w:rsid w:val="00631F05"/>
    <w:rsid w:val="0063387F"/>
    <w:rsid w:val="0063641A"/>
    <w:rsid w:val="00636943"/>
    <w:rsid w:val="00637963"/>
    <w:rsid w:val="00637C5C"/>
    <w:rsid w:val="00637D5A"/>
    <w:rsid w:val="006424D1"/>
    <w:rsid w:val="006444C3"/>
    <w:rsid w:val="0064592F"/>
    <w:rsid w:val="00645BB2"/>
    <w:rsid w:val="00645EDA"/>
    <w:rsid w:val="00645EF9"/>
    <w:rsid w:val="00646A3D"/>
    <w:rsid w:val="0064747A"/>
    <w:rsid w:val="00650ED9"/>
    <w:rsid w:val="006511FE"/>
    <w:rsid w:val="00651336"/>
    <w:rsid w:val="00653466"/>
    <w:rsid w:val="00654564"/>
    <w:rsid w:val="00657860"/>
    <w:rsid w:val="00657CCF"/>
    <w:rsid w:val="00657D97"/>
    <w:rsid w:val="00661783"/>
    <w:rsid w:val="006627D4"/>
    <w:rsid w:val="0066477F"/>
    <w:rsid w:val="0066542B"/>
    <w:rsid w:val="00670C2E"/>
    <w:rsid w:val="006714BB"/>
    <w:rsid w:val="00675277"/>
    <w:rsid w:val="006760AA"/>
    <w:rsid w:val="006803B4"/>
    <w:rsid w:val="00682639"/>
    <w:rsid w:val="006841B6"/>
    <w:rsid w:val="00690273"/>
    <w:rsid w:val="006915F5"/>
    <w:rsid w:val="006951A9"/>
    <w:rsid w:val="006953C7"/>
    <w:rsid w:val="00696ABA"/>
    <w:rsid w:val="00697CAE"/>
    <w:rsid w:val="006A1F08"/>
    <w:rsid w:val="006A2286"/>
    <w:rsid w:val="006A2C57"/>
    <w:rsid w:val="006A664D"/>
    <w:rsid w:val="006A773F"/>
    <w:rsid w:val="006B02E7"/>
    <w:rsid w:val="006B1340"/>
    <w:rsid w:val="006B1F2A"/>
    <w:rsid w:val="006B2BE1"/>
    <w:rsid w:val="006B6012"/>
    <w:rsid w:val="006C1474"/>
    <w:rsid w:val="006C1C0F"/>
    <w:rsid w:val="006C2640"/>
    <w:rsid w:val="006C774A"/>
    <w:rsid w:val="006D75AA"/>
    <w:rsid w:val="006E27FA"/>
    <w:rsid w:val="006E5940"/>
    <w:rsid w:val="006E605D"/>
    <w:rsid w:val="006E7045"/>
    <w:rsid w:val="006F0CA8"/>
    <w:rsid w:val="006F3427"/>
    <w:rsid w:val="006F4C7A"/>
    <w:rsid w:val="006F604F"/>
    <w:rsid w:val="006F65E7"/>
    <w:rsid w:val="006F7CA7"/>
    <w:rsid w:val="0070008F"/>
    <w:rsid w:val="00700AC3"/>
    <w:rsid w:val="00700EB2"/>
    <w:rsid w:val="007028E1"/>
    <w:rsid w:val="00702E0A"/>
    <w:rsid w:val="00705EFC"/>
    <w:rsid w:val="007075FE"/>
    <w:rsid w:val="00710F51"/>
    <w:rsid w:val="0071333D"/>
    <w:rsid w:val="00713488"/>
    <w:rsid w:val="00714401"/>
    <w:rsid w:val="00715433"/>
    <w:rsid w:val="0071584A"/>
    <w:rsid w:val="00717140"/>
    <w:rsid w:val="00720B69"/>
    <w:rsid w:val="007210DE"/>
    <w:rsid w:val="00721CD4"/>
    <w:rsid w:val="0072200A"/>
    <w:rsid w:val="00722157"/>
    <w:rsid w:val="00724838"/>
    <w:rsid w:val="00724902"/>
    <w:rsid w:val="00726E60"/>
    <w:rsid w:val="00727719"/>
    <w:rsid w:val="007313ED"/>
    <w:rsid w:val="007320C8"/>
    <w:rsid w:val="007345A8"/>
    <w:rsid w:val="00735C8A"/>
    <w:rsid w:val="00737954"/>
    <w:rsid w:val="00741DE8"/>
    <w:rsid w:val="00741E29"/>
    <w:rsid w:val="00741FAA"/>
    <w:rsid w:val="00742419"/>
    <w:rsid w:val="00744054"/>
    <w:rsid w:val="00744C0A"/>
    <w:rsid w:val="0074658D"/>
    <w:rsid w:val="00747EBC"/>
    <w:rsid w:val="00750511"/>
    <w:rsid w:val="00750F8C"/>
    <w:rsid w:val="00752155"/>
    <w:rsid w:val="00755DFE"/>
    <w:rsid w:val="00756931"/>
    <w:rsid w:val="00764381"/>
    <w:rsid w:val="00767595"/>
    <w:rsid w:val="007722CE"/>
    <w:rsid w:val="007725BE"/>
    <w:rsid w:val="007815AA"/>
    <w:rsid w:val="00784A37"/>
    <w:rsid w:val="00785B55"/>
    <w:rsid w:val="0079034A"/>
    <w:rsid w:val="00790CBA"/>
    <w:rsid w:val="00790ECA"/>
    <w:rsid w:val="007916E9"/>
    <w:rsid w:val="00793343"/>
    <w:rsid w:val="0079660E"/>
    <w:rsid w:val="007A1500"/>
    <w:rsid w:val="007A423C"/>
    <w:rsid w:val="007B0CD6"/>
    <w:rsid w:val="007B33F3"/>
    <w:rsid w:val="007B3AE2"/>
    <w:rsid w:val="007B4E9B"/>
    <w:rsid w:val="007B5110"/>
    <w:rsid w:val="007C0393"/>
    <w:rsid w:val="007C5AA1"/>
    <w:rsid w:val="007C5B29"/>
    <w:rsid w:val="007C70CA"/>
    <w:rsid w:val="007D2750"/>
    <w:rsid w:val="007D3EC2"/>
    <w:rsid w:val="007D72C9"/>
    <w:rsid w:val="007E076F"/>
    <w:rsid w:val="007E2629"/>
    <w:rsid w:val="007E32E7"/>
    <w:rsid w:val="007E3971"/>
    <w:rsid w:val="007E7380"/>
    <w:rsid w:val="007F0185"/>
    <w:rsid w:val="007F33A0"/>
    <w:rsid w:val="007F3623"/>
    <w:rsid w:val="007F3A9E"/>
    <w:rsid w:val="007F457F"/>
    <w:rsid w:val="007F4DC5"/>
    <w:rsid w:val="007F5A79"/>
    <w:rsid w:val="007F636A"/>
    <w:rsid w:val="0080052E"/>
    <w:rsid w:val="00801BA2"/>
    <w:rsid w:val="00802105"/>
    <w:rsid w:val="008026CF"/>
    <w:rsid w:val="00803036"/>
    <w:rsid w:val="00804DF6"/>
    <w:rsid w:val="00804F4C"/>
    <w:rsid w:val="008100C4"/>
    <w:rsid w:val="0081456D"/>
    <w:rsid w:val="00814F75"/>
    <w:rsid w:val="0081537C"/>
    <w:rsid w:val="0082238F"/>
    <w:rsid w:val="00822E37"/>
    <w:rsid w:val="00823C58"/>
    <w:rsid w:val="00824FF1"/>
    <w:rsid w:val="00825071"/>
    <w:rsid w:val="00825DE7"/>
    <w:rsid w:val="00827116"/>
    <w:rsid w:val="00827804"/>
    <w:rsid w:val="00827B34"/>
    <w:rsid w:val="008300EB"/>
    <w:rsid w:val="0083142C"/>
    <w:rsid w:val="0083387C"/>
    <w:rsid w:val="00834159"/>
    <w:rsid w:val="00835F62"/>
    <w:rsid w:val="00836721"/>
    <w:rsid w:val="008375ED"/>
    <w:rsid w:val="00840A29"/>
    <w:rsid w:val="00841C35"/>
    <w:rsid w:val="00842ABA"/>
    <w:rsid w:val="00842B59"/>
    <w:rsid w:val="00843A02"/>
    <w:rsid w:val="00844D78"/>
    <w:rsid w:val="008455BF"/>
    <w:rsid w:val="00850E65"/>
    <w:rsid w:val="00851815"/>
    <w:rsid w:val="00853307"/>
    <w:rsid w:val="008543B4"/>
    <w:rsid w:val="0086032E"/>
    <w:rsid w:val="00860F9C"/>
    <w:rsid w:val="00863157"/>
    <w:rsid w:val="00867682"/>
    <w:rsid w:val="0087048C"/>
    <w:rsid w:val="00870983"/>
    <w:rsid w:val="00871B6C"/>
    <w:rsid w:val="00872E29"/>
    <w:rsid w:val="00874AF2"/>
    <w:rsid w:val="008760E1"/>
    <w:rsid w:val="008825BF"/>
    <w:rsid w:val="008826E3"/>
    <w:rsid w:val="008829CD"/>
    <w:rsid w:val="00885628"/>
    <w:rsid w:val="008873A9"/>
    <w:rsid w:val="00890711"/>
    <w:rsid w:val="00890A96"/>
    <w:rsid w:val="00893C2D"/>
    <w:rsid w:val="00895286"/>
    <w:rsid w:val="008975D3"/>
    <w:rsid w:val="008A038B"/>
    <w:rsid w:val="008A118C"/>
    <w:rsid w:val="008A1CF7"/>
    <w:rsid w:val="008A4221"/>
    <w:rsid w:val="008A49DE"/>
    <w:rsid w:val="008A55DC"/>
    <w:rsid w:val="008A7439"/>
    <w:rsid w:val="008A764C"/>
    <w:rsid w:val="008B1205"/>
    <w:rsid w:val="008B406A"/>
    <w:rsid w:val="008B7C8F"/>
    <w:rsid w:val="008C004C"/>
    <w:rsid w:val="008C01B8"/>
    <w:rsid w:val="008C069C"/>
    <w:rsid w:val="008C1666"/>
    <w:rsid w:val="008C173A"/>
    <w:rsid w:val="008C3128"/>
    <w:rsid w:val="008C3288"/>
    <w:rsid w:val="008C6E23"/>
    <w:rsid w:val="008D11A9"/>
    <w:rsid w:val="008D1816"/>
    <w:rsid w:val="008D1D09"/>
    <w:rsid w:val="008D3A7F"/>
    <w:rsid w:val="008D66DB"/>
    <w:rsid w:val="008D736D"/>
    <w:rsid w:val="008D7905"/>
    <w:rsid w:val="008E069A"/>
    <w:rsid w:val="008E2EFF"/>
    <w:rsid w:val="008E3868"/>
    <w:rsid w:val="008E49A2"/>
    <w:rsid w:val="008E7E96"/>
    <w:rsid w:val="008F2F0A"/>
    <w:rsid w:val="008F57FD"/>
    <w:rsid w:val="00900E4C"/>
    <w:rsid w:val="0090111A"/>
    <w:rsid w:val="0090156A"/>
    <w:rsid w:val="009016D8"/>
    <w:rsid w:val="0090428F"/>
    <w:rsid w:val="009053E6"/>
    <w:rsid w:val="0090567B"/>
    <w:rsid w:val="00912527"/>
    <w:rsid w:val="00912538"/>
    <w:rsid w:val="00913C9E"/>
    <w:rsid w:val="00916EA7"/>
    <w:rsid w:val="009203C5"/>
    <w:rsid w:val="00926981"/>
    <w:rsid w:val="00926A9A"/>
    <w:rsid w:val="00927414"/>
    <w:rsid w:val="009309EB"/>
    <w:rsid w:val="00933702"/>
    <w:rsid w:val="00935DA1"/>
    <w:rsid w:val="009364F5"/>
    <w:rsid w:val="00936FA1"/>
    <w:rsid w:val="00936FF8"/>
    <w:rsid w:val="009374E9"/>
    <w:rsid w:val="00937D84"/>
    <w:rsid w:val="009400D3"/>
    <w:rsid w:val="009404BF"/>
    <w:rsid w:val="009410CE"/>
    <w:rsid w:val="00941613"/>
    <w:rsid w:val="009420F8"/>
    <w:rsid w:val="00942B43"/>
    <w:rsid w:val="00942DCB"/>
    <w:rsid w:val="009432FC"/>
    <w:rsid w:val="009443D6"/>
    <w:rsid w:val="00946F4C"/>
    <w:rsid w:val="0095127B"/>
    <w:rsid w:val="0095216F"/>
    <w:rsid w:val="009524C8"/>
    <w:rsid w:val="00957016"/>
    <w:rsid w:val="0096105B"/>
    <w:rsid w:val="009612A3"/>
    <w:rsid w:val="00961F56"/>
    <w:rsid w:val="009624EF"/>
    <w:rsid w:val="00964401"/>
    <w:rsid w:val="00965901"/>
    <w:rsid w:val="00966809"/>
    <w:rsid w:val="00967AC3"/>
    <w:rsid w:val="009707AB"/>
    <w:rsid w:val="00971F9F"/>
    <w:rsid w:val="00972DFF"/>
    <w:rsid w:val="00982445"/>
    <w:rsid w:val="00984B20"/>
    <w:rsid w:val="00990CF9"/>
    <w:rsid w:val="00993FFD"/>
    <w:rsid w:val="00996216"/>
    <w:rsid w:val="00996D52"/>
    <w:rsid w:val="00997BFE"/>
    <w:rsid w:val="009A02C2"/>
    <w:rsid w:val="009A767F"/>
    <w:rsid w:val="009A7E39"/>
    <w:rsid w:val="009B1B82"/>
    <w:rsid w:val="009B71DC"/>
    <w:rsid w:val="009C02D7"/>
    <w:rsid w:val="009C2271"/>
    <w:rsid w:val="009C50A4"/>
    <w:rsid w:val="009C6139"/>
    <w:rsid w:val="009C73EB"/>
    <w:rsid w:val="009D5E65"/>
    <w:rsid w:val="009D729B"/>
    <w:rsid w:val="009D73CF"/>
    <w:rsid w:val="009D7B84"/>
    <w:rsid w:val="009E077C"/>
    <w:rsid w:val="009E0AEB"/>
    <w:rsid w:val="009E0C41"/>
    <w:rsid w:val="009E0C86"/>
    <w:rsid w:val="009E2FE4"/>
    <w:rsid w:val="009E3A83"/>
    <w:rsid w:val="009E43D7"/>
    <w:rsid w:val="009E4A15"/>
    <w:rsid w:val="009E4C67"/>
    <w:rsid w:val="009E6B11"/>
    <w:rsid w:val="009F1F34"/>
    <w:rsid w:val="009F50AA"/>
    <w:rsid w:val="009F5152"/>
    <w:rsid w:val="00A0013D"/>
    <w:rsid w:val="00A03D11"/>
    <w:rsid w:val="00A03E1C"/>
    <w:rsid w:val="00A057C0"/>
    <w:rsid w:val="00A0605F"/>
    <w:rsid w:val="00A107F6"/>
    <w:rsid w:val="00A112CA"/>
    <w:rsid w:val="00A12D52"/>
    <w:rsid w:val="00A14464"/>
    <w:rsid w:val="00A15422"/>
    <w:rsid w:val="00A156E7"/>
    <w:rsid w:val="00A15908"/>
    <w:rsid w:val="00A15DE1"/>
    <w:rsid w:val="00A160C7"/>
    <w:rsid w:val="00A17C4A"/>
    <w:rsid w:val="00A2097A"/>
    <w:rsid w:val="00A22EDC"/>
    <w:rsid w:val="00A2672A"/>
    <w:rsid w:val="00A2735C"/>
    <w:rsid w:val="00A27D17"/>
    <w:rsid w:val="00A359F9"/>
    <w:rsid w:val="00A36E03"/>
    <w:rsid w:val="00A401E2"/>
    <w:rsid w:val="00A4166C"/>
    <w:rsid w:val="00A417A4"/>
    <w:rsid w:val="00A42EDD"/>
    <w:rsid w:val="00A44EB9"/>
    <w:rsid w:val="00A523DC"/>
    <w:rsid w:val="00A565BE"/>
    <w:rsid w:val="00A57FF0"/>
    <w:rsid w:val="00A61C25"/>
    <w:rsid w:val="00A6257C"/>
    <w:rsid w:val="00A6322D"/>
    <w:rsid w:val="00A634A7"/>
    <w:rsid w:val="00A63619"/>
    <w:rsid w:val="00A6635D"/>
    <w:rsid w:val="00A668D1"/>
    <w:rsid w:val="00A67EC1"/>
    <w:rsid w:val="00A72F27"/>
    <w:rsid w:val="00A76744"/>
    <w:rsid w:val="00A82928"/>
    <w:rsid w:val="00A853D4"/>
    <w:rsid w:val="00A855A7"/>
    <w:rsid w:val="00A864A7"/>
    <w:rsid w:val="00A8738C"/>
    <w:rsid w:val="00A8780E"/>
    <w:rsid w:val="00A87F20"/>
    <w:rsid w:val="00A9054E"/>
    <w:rsid w:val="00A9083B"/>
    <w:rsid w:val="00A9120E"/>
    <w:rsid w:val="00A91287"/>
    <w:rsid w:val="00A933B3"/>
    <w:rsid w:val="00A9450F"/>
    <w:rsid w:val="00A94C98"/>
    <w:rsid w:val="00A95D38"/>
    <w:rsid w:val="00A97F90"/>
    <w:rsid w:val="00AA007B"/>
    <w:rsid w:val="00AA1EAE"/>
    <w:rsid w:val="00AA424F"/>
    <w:rsid w:val="00AA49B4"/>
    <w:rsid w:val="00AA5182"/>
    <w:rsid w:val="00AA5DE2"/>
    <w:rsid w:val="00AA6513"/>
    <w:rsid w:val="00AB1138"/>
    <w:rsid w:val="00AB1545"/>
    <w:rsid w:val="00AB21B4"/>
    <w:rsid w:val="00AB262E"/>
    <w:rsid w:val="00AB3338"/>
    <w:rsid w:val="00AB38F6"/>
    <w:rsid w:val="00AB3DE0"/>
    <w:rsid w:val="00AB77D0"/>
    <w:rsid w:val="00AC0B96"/>
    <w:rsid w:val="00AC2F34"/>
    <w:rsid w:val="00AC347F"/>
    <w:rsid w:val="00AC7611"/>
    <w:rsid w:val="00AD0107"/>
    <w:rsid w:val="00AD2010"/>
    <w:rsid w:val="00AD3590"/>
    <w:rsid w:val="00AD56C0"/>
    <w:rsid w:val="00AD6649"/>
    <w:rsid w:val="00AD6AAC"/>
    <w:rsid w:val="00AD6E4A"/>
    <w:rsid w:val="00AE0804"/>
    <w:rsid w:val="00AE1B93"/>
    <w:rsid w:val="00AE5AD3"/>
    <w:rsid w:val="00AF4477"/>
    <w:rsid w:val="00AF5117"/>
    <w:rsid w:val="00B036A2"/>
    <w:rsid w:val="00B03720"/>
    <w:rsid w:val="00B03792"/>
    <w:rsid w:val="00B061EC"/>
    <w:rsid w:val="00B07F1C"/>
    <w:rsid w:val="00B10B26"/>
    <w:rsid w:val="00B12240"/>
    <w:rsid w:val="00B15491"/>
    <w:rsid w:val="00B155EE"/>
    <w:rsid w:val="00B15E90"/>
    <w:rsid w:val="00B17943"/>
    <w:rsid w:val="00B20A5B"/>
    <w:rsid w:val="00B20B86"/>
    <w:rsid w:val="00B214C0"/>
    <w:rsid w:val="00B21D4E"/>
    <w:rsid w:val="00B24AF2"/>
    <w:rsid w:val="00B25538"/>
    <w:rsid w:val="00B27231"/>
    <w:rsid w:val="00B302BE"/>
    <w:rsid w:val="00B37EC6"/>
    <w:rsid w:val="00B40D4F"/>
    <w:rsid w:val="00B41D33"/>
    <w:rsid w:val="00B41E80"/>
    <w:rsid w:val="00B421BD"/>
    <w:rsid w:val="00B4245D"/>
    <w:rsid w:val="00B43A8F"/>
    <w:rsid w:val="00B43D07"/>
    <w:rsid w:val="00B43D95"/>
    <w:rsid w:val="00B455EC"/>
    <w:rsid w:val="00B45724"/>
    <w:rsid w:val="00B46436"/>
    <w:rsid w:val="00B47590"/>
    <w:rsid w:val="00B532C6"/>
    <w:rsid w:val="00B5422B"/>
    <w:rsid w:val="00B561B2"/>
    <w:rsid w:val="00B56D5D"/>
    <w:rsid w:val="00B60B19"/>
    <w:rsid w:val="00B62804"/>
    <w:rsid w:val="00B62A72"/>
    <w:rsid w:val="00B6423F"/>
    <w:rsid w:val="00B65189"/>
    <w:rsid w:val="00B70A5B"/>
    <w:rsid w:val="00B70AF8"/>
    <w:rsid w:val="00B716C2"/>
    <w:rsid w:val="00B72676"/>
    <w:rsid w:val="00B7573D"/>
    <w:rsid w:val="00B762CA"/>
    <w:rsid w:val="00B813E5"/>
    <w:rsid w:val="00B81C27"/>
    <w:rsid w:val="00B82A90"/>
    <w:rsid w:val="00B82D0A"/>
    <w:rsid w:val="00B84207"/>
    <w:rsid w:val="00B86E60"/>
    <w:rsid w:val="00B9124A"/>
    <w:rsid w:val="00B9559C"/>
    <w:rsid w:val="00BA0ABF"/>
    <w:rsid w:val="00BA18D8"/>
    <w:rsid w:val="00BC2A56"/>
    <w:rsid w:val="00BC34FF"/>
    <w:rsid w:val="00BC3DB8"/>
    <w:rsid w:val="00BC4077"/>
    <w:rsid w:val="00BC536C"/>
    <w:rsid w:val="00BD5D15"/>
    <w:rsid w:val="00BE0C47"/>
    <w:rsid w:val="00BE2CC6"/>
    <w:rsid w:val="00BF0B19"/>
    <w:rsid w:val="00BF0FBA"/>
    <w:rsid w:val="00BF3598"/>
    <w:rsid w:val="00BF54E4"/>
    <w:rsid w:val="00BF658A"/>
    <w:rsid w:val="00C0032E"/>
    <w:rsid w:val="00C01D15"/>
    <w:rsid w:val="00C04BB1"/>
    <w:rsid w:val="00C05375"/>
    <w:rsid w:val="00C06770"/>
    <w:rsid w:val="00C06A08"/>
    <w:rsid w:val="00C06EA2"/>
    <w:rsid w:val="00C127E1"/>
    <w:rsid w:val="00C13222"/>
    <w:rsid w:val="00C1466F"/>
    <w:rsid w:val="00C22069"/>
    <w:rsid w:val="00C23155"/>
    <w:rsid w:val="00C235E0"/>
    <w:rsid w:val="00C238AC"/>
    <w:rsid w:val="00C24AD3"/>
    <w:rsid w:val="00C2506A"/>
    <w:rsid w:val="00C25947"/>
    <w:rsid w:val="00C267FF"/>
    <w:rsid w:val="00C3057B"/>
    <w:rsid w:val="00C3087E"/>
    <w:rsid w:val="00C32217"/>
    <w:rsid w:val="00C325E9"/>
    <w:rsid w:val="00C3268F"/>
    <w:rsid w:val="00C34024"/>
    <w:rsid w:val="00C3483D"/>
    <w:rsid w:val="00C413AE"/>
    <w:rsid w:val="00C41EE5"/>
    <w:rsid w:val="00C45076"/>
    <w:rsid w:val="00C5203C"/>
    <w:rsid w:val="00C53FEB"/>
    <w:rsid w:val="00C54AC8"/>
    <w:rsid w:val="00C54D8F"/>
    <w:rsid w:val="00C56A6E"/>
    <w:rsid w:val="00C616FA"/>
    <w:rsid w:val="00C61BD8"/>
    <w:rsid w:val="00C61BFD"/>
    <w:rsid w:val="00C62CC6"/>
    <w:rsid w:val="00C634E2"/>
    <w:rsid w:val="00C6414C"/>
    <w:rsid w:val="00C6715C"/>
    <w:rsid w:val="00C7499F"/>
    <w:rsid w:val="00C82128"/>
    <w:rsid w:val="00C83B47"/>
    <w:rsid w:val="00C86F04"/>
    <w:rsid w:val="00C96D5D"/>
    <w:rsid w:val="00CA0ADA"/>
    <w:rsid w:val="00CA0CDC"/>
    <w:rsid w:val="00CA1630"/>
    <w:rsid w:val="00CA5D49"/>
    <w:rsid w:val="00CA7497"/>
    <w:rsid w:val="00CB1B80"/>
    <w:rsid w:val="00CB1C33"/>
    <w:rsid w:val="00CB30B6"/>
    <w:rsid w:val="00CB3B89"/>
    <w:rsid w:val="00CB4089"/>
    <w:rsid w:val="00CB44F2"/>
    <w:rsid w:val="00CB55EB"/>
    <w:rsid w:val="00CB57AC"/>
    <w:rsid w:val="00CB5C99"/>
    <w:rsid w:val="00CB5E49"/>
    <w:rsid w:val="00CB71E1"/>
    <w:rsid w:val="00CC13BC"/>
    <w:rsid w:val="00CC13D8"/>
    <w:rsid w:val="00CC1A74"/>
    <w:rsid w:val="00CC5D5E"/>
    <w:rsid w:val="00CC6E6E"/>
    <w:rsid w:val="00CC77E8"/>
    <w:rsid w:val="00CD0FC3"/>
    <w:rsid w:val="00CD2C51"/>
    <w:rsid w:val="00CD363C"/>
    <w:rsid w:val="00CD3D1C"/>
    <w:rsid w:val="00CD59C0"/>
    <w:rsid w:val="00CE0046"/>
    <w:rsid w:val="00CE093E"/>
    <w:rsid w:val="00CE14A9"/>
    <w:rsid w:val="00CE4924"/>
    <w:rsid w:val="00CE56C6"/>
    <w:rsid w:val="00CE67B5"/>
    <w:rsid w:val="00CE6D4B"/>
    <w:rsid w:val="00CE72DB"/>
    <w:rsid w:val="00CF0A41"/>
    <w:rsid w:val="00CF1035"/>
    <w:rsid w:val="00CF18DA"/>
    <w:rsid w:val="00CF3169"/>
    <w:rsid w:val="00CF42FB"/>
    <w:rsid w:val="00CF6155"/>
    <w:rsid w:val="00D029DD"/>
    <w:rsid w:val="00D04B8C"/>
    <w:rsid w:val="00D04CAC"/>
    <w:rsid w:val="00D10C1C"/>
    <w:rsid w:val="00D11874"/>
    <w:rsid w:val="00D12529"/>
    <w:rsid w:val="00D13228"/>
    <w:rsid w:val="00D15DC4"/>
    <w:rsid w:val="00D1747D"/>
    <w:rsid w:val="00D206FC"/>
    <w:rsid w:val="00D207E6"/>
    <w:rsid w:val="00D21385"/>
    <w:rsid w:val="00D21C75"/>
    <w:rsid w:val="00D242D4"/>
    <w:rsid w:val="00D27191"/>
    <w:rsid w:val="00D27F5E"/>
    <w:rsid w:val="00D32E8C"/>
    <w:rsid w:val="00D34FB3"/>
    <w:rsid w:val="00D353FA"/>
    <w:rsid w:val="00D35501"/>
    <w:rsid w:val="00D36848"/>
    <w:rsid w:val="00D402C9"/>
    <w:rsid w:val="00D409EF"/>
    <w:rsid w:val="00D41157"/>
    <w:rsid w:val="00D41331"/>
    <w:rsid w:val="00D41E94"/>
    <w:rsid w:val="00D43795"/>
    <w:rsid w:val="00D500EE"/>
    <w:rsid w:val="00D5059D"/>
    <w:rsid w:val="00D505D5"/>
    <w:rsid w:val="00D50EA8"/>
    <w:rsid w:val="00D5143D"/>
    <w:rsid w:val="00D56000"/>
    <w:rsid w:val="00D5631F"/>
    <w:rsid w:val="00D610A1"/>
    <w:rsid w:val="00D6264F"/>
    <w:rsid w:val="00D62969"/>
    <w:rsid w:val="00D639C5"/>
    <w:rsid w:val="00D63B46"/>
    <w:rsid w:val="00D644D4"/>
    <w:rsid w:val="00D661CD"/>
    <w:rsid w:val="00D75588"/>
    <w:rsid w:val="00D75B3A"/>
    <w:rsid w:val="00D75D5B"/>
    <w:rsid w:val="00D761DB"/>
    <w:rsid w:val="00D76313"/>
    <w:rsid w:val="00D80140"/>
    <w:rsid w:val="00D80F50"/>
    <w:rsid w:val="00D820E4"/>
    <w:rsid w:val="00D85CFE"/>
    <w:rsid w:val="00D85E50"/>
    <w:rsid w:val="00D87DBD"/>
    <w:rsid w:val="00D90CD9"/>
    <w:rsid w:val="00D912CB"/>
    <w:rsid w:val="00D95EDD"/>
    <w:rsid w:val="00DA0212"/>
    <w:rsid w:val="00DA19BA"/>
    <w:rsid w:val="00DA19C5"/>
    <w:rsid w:val="00DA34F5"/>
    <w:rsid w:val="00DA42B3"/>
    <w:rsid w:val="00DA4E18"/>
    <w:rsid w:val="00DA520D"/>
    <w:rsid w:val="00DA5C42"/>
    <w:rsid w:val="00DB0EA7"/>
    <w:rsid w:val="00DB2188"/>
    <w:rsid w:val="00DC25E7"/>
    <w:rsid w:val="00DC4E9B"/>
    <w:rsid w:val="00DC5AF8"/>
    <w:rsid w:val="00DD18D5"/>
    <w:rsid w:val="00DD55EE"/>
    <w:rsid w:val="00DD6A01"/>
    <w:rsid w:val="00DD6E56"/>
    <w:rsid w:val="00DD7C19"/>
    <w:rsid w:val="00DE6CD3"/>
    <w:rsid w:val="00DE7FBF"/>
    <w:rsid w:val="00DF1737"/>
    <w:rsid w:val="00DF1989"/>
    <w:rsid w:val="00DF5D32"/>
    <w:rsid w:val="00E01605"/>
    <w:rsid w:val="00E01BEC"/>
    <w:rsid w:val="00E0213F"/>
    <w:rsid w:val="00E02C91"/>
    <w:rsid w:val="00E037B8"/>
    <w:rsid w:val="00E04DC8"/>
    <w:rsid w:val="00E06700"/>
    <w:rsid w:val="00E12277"/>
    <w:rsid w:val="00E12728"/>
    <w:rsid w:val="00E127E6"/>
    <w:rsid w:val="00E12E25"/>
    <w:rsid w:val="00E1770D"/>
    <w:rsid w:val="00E20D62"/>
    <w:rsid w:val="00E21B5E"/>
    <w:rsid w:val="00E22487"/>
    <w:rsid w:val="00E22CB8"/>
    <w:rsid w:val="00E23168"/>
    <w:rsid w:val="00E24F02"/>
    <w:rsid w:val="00E256F3"/>
    <w:rsid w:val="00E26074"/>
    <w:rsid w:val="00E26789"/>
    <w:rsid w:val="00E3194E"/>
    <w:rsid w:val="00E31D0F"/>
    <w:rsid w:val="00E31E92"/>
    <w:rsid w:val="00E32282"/>
    <w:rsid w:val="00E3668F"/>
    <w:rsid w:val="00E41120"/>
    <w:rsid w:val="00E431AB"/>
    <w:rsid w:val="00E45A21"/>
    <w:rsid w:val="00E50991"/>
    <w:rsid w:val="00E5124D"/>
    <w:rsid w:val="00E5325D"/>
    <w:rsid w:val="00E539C0"/>
    <w:rsid w:val="00E54CD6"/>
    <w:rsid w:val="00E57DD2"/>
    <w:rsid w:val="00E608D5"/>
    <w:rsid w:val="00E619D1"/>
    <w:rsid w:val="00E61CE3"/>
    <w:rsid w:val="00E622C5"/>
    <w:rsid w:val="00E66320"/>
    <w:rsid w:val="00E66ED5"/>
    <w:rsid w:val="00E67671"/>
    <w:rsid w:val="00E67E2D"/>
    <w:rsid w:val="00E73F1B"/>
    <w:rsid w:val="00E74A7E"/>
    <w:rsid w:val="00E80161"/>
    <w:rsid w:val="00E803AA"/>
    <w:rsid w:val="00E80E1C"/>
    <w:rsid w:val="00E82389"/>
    <w:rsid w:val="00E8780C"/>
    <w:rsid w:val="00E9170D"/>
    <w:rsid w:val="00E92023"/>
    <w:rsid w:val="00E94B6B"/>
    <w:rsid w:val="00E950EE"/>
    <w:rsid w:val="00E95DF8"/>
    <w:rsid w:val="00E9688C"/>
    <w:rsid w:val="00E976F1"/>
    <w:rsid w:val="00EA1E84"/>
    <w:rsid w:val="00EA1F26"/>
    <w:rsid w:val="00EA33E6"/>
    <w:rsid w:val="00EA4FEC"/>
    <w:rsid w:val="00EA5EB8"/>
    <w:rsid w:val="00EA696D"/>
    <w:rsid w:val="00EB0054"/>
    <w:rsid w:val="00EB1A29"/>
    <w:rsid w:val="00EB4F2B"/>
    <w:rsid w:val="00EC1155"/>
    <w:rsid w:val="00EC13CF"/>
    <w:rsid w:val="00EC2188"/>
    <w:rsid w:val="00EC59AC"/>
    <w:rsid w:val="00ED10F5"/>
    <w:rsid w:val="00EE1634"/>
    <w:rsid w:val="00EE2D81"/>
    <w:rsid w:val="00EF285E"/>
    <w:rsid w:val="00EF3527"/>
    <w:rsid w:val="00EF3A48"/>
    <w:rsid w:val="00EF4485"/>
    <w:rsid w:val="00EF4A29"/>
    <w:rsid w:val="00EF5217"/>
    <w:rsid w:val="00EF5517"/>
    <w:rsid w:val="00EF5CB1"/>
    <w:rsid w:val="00F009D0"/>
    <w:rsid w:val="00F03996"/>
    <w:rsid w:val="00F050F2"/>
    <w:rsid w:val="00F101CF"/>
    <w:rsid w:val="00F1045A"/>
    <w:rsid w:val="00F15037"/>
    <w:rsid w:val="00F1598C"/>
    <w:rsid w:val="00F168BC"/>
    <w:rsid w:val="00F17CF8"/>
    <w:rsid w:val="00F2273D"/>
    <w:rsid w:val="00F23025"/>
    <w:rsid w:val="00F256B4"/>
    <w:rsid w:val="00F25961"/>
    <w:rsid w:val="00F2772F"/>
    <w:rsid w:val="00F27DFB"/>
    <w:rsid w:val="00F27E5A"/>
    <w:rsid w:val="00F3390D"/>
    <w:rsid w:val="00F35DB0"/>
    <w:rsid w:val="00F3670D"/>
    <w:rsid w:val="00F36910"/>
    <w:rsid w:val="00F36E08"/>
    <w:rsid w:val="00F41F98"/>
    <w:rsid w:val="00F4524B"/>
    <w:rsid w:val="00F46537"/>
    <w:rsid w:val="00F473E1"/>
    <w:rsid w:val="00F5040E"/>
    <w:rsid w:val="00F51577"/>
    <w:rsid w:val="00F51D09"/>
    <w:rsid w:val="00F53974"/>
    <w:rsid w:val="00F55AE7"/>
    <w:rsid w:val="00F56B3C"/>
    <w:rsid w:val="00F57C49"/>
    <w:rsid w:val="00F60775"/>
    <w:rsid w:val="00F615AC"/>
    <w:rsid w:val="00F638D3"/>
    <w:rsid w:val="00F640E4"/>
    <w:rsid w:val="00F641D8"/>
    <w:rsid w:val="00F64C7C"/>
    <w:rsid w:val="00F70956"/>
    <w:rsid w:val="00F72CC9"/>
    <w:rsid w:val="00F74777"/>
    <w:rsid w:val="00F7586C"/>
    <w:rsid w:val="00F76940"/>
    <w:rsid w:val="00F77400"/>
    <w:rsid w:val="00F775A3"/>
    <w:rsid w:val="00F8025C"/>
    <w:rsid w:val="00F84584"/>
    <w:rsid w:val="00F850B6"/>
    <w:rsid w:val="00F86168"/>
    <w:rsid w:val="00F902C3"/>
    <w:rsid w:val="00F91C55"/>
    <w:rsid w:val="00F94360"/>
    <w:rsid w:val="00F956FC"/>
    <w:rsid w:val="00F974BA"/>
    <w:rsid w:val="00F97825"/>
    <w:rsid w:val="00FA0053"/>
    <w:rsid w:val="00FA12DD"/>
    <w:rsid w:val="00FA17BC"/>
    <w:rsid w:val="00FA3FC5"/>
    <w:rsid w:val="00FA4D94"/>
    <w:rsid w:val="00FA5F52"/>
    <w:rsid w:val="00FB07F3"/>
    <w:rsid w:val="00FB0E6B"/>
    <w:rsid w:val="00FB1B1A"/>
    <w:rsid w:val="00FB3D9B"/>
    <w:rsid w:val="00FB3DA2"/>
    <w:rsid w:val="00FB4C04"/>
    <w:rsid w:val="00FB7266"/>
    <w:rsid w:val="00FC11F4"/>
    <w:rsid w:val="00FC28EB"/>
    <w:rsid w:val="00FC56C3"/>
    <w:rsid w:val="00FC6AA9"/>
    <w:rsid w:val="00FC6E19"/>
    <w:rsid w:val="00FD15F8"/>
    <w:rsid w:val="00FD2250"/>
    <w:rsid w:val="00FD3878"/>
    <w:rsid w:val="00FD401A"/>
    <w:rsid w:val="00FD556C"/>
    <w:rsid w:val="00FD6849"/>
    <w:rsid w:val="00FE08A0"/>
    <w:rsid w:val="00FE1812"/>
    <w:rsid w:val="00FE1B7A"/>
    <w:rsid w:val="00FE3C80"/>
    <w:rsid w:val="00FF0136"/>
    <w:rsid w:val="00FF03D7"/>
    <w:rsid w:val="00FF03E8"/>
    <w:rsid w:val="00FF0409"/>
    <w:rsid w:val="00FF153F"/>
    <w:rsid w:val="00FF5E03"/>
    <w:rsid w:val="00FF6F5A"/>
    <w:rsid w:val="00FF7E13"/>
    <w:rsid w:val="05696EF5"/>
    <w:rsid w:val="096163A5"/>
    <w:rsid w:val="15A871FD"/>
    <w:rsid w:val="2E7C7437"/>
    <w:rsid w:val="44827E4F"/>
    <w:rsid w:val="470B421A"/>
    <w:rsid w:val="77986372"/>
    <w:rsid w:val="78602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onsolas" w:hAnsi="Consolas" w:eastAsia="微软雅黑"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微软雅黑" w:hAnsi="微软雅黑" w:eastAsia="微软雅黑" w:cstheme="minorBidi"/>
      <w:color w:val="000000" w:themeColor="text1"/>
      <w:sz w:val="21"/>
      <w:szCs w:val="22"/>
      <w:lang w:val="en-US" w:eastAsia="zh-CN" w:bidi="ar-SA"/>
      <w14:textFill>
        <w14:solidFill>
          <w14:schemeClr w14:val="tx1"/>
        </w14:solidFill>
      </w14:textFill>
    </w:rPr>
  </w:style>
  <w:style w:type="paragraph" w:styleId="2">
    <w:name w:val="heading 1"/>
    <w:basedOn w:val="3"/>
    <w:next w:val="1"/>
    <w:link w:val="27"/>
    <w:qFormat/>
    <w:uiPriority w:val="9"/>
    <w:pPr>
      <w:numPr>
        <w:ilvl w:val="0"/>
        <w:numId w:val="1"/>
      </w:numPr>
      <w:spacing w:line="480" w:lineRule="exact"/>
      <w:contextualSpacing w:val="0"/>
      <w:jc w:val="both"/>
      <w:outlineLvl w:val="0"/>
    </w:pPr>
    <w:rPr>
      <w:b/>
      <w:color w:val="auto"/>
      <w:kern w:val="2"/>
      <w:sz w:val="28"/>
      <w:szCs w:val="28"/>
    </w:rPr>
  </w:style>
  <w:style w:type="paragraph" w:styleId="4">
    <w:name w:val="heading 2"/>
    <w:basedOn w:val="1"/>
    <w:next w:val="1"/>
    <w:link w:val="29"/>
    <w:unhideWhenUsed/>
    <w:qFormat/>
    <w:uiPriority w:val="9"/>
    <w:pPr>
      <w:keepNext/>
      <w:keepLines/>
      <w:numPr>
        <w:ilvl w:val="1"/>
        <w:numId w:val="1"/>
      </w:numPr>
      <w:spacing w:line="480" w:lineRule="exact"/>
      <w:jc w:val="both"/>
      <w:outlineLvl w:val="1"/>
    </w:pPr>
    <w:rPr>
      <w:b/>
      <w:color w:val="auto"/>
      <w:kern w:val="2"/>
      <w:sz w:val="24"/>
      <w:szCs w:val="24"/>
    </w:rPr>
  </w:style>
  <w:style w:type="paragraph" w:styleId="5">
    <w:name w:val="heading 3"/>
    <w:basedOn w:val="3"/>
    <w:next w:val="1"/>
    <w:link w:val="44"/>
    <w:unhideWhenUsed/>
    <w:qFormat/>
    <w:uiPriority w:val="9"/>
    <w:pPr>
      <w:numPr>
        <w:ilvl w:val="2"/>
        <w:numId w:val="1"/>
      </w:numPr>
      <w:spacing w:line="480" w:lineRule="exact"/>
      <w:contextualSpacing w:val="0"/>
      <w:jc w:val="both"/>
      <w:outlineLvl w:val="2"/>
    </w:pPr>
    <w:rPr>
      <w:b/>
      <w:color w:val="auto"/>
      <w:kern w:val="2"/>
      <w:szCs w:val="21"/>
    </w:rPr>
  </w:style>
  <w:style w:type="paragraph" w:styleId="6">
    <w:name w:val="heading 4"/>
    <w:basedOn w:val="1"/>
    <w:next w:val="1"/>
    <w:link w:val="33"/>
    <w:unhideWhenUsed/>
    <w:qFormat/>
    <w:uiPriority w:val="9"/>
    <w:pPr>
      <w:keepNext/>
      <w:keepLines/>
      <w:spacing w:line="480" w:lineRule="exact"/>
      <w:outlineLvl w:val="3"/>
    </w:pPr>
    <w:rPr>
      <w:rFonts w:hAnsiTheme="majorHAnsi" w:cstheme="majorBidi"/>
      <w:b/>
      <w:iCs/>
      <w:color w:val="auto"/>
    </w:rPr>
  </w:style>
  <w:style w:type="paragraph" w:styleId="7">
    <w:name w:val="heading 5"/>
    <w:basedOn w:val="1"/>
    <w:next w:val="1"/>
    <w:link w:val="38"/>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8">
    <w:name w:val="toc 7"/>
    <w:basedOn w:val="1"/>
    <w:next w:val="1"/>
    <w:unhideWhenUsed/>
    <w:uiPriority w:val="39"/>
    <w:pPr>
      <w:ind w:left="1440"/>
    </w:pPr>
    <w:rPr>
      <w:rFonts w:asciiTheme="minorHAnsi" w:hAnsiTheme="minorHAnsi" w:cstheme="minorHAnsi"/>
      <w:sz w:val="18"/>
      <w:szCs w:val="18"/>
    </w:rPr>
  </w:style>
  <w:style w:type="paragraph" w:styleId="9">
    <w:name w:val="toc 5"/>
    <w:basedOn w:val="1"/>
    <w:next w:val="1"/>
    <w:unhideWhenUsed/>
    <w:uiPriority w:val="39"/>
    <w:pPr>
      <w:ind w:left="960"/>
    </w:pPr>
    <w:rPr>
      <w:rFonts w:asciiTheme="minorHAnsi" w:hAnsiTheme="minorHAnsi" w:cstheme="minorHAnsi"/>
      <w:sz w:val="18"/>
      <w:szCs w:val="18"/>
    </w:rPr>
  </w:style>
  <w:style w:type="paragraph" w:styleId="10">
    <w:name w:val="toc 3"/>
    <w:basedOn w:val="1"/>
    <w:next w:val="1"/>
    <w:unhideWhenUsed/>
    <w:uiPriority w:val="39"/>
    <w:pPr>
      <w:ind w:left="480"/>
    </w:pPr>
    <w:rPr>
      <w:rFonts w:asciiTheme="minorHAnsi" w:hAnsiTheme="minorHAnsi" w:cstheme="minorHAnsi"/>
      <w:i/>
      <w:iCs/>
      <w:sz w:val="20"/>
      <w:szCs w:val="20"/>
    </w:rPr>
  </w:style>
  <w:style w:type="paragraph" w:styleId="11">
    <w:name w:val="toc 8"/>
    <w:basedOn w:val="1"/>
    <w:next w:val="1"/>
    <w:unhideWhenUsed/>
    <w:uiPriority w:val="39"/>
    <w:pPr>
      <w:ind w:left="1680"/>
    </w:pPr>
    <w:rPr>
      <w:rFonts w:asciiTheme="minorHAnsi" w:hAnsiTheme="minorHAnsi" w:cstheme="minorHAnsi"/>
      <w:sz w:val="18"/>
      <w:szCs w:val="18"/>
    </w:rPr>
  </w:style>
  <w:style w:type="paragraph" w:styleId="12">
    <w:name w:val="Balloon Text"/>
    <w:basedOn w:val="1"/>
    <w:link w:val="43"/>
    <w:semiHidden/>
    <w:unhideWhenUsed/>
    <w:uiPriority w:val="99"/>
    <w:rPr>
      <w:sz w:val="18"/>
      <w:szCs w:val="18"/>
    </w:rPr>
  </w:style>
  <w:style w:type="paragraph" w:styleId="13">
    <w:name w:val="footer"/>
    <w:basedOn w:val="1"/>
    <w:link w:val="35"/>
    <w:unhideWhenUsed/>
    <w:uiPriority w:val="99"/>
    <w:pPr>
      <w:tabs>
        <w:tab w:val="center" w:pos="4320"/>
        <w:tab w:val="right" w:pos="8640"/>
      </w:tabs>
    </w:pPr>
  </w:style>
  <w:style w:type="paragraph" w:styleId="14">
    <w:name w:val="header"/>
    <w:basedOn w:val="1"/>
    <w:link w:val="34"/>
    <w:unhideWhenUsed/>
    <w:uiPriority w:val="99"/>
    <w:pPr>
      <w:tabs>
        <w:tab w:val="center" w:pos="4320"/>
        <w:tab w:val="right" w:pos="8640"/>
      </w:tabs>
    </w:pPr>
  </w:style>
  <w:style w:type="paragraph" w:styleId="15">
    <w:name w:val="toc 1"/>
    <w:basedOn w:val="1"/>
    <w:next w:val="1"/>
    <w:unhideWhenUsed/>
    <w:uiPriority w:val="39"/>
    <w:pPr>
      <w:spacing w:before="120" w:after="120"/>
    </w:pPr>
    <w:rPr>
      <w:rFonts w:asciiTheme="minorHAnsi" w:hAnsiTheme="minorHAnsi" w:cstheme="minorHAnsi"/>
      <w:b/>
      <w:bCs/>
      <w:caps/>
      <w:sz w:val="20"/>
      <w:szCs w:val="20"/>
    </w:rPr>
  </w:style>
  <w:style w:type="paragraph" w:styleId="16">
    <w:name w:val="toc 4"/>
    <w:basedOn w:val="1"/>
    <w:next w:val="1"/>
    <w:unhideWhenUsed/>
    <w:uiPriority w:val="39"/>
    <w:pPr>
      <w:ind w:left="720"/>
    </w:pPr>
    <w:rPr>
      <w:rFonts w:asciiTheme="minorHAnsi" w:hAnsiTheme="minorHAnsi" w:cstheme="minorHAnsi"/>
      <w:sz w:val="18"/>
      <w:szCs w:val="18"/>
    </w:rPr>
  </w:style>
  <w:style w:type="paragraph" w:styleId="17">
    <w:name w:val="toc 6"/>
    <w:basedOn w:val="1"/>
    <w:next w:val="1"/>
    <w:unhideWhenUsed/>
    <w:uiPriority w:val="39"/>
    <w:pPr>
      <w:ind w:left="1200"/>
    </w:pPr>
    <w:rPr>
      <w:rFonts w:asciiTheme="minorHAnsi" w:hAnsiTheme="minorHAnsi" w:cstheme="minorHAnsi"/>
      <w:sz w:val="18"/>
      <w:szCs w:val="18"/>
    </w:rPr>
  </w:style>
  <w:style w:type="paragraph" w:styleId="18">
    <w:name w:val="toc 2"/>
    <w:basedOn w:val="1"/>
    <w:next w:val="1"/>
    <w:unhideWhenUsed/>
    <w:uiPriority w:val="39"/>
    <w:pPr>
      <w:ind w:left="240"/>
    </w:pPr>
    <w:rPr>
      <w:rFonts w:asciiTheme="minorHAnsi" w:hAnsiTheme="minorHAnsi" w:cstheme="minorHAnsi"/>
      <w:smallCaps/>
      <w:sz w:val="20"/>
      <w:szCs w:val="20"/>
    </w:rPr>
  </w:style>
  <w:style w:type="paragraph" w:styleId="19">
    <w:name w:val="toc 9"/>
    <w:basedOn w:val="1"/>
    <w:next w:val="1"/>
    <w:unhideWhenUsed/>
    <w:uiPriority w:val="39"/>
    <w:pPr>
      <w:ind w:left="1920"/>
    </w:pPr>
    <w:rPr>
      <w:rFonts w:asciiTheme="minorHAnsi" w:hAnsiTheme="minorHAnsi" w:cstheme="minorHAnsi"/>
      <w:sz w:val="18"/>
      <w:szCs w:val="18"/>
    </w:rPr>
  </w:style>
  <w:style w:type="paragraph" w:styleId="20">
    <w:name w:val="HTML Preformatted"/>
    <w:basedOn w:val="1"/>
    <w:link w:val="42"/>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auto"/>
      <w:szCs w:val="24"/>
    </w:rPr>
  </w:style>
  <w:style w:type="paragraph" w:styleId="21">
    <w:name w:val="Normal (Web)"/>
    <w:basedOn w:val="1"/>
    <w:unhideWhenUsed/>
    <w:uiPriority w:val="99"/>
    <w:pPr>
      <w:spacing w:before="100" w:beforeAutospacing="1" w:after="100" w:afterAutospacing="1"/>
    </w:pPr>
    <w:rPr>
      <w:rFonts w:ascii="宋体" w:hAnsi="宋体" w:eastAsia="宋体" w:cs="宋体"/>
      <w:color w:val="auto"/>
      <w:szCs w:val="24"/>
    </w:rPr>
  </w:style>
  <w:style w:type="table" w:styleId="23">
    <w:name w:val="Table Grid"/>
    <w:basedOn w:val="22"/>
    <w:uiPriority w:val="39"/>
    <w:pPr>
      <w:spacing w:after="0" w:line="240" w:lineRule="auto"/>
    </w:pPr>
    <w:rPr>
      <w:rFonts w:asciiTheme="minorHAnsi" w:hAnsiTheme="minorHAnsi"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6">
    <w:name w:val="Hyperlink"/>
    <w:basedOn w:val="24"/>
    <w:unhideWhenUsed/>
    <w:uiPriority w:val="99"/>
    <w:rPr>
      <w:color w:val="0563C1" w:themeColor="hyperlink"/>
      <w:u w:val="single"/>
      <w14:textFill>
        <w14:solidFill>
          <w14:schemeClr w14:val="hlink"/>
        </w14:solidFill>
      </w14:textFill>
    </w:rPr>
  </w:style>
  <w:style w:type="character" w:customStyle="1" w:styleId="27">
    <w:name w:val="标题 1 字符"/>
    <w:basedOn w:val="24"/>
    <w:link w:val="2"/>
    <w:uiPriority w:val="9"/>
    <w:rPr>
      <w:rFonts w:ascii="微软雅黑" w:hAnsi="微软雅黑"/>
      <w:b/>
      <w:kern w:val="2"/>
      <w:sz w:val="28"/>
      <w:szCs w:val="28"/>
    </w:rPr>
  </w:style>
  <w:style w:type="paragraph" w:customStyle="1" w:styleId="28">
    <w:name w:val="列出段落1"/>
    <w:basedOn w:val="1"/>
    <w:qFormat/>
    <w:uiPriority w:val="34"/>
    <w:pPr>
      <w:ind w:left="720"/>
      <w:contextualSpacing/>
    </w:pPr>
  </w:style>
  <w:style w:type="character" w:customStyle="1" w:styleId="29">
    <w:name w:val="标题 2 字符"/>
    <w:basedOn w:val="24"/>
    <w:link w:val="4"/>
    <w:uiPriority w:val="9"/>
    <w:rPr>
      <w:rFonts w:ascii="微软雅黑" w:hAnsi="微软雅黑"/>
      <w:b/>
      <w:kern w:val="2"/>
      <w:sz w:val="24"/>
      <w:szCs w:val="24"/>
    </w:rPr>
  </w:style>
  <w:style w:type="paragraph" w:customStyle="1" w:styleId="30">
    <w:name w:val="无间隔1"/>
    <w:link w:val="31"/>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31">
    <w:name w:val="无间隔 Char"/>
    <w:basedOn w:val="24"/>
    <w:link w:val="30"/>
    <w:uiPriority w:val="1"/>
    <w:rPr>
      <w:rFonts w:asciiTheme="minorHAnsi" w:hAnsiTheme="minorHAnsi" w:eastAsiaTheme="minorEastAsia"/>
      <w:color w:val="auto"/>
      <w:sz w:val="22"/>
    </w:rPr>
  </w:style>
  <w:style w:type="paragraph" w:customStyle="1" w:styleId="32">
    <w:name w:val="TOC 标题1"/>
    <w:basedOn w:val="2"/>
    <w:next w:val="1"/>
    <w:unhideWhenUsed/>
    <w:qFormat/>
    <w:uiPriority w:val="39"/>
    <w:pPr>
      <w:outlineLvl w:val="9"/>
    </w:pPr>
    <w:rPr>
      <w:rFonts w:asciiTheme="majorHAnsi" w:hAnsiTheme="majorHAnsi"/>
      <w:sz w:val="32"/>
    </w:rPr>
  </w:style>
  <w:style w:type="character" w:customStyle="1" w:styleId="33">
    <w:name w:val="标题 4 字符"/>
    <w:basedOn w:val="24"/>
    <w:link w:val="6"/>
    <w:uiPriority w:val="9"/>
    <w:rPr>
      <w:rFonts w:ascii="微软雅黑" w:hAnsiTheme="majorHAnsi" w:cstheme="majorBidi"/>
      <w:b/>
      <w:iCs/>
      <w:sz w:val="21"/>
      <w:szCs w:val="22"/>
    </w:rPr>
  </w:style>
  <w:style w:type="character" w:customStyle="1" w:styleId="34">
    <w:name w:val="页眉 字符"/>
    <w:basedOn w:val="24"/>
    <w:link w:val="14"/>
    <w:uiPriority w:val="99"/>
  </w:style>
  <w:style w:type="character" w:customStyle="1" w:styleId="35">
    <w:name w:val="页脚 字符"/>
    <w:basedOn w:val="24"/>
    <w:link w:val="13"/>
    <w:uiPriority w:val="99"/>
  </w:style>
  <w:style w:type="character" w:customStyle="1" w:styleId="36">
    <w:name w:val="未处理的提及1"/>
    <w:basedOn w:val="24"/>
    <w:semiHidden/>
    <w:unhideWhenUsed/>
    <w:uiPriority w:val="99"/>
    <w:rPr>
      <w:color w:val="605E5C"/>
      <w:shd w:val="clear" w:color="auto" w:fill="E1DFDD"/>
    </w:rPr>
  </w:style>
  <w:style w:type="paragraph" w:customStyle="1" w:styleId="37">
    <w:name w:val="样式2"/>
    <w:basedOn w:val="3"/>
    <w:link w:val="39"/>
    <w:uiPriority w:val="0"/>
    <w:pPr>
      <w:keepNext/>
      <w:keepLines/>
      <w:widowControl w:val="0"/>
      <w:numPr>
        <w:ilvl w:val="0"/>
        <w:numId w:val="2"/>
      </w:numPr>
      <w:spacing w:line="360" w:lineRule="auto"/>
      <w:ind w:firstLine="0"/>
      <w:contextualSpacing w:val="0"/>
      <w:jc w:val="both"/>
      <w:outlineLvl w:val="1"/>
    </w:pPr>
    <w:rPr>
      <w:rFonts w:ascii="黑体" w:hAnsi="黑体" w:eastAsia="黑体" w:cstheme="majorBidi"/>
      <w:b/>
      <w:bCs/>
      <w:color w:val="auto"/>
      <w:kern w:val="2"/>
      <w:sz w:val="20"/>
      <w:szCs w:val="20"/>
      <w:shd w:val="clear" w:color="auto" w:fill="FFFFFF"/>
    </w:rPr>
  </w:style>
  <w:style w:type="character" w:customStyle="1" w:styleId="38">
    <w:name w:val="标题 5 字符"/>
    <w:basedOn w:val="24"/>
    <w:link w:val="7"/>
    <w:uiPriority w:val="9"/>
    <w:rPr>
      <w:rFonts w:ascii="微软雅黑" w:hAnsi="微软雅黑"/>
      <w:b/>
      <w:bCs/>
      <w:color w:val="000000" w:themeColor="text1"/>
      <w:sz w:val="28"/>
      <w:szCs w:val="28"/>
      <w14:textFill>
        <w14:solidFill>
          <w14:schemeClr w14:val="tx1"/>
        </w14:solidFill>
      </w14:textFill>
    </w:rPr>
  </w:style>
  <w:style w:type="character" w:customStyle="1" w:styleId="39">
    <w:name w:val="样式2 Char"/>
    <w:basedOn w:val="24"/>
    <w:link w:val="37"/>
    <w:uiPriority w:val="0"/>
    <w:rPr>
      <w:rFonts w:ascii="黑体" w:hAnsi="黑体" w:eastAsia="黑体" w:cstheme="majorBidi"/>
      <w:b/>
      <w:bCs/>
      <w:kern w:val="2"/>
    </w:rPr>
  </w:style>
  <w:style w:type="paragraph" w:customStyle="1" w:styleId="40">
    <w:name w:val="TOC Heading"/>
    <w:basedOn w:val="2"/>
    <w:next w:val="1"/>
    <w:unhideWhenUsed/>
    <w:qFormat/>
    <w:uiPriority w:val="39"/>
    <w:pPr>
      <w:outlineLvl w:val="9"/>
    </w:pPr>
    <w:rPr>
      <w:rFonts w:asciiTheme="majorHAnsi" w:hAnsiTheme="majorHAnsi"/>
      <w:sz w:val="32"/>
    </w:rPr>
  </w:style>
  <w:style w:type="paragraph" w:customStyle="1" w:styleId="41">
    <w:name w:val="Default"/>
    <w:uiPriority w:val="0"/>
    <w:pPr>
      <w:widowControl w:val="0"/>
      <w:autoSpaceDE w:val="0"/>
      <w:autoSpaceDN w:val="0"/>
      <w:adjustRightInd w:val="0"/>
      <w:spacing w:after="0" w:line="240" w:lineRule="auto"/>
    </w:pPr>
    <w:rPr>
      <w:rFonts w:ascii="宋体" w:hAnsi="Consolas" w:eastAsia="宋体" w:cs="宋体"/>
      <w:color w:val="000000"/>
      <w:sz w:val="24"/>
      <w:szCs w:val="24"/>
      <w:lang w:val="en-US" w:eastAsia="zh-CN" w:bidi="ar-SA"/>
    </w:rPr>
  </w:style>
  <w:style w:type="character" w:customStyle="1" w:styleId="42">
    <w:name w:val="HTML 预设格式 字符"/>
    <w:basedOn w:val="24"/>
    <w:link w:val="20"/>
    <w:uiPriority w:val="99"/>
    <w:rPr>
      <w:rFonts w:ascii="宋体" w:hAnsi="宋体" w:eastAsia="宋体" w:cs="宋体"/>
      <w:sz w:val="24"/>
      <w:szCs w:val="24"/>
    </w:rPr>
  </w:style>
  <w:style w:type="character" w:customStyle="1" w:styleId="43">
    <w:name w:val="批注框文本 字符"/>
    <w:basedOn w:val="24"/>
    <w:link w:val="12"/>
    <w:semiHidden/>
    <w:uiPriority w:val="99"/>
    <w:rPr>
      <w:color w:val="000000" w:themeColor="text1"/>
      <w:sz w:val="18"/>
      <w:szCs w:val="18"/>
      <w14:textFill>
        <w14:solidFill>
          <w14:schemeClr w14:val="tx1"/>
        </w14:solidFill>
      </w14:textFill>
    </w:rPr>
  </w:style>
  <w:style w:type="character" w:customStyle="1" w:styleId="44">
    <w:name w:val="标题 3 字符"/>
    <w:basedOn w:val="24"/>
    <w:link w:val="5"/>
    <w:uiPriority w:val="9"/>
    <w:rPr>
      <w:rFonts w:ascii="微软雅黑" w:hAnsi="微软雅黑"/>
      <w:b/>
      <w:kern w:val="2"/>
      <w:sz w:val="21"/>
      <w:szCs w:val="21"/>
    </w:rPr>
  </w:style>
  <w:style w:type="paragraph" w:customStyle="1" w:styleId="45">
    <w:name w:val="正文-首行缩进"/>
    <w:basedOn w:val="1"/>
    <w:link w:val="46"/>
    <w:qFormat/>
    <w:uiPriority w:val="0"/>
    <w:pPr>
      <w:ind w:firstLine="200" w:firstLineChars="200"/>
      <w:jc w:val="both"/>
    </w:pPr>
    <w:rPr>
      <w:szCs w:val="21"/>
    </w:rPr>
  </w:style>
  <w:style w:type="character" w:customStyle="1" w:styleId="46">
    <w:name w:val="正文-首行缩进 字符"/>
    <w:basedOn w:val="24"/>
    <w:link w:val="45"/>
    <w:uiPriority w:val="0"/>
    <w:rPr>
      <w:rFonts w:ascii="微软雅黑" w:hAnsi="微软雅黑"/>
      <w:color w:val="000000" w:themeColor="text1"/>
      <w:sz w:val="21"/>
      <w:szCs w:val="2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emf"/><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emf"/><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8E1E65-8A77-43BC-ACA0-DF8C1F96EE1E}">
  <ds:schemaRefs/>
</ds:datastoreItem>
</file>

<file path=docProps/app.xml><?xml version="1.0" encoding="utf-8"?>
<Properties xmlns="http://schemas.openxmlformats.org/officeDocument/2006/extended-properties" xmlns:vt="http://schemas.openxmlformats.org/officeDocument/2006/docPropsVTypes">
  <Template>Normal.dotm</Template>
  <Pages>52</Pages>
  <Words>3722</Words>
  <Characters>21220</Characters>
  <Lines>176</Lines>
  <Paragraphs>49</Paragraphs>
  <TotalTime>281</TotalTime>
  <ScaleCrop>false</ScaleCrop>
  <LinksUpToDate>false</LinksUpToDate>
  <CharactersWithSpaces>24893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2019-05-21T02:58:00Z</dcterms:created>
  <dc:creator>贝壳</dc:creator>
  <cp:lastModifiedBy>bingjie</cp:lastModifiedBy>
  <cp:lastPrinted>2018-08-01T13:03:00Z</cp:lastPrinted>
  <dcterms:modified xsi:type="dcterms:W3CDTF">2021-10-28T12:01:34Z</dcterms:modified>
  <dc:subject>—— 安全团队</dc:subject>
  <dc:title>Java源代码安全审计使用说明</dc:title>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B55E3E7C94D742AD85BD825A71AE8CE5</vt:lpwstr>
  </property>
</Properties>
</file>