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基础安全对象是基础资产，分为基础资源或基础服务，围绕着资产生命周期展开。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基础资源通常有 服务器，域名等。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基础服务有网络，数据库，管道，OSS仓库等。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基础安全建设中公有云及私有云的异同分别是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：公有云存在资源过期问题，私有云不存在过期问题。公有云在硬件层没有实现隔离，私有云在硬件层面实现了隔离。私有云可在硬件层面实现安全加固，公有云硬件层面安全是统一的。公有云使用的主机是虚拟化后的主机，网络隔离为逻辑隔离，私有云主机为物理机，需自行建设虚拟化，网络隔离可实现物理隔离及逻辑隔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同：在技术体系及管理体系可进行的安全建设都是相同的。如监控，如HIDS，如操作审计，如权限管理。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基础安全中，纯技术体系的内容比较多，效果很显著。管理方面的内容比较少。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落地基础安全建设，安全介入生命周期的管理流程，在应用生命周期的各阶段对其进行安全检查与保护。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体系建设完成后，需要对实际运行效果负责。可以从资产发现时间、安全培训效果、安全事件出现次数、安全检查频率、修复时间、安全流程自动化程度等指标判断薄弱环节。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基础安全包含管理体系，技术体系，运营体系。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基础安全对能力没什么要求，因为变化较少，内容也简单。有经验照搬就行。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经验要求，有经验当然更好，但是没经验也没关系，有能力可以快速上手与学习。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安全加固，这部分，大多靠乙方的安全产品，如IDS，IPS，HIDS，网络防护墙，各种硬件盒子设备。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安全运营初步建设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安全培训，持续运营，自动化，处理漏洞及问题。积累数据，根据数据持续优化。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生命周期安全管理：权限、占用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基线设置管理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细节见excel文档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4277C9"/>
    <w:rsid w:val="038A570F"/>
    <w:rsid w:val="05C31A58"/>
    <w:rsid w:val="0DAD574B"/>
    <w:rsid w:val="107C6D27"/>
    <w:rsid w:val="11E1583B"/>
    <w:rsid w:val="12027D0C"/>
    <w:rsid w:val="12136428"/>
    <w:rsid w:val="12413ECC"/>
    <w:rsid w:val="14B415BC"/>
    <w:rsid w:val="15FB7C6C"/>
    <w:rsid w:val="1672316C"/>
    <w:rsid w:val="1AC00F1D"/>
    <w:rsid w:val="1BB44AFB"/>
    <w:rsid w:val="21282005"/>
    <w:rsid w:val="23311E82"/>
    <w:rsid w:val="23B431CE"/>
    <w:rsid w:val="23C95BE4"/>
    <w:rsid w:val="27F37CF8"/>
    <w:rsid w:val="283F1F87"/>
    <w:rsid w:val="296E04A6"/>
    <w:rsid w:val="2AAA4765"/>
    <w:rsid w:val="2DD33896"/>
    <w:rsid w:val="3140197F"/>
    <w:rsid w:val="3A1771BF"/>
    <w:rsid w:val="3DBF7BA4"/>
    <w:rsid w:val="3E207DBE"/>
    <w:rsid w:val="3F636838"/>
    <w:rsid w:val="426B3DBC"/>
    <w:rsid w:val="473B31E1"/>
    <w:rsid w:val="47534199"/>
    <w:rsid w:val="4C975D73"/>
    <w:rsid w:val="51D15BF5"/>
    <w:rsid w:val="52C40B59"/>
    <w:rsid w:val="53D53FEC"/>
    <w:rsid w:val="54F27E24"/>
    <w:rsid w:val="56651169"/>
    <w:rsid w:val="56C632F9"/>
    <w:rsid w:val="57FB365A"/>
    <w:rsid w:val="586A2248"/>
    <w:rsid w:val="58917020"/>
    <w:rsid w:val="5D1E07AB"/>
    <w:rsid w:val="5E080C09"/>
    <w:rsid w:val="5E195AF0"/>
    <w:rsid w:val="5FBC4017"/>
    <w:rsid w:val="61F0230E"/>
    <w:rsid w:val="625E13B5"/>
    <w:rsid w:val="66AD6A92"/>
    <w:rsid w:val="68B00228"/>
    <w:rsid w:val="69FF522C"/>
    <w:rsid w:val="6CD72549"/>
    <w:rsid w:val="6E4B503C"/>
    <w:rsid w:val="6F490CF7"/>
    <w:rsid w:val="74EB46A4"/>
    <w:rsid w:val="77973671"/>
    <w:rsid w:val="7ACB4CB6"/>
    <w:rsid w:val="7C9E42C1"/>
    <w:rsid w:val="7CA01288"/>
    <w:rsid w:val="7FA5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720</Words>
  <Characters>736</Characters>
  <Lines>0</Lines>
  <Paragraphs>0</Paragraphs>
  <TotalTime>84</TotalTime>
  <ScaleCrop>false</ScaleCrop>
  <LinksUpToDate>false</LinksUpToDate>
  <CharactersWithSpaces>737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2023-04-22T23:54:00Z</dcterms:created>
  <dc:creator>qinnu</dc:creator>
  <cp:lastModifiedBy>bingjie</cp:lastModifiedBy>
  <dcterms:modified xsi:type="dcterms:W3CDTF">2023-05-04T03:48:22Z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3D2D32EE32E04151BB21C62F2C3C52E8_12</vt:lpwstr>
  </property>
</Properties>
</file>