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CA" w:rsidRPr="0065046E" w:rsidRDefault="00070CCA" w:rsidP="005D1E98">
      <w:pPr>
        <w:ind w:left="720" w:hanging="720"/>
      </w:pPr>
      <w:bookmarkStart w:id="0" w:name="_GoBack"/>
      <w:bookmarkEnd w:id="0"/>
    </w:p>
    <w:p w:rsidR="00070CCA" w:rsidRDefault="00070CCA">
      <w:pPr>
        <w:rPr>
          <w:rFonts w:ascii="Arial" w:hAnsi="Arial" w:cs="Arial"/>
          <w:sz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1159"/>
        <w:gridCol w:w="1190"/>
        <w:gridCol w:w="1472"/>
        <w:gridCol w:w="1522"/>
        <w:gridCol w:w="1172"/>
        <w:gridCol w:w="1708"/>
      </w:tblGrid>
      <w:tr w:rsidR="00070CCA">
        <w:tc>
          <w:tcPr>
            <w:tcW w:w="1335" w:type="dxa"/>
          </w:tcPr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  <w:sz w:val="16"/>
              </w:rPr>
              <w:t>Description</w:t>
            </w:r>
          </w:p>
        </w:tc>
        <w:tc>
          <w:tcPr>
            <w:tcW w:w="1159" w:type="dxa"/>
          </w:tcPr>
          <w:p w:rsidR="00070CCA" w:rsidRDefault="00070CCA">
            <w:pPr>
              <w:pStyle w:val="TOAHeading"/>
              <w:spacing w:before="0"/>
              <w:rPr>
                <w:rFonts w:ascii="Arial" w:eastAsia="Helvetica" w:hAnsi="Arial" w:cs="Arial"/>
                <w:bCs/>
                <w:sz w:val="16"/>
                <w:lang w:val="en-US"/>
              </w:rPr>
            </w:pPr>
            <w:r>
              <w:rPr>
                <w:rFonts w:ascii="Arial" w:eastAsia="Helvetica" w:hAnsi="Arial" w:cs="Arial"/>
                <w:bCs/>
                <w:sz w:val="16"/>
                <w:lang w:val="en-US"/>
              </w:rPr>
              <w:t>Likelihood and Impact</w:t>
            </w:r>
          </w:p>
        </w:tc>
        <w:tc>
          <w:tcPr>
            <w:tcW w:w="1190" w:type="dxa"/>
          </w:tcPr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Detection, how will we know it </w:t>
            </w:r>
            <w:r w:rsidR="00AD21CC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</w:rPr>
              <w:t>has happened</w:t>
            </w:r>
          </w:p>
        </w:tc>
        <w:tc>
          <w:tcPr>
            <w:tcW w:w="1472" w:type="dxa"/>
          </w:tcPr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Immediate Action</w:t>
            </w:r>
          </w:p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22" w:type="dxa"/>
          </w:tcPr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Later Action</w:t>
            </w:r>
          </w:p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172" w:type="dxa"/>
          </w:tcPr>
          <w:p w:rsidR="00070CCA" w:rsidRDefault="00070CCA">
            <w:pPr>
              <w:pStyle w:val="TOC1"/>
            </w:pPr>
            <w:r>
              <w:t>Effect on Users</w:t>
            </w:r>
          </w:p>
        </w:tc>
        <w:tc>
          <w:tcPr>
            <w:tcW w:w="1708" w:type="dxa"/>
          </w:tcPr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Mitigation and Contingency (currently in place)</w:t>
            </w:r>
          </w:p>
          <w:p w:rsidR="00070CCA" w:rsidRDefault="00070CCA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70CCA">
        <w:tc>
          <w:tcPr>
            <w:tcW w:w="1335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Single Disk Failure</w:t>
            </w:r>
          </w:p>
        </w:tc>
        <w:tc>
          <w:tcPr>
            <w:tcW w:w="1159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Medium</w:t>
            </w:r>
          </w:p>
        </w:tc>
        <w:tc>
          <w:tcPr>
            <w:tcW w:w="1190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Replace failed disk in RAID volume.</w:t>
            </w:r>
          </w:p>
        </w:tc>
        <w:tc>
          <w:tcPr>
            <w:tcW w:w="1522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Order new disks. Have existing disks destroyed.</w:t>
            </w:r>
          </w:p>
        </w:tc>
        <w:tc>
          <w:tcPr>
            <w:tcW w:w="1172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 effect</w:t>
            </w:r>
          </w:p>
        </w:tc>
        <w:tc>
          <w:tcPr>
            <w:tcW w:w="1708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monitoring of RAID volumes. Keep replacements drives available.</w:t>
            </w:r>
          </w:p>
        </w:tc>
      </w:tr>
      <w:tr w:rsidR="00070CCA">
        <w:tc>
          <w:tcPr>
            <w:tcW w:w="1335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Multiple Disk Failure</w:t>
            </w:r>
          </w:p>
        </w:tc>
        <w:tc>
          <w:tcPr>
            <w:tcW w:w="1159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</w:t>
            </w:r>
          </w:p>
        </w:tc>
        <w:tc>
          <w:tcPr>
            <w:tcW w:w="1190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Replace failed disks in RAID volume. Restore from hot backup.</w:t>
            </w:r>
          </w:p>
        </w:tc>
        <w:tc>
          <w:tcPr>
            <w:tcW w:w="1522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Order new disks. Have existing disks destroyed.</w:t>
            </w:r>
          </w:p>
        </w:tc>
        <w:tc>
          <w:tcPr>
            <w:tcW w:w="1172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 effect (failover)</w:t>
            </w:r>
          </w:p>
        </w:tc>
        <w:tc>
          <w:tcPr>
            <w:tcW w:w="1708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monitoring of RAID volumes. Keep replacements drives available.</w:t>
            </w:r>
          </w:p>
        </w:tc>
      </w:tr>
      <w:tr w:rsidR="00B2786D">
        <w:tc>
          <w:tcPr>
            <w:tcW w:w="1335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Unauthorised modification of content</w:t>
            </w:r>
          </w:p>
        </w:tc>
        <w:tc>
          <w:tcPr>
            <w:tcW w:w="1159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</w:t>
            </w:r>
          </w:p>
        </w:tc>
        <w:tc>
          <w:tcPr>
            <w:tcW w:w="1190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Periodic Auditing of logs. Monitoring of application</w:t>
            </w:r>
          </w:p>
        </w:tc>
        <w:tc>
          <w:tcPr>
            <w:tcW w:w="1472" w:type="dxa"/>
          </w:tcPr>
          <w:p w:rsidR="00070CCA" w:rsidRDefault="00070CC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Restore modified content.</w:t>
            </w:r>
          </w:p>
        </w:tc>
        <w:tc>
          <w:tcPr>
            <w:tcW w:w="1522" w:type="dxa"/>
          </w:tcPr>
          <w:p w:rsidR="00070CCA" w:rsidRDefault="00070CCA" w:rsidP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Repair security breach. Determine root vulnerability.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 effect on users.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Determine root vulnerability. Repair vulnerability.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 loss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Restore data from hot or offsite backup.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 later action necessary.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Users will not have access to their data.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Hot and offsite backups in place.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failure for each key piece of software used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Medium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Update/repair software.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Update/repair software.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Users will not have access to software.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 software to latest stable version.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Multiple machine failure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</w:t>
            </w:r>
          </w:p>
          <w:p w:rsidR="00B2786D" w:rsidRDefault="00B2786D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Repair machine, replace machine with hot backup machine.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Repair machine, replace machine with hot backup machine. Order new hot backup machine.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 effect (failover). Performance will be compromised.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Monitor machine health with Nagios.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failure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Medium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Update/repair software.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Update/repair software.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 effect or no access to software.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 software to latest stable version.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Capacity overload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Medium/High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Bring on additional servers (hot backup servers) (5 hours).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Check power load of new servers. Allocated additional power as part of data center agreement.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Performance degradation.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Monitor capacity with Nagios.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pStyle w:val="FootnoteText"/>
              <w:autoSpaceDE/>
              <w:autoSpaceDN/>
              <w:adjustRightInd/>
              <w:rPr>
                <w:rFonts w:eastAsia="Helvetica" w:cs="Arial"/>
                <w:sz w:val="16"/>
              </w:rPr>
            </w:pPr>
            <w:r>
              <w:rPr>
                <w:rFonts w:eastAsia="Helvetica" w:cs="Arial"/>
                <w:sz w:val="16"/>
              </w:rPr>
              <w:t>Loss of building through fire, flood etc.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Warning from hosting providers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 application to backup data center (hot). (5 hours)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 back to primary data center (when available).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 access to software.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 network failure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Repair network / replace switches (hot) or move to backup data center. (5-10 hours)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Replace failed hardware. 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 access to software.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Hot backup data center in place as well as hot backup switches.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Power failure (generator down at data center)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Low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Warning, Warning from hosting provider.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 application to backup data center (hot). (5 hours)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 back to primary data center (when available).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 access to software.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Hot backup data center in place.</w:t>
            </w:r>
          </w:p>
        </w:tc>
      </w:tr>
      <w:tr w:rsidR="00B2786D">
        <w:tc>
          <w:tcPr>
            <w:tcW w:w="1335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Loss of Internet Connection</w:t>
            </w:r>
          </w:p>
        </w:tc>
        <w:tc>
          <w:tcPr>
            <w:tcW w:w="1159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Medium</w:t>
            </w:r>
          </w:p>
        </w:tc>
        <w:tc>
          <w:tcPr>
            <w:tcW w:w="1190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Nagios Warning</w:t>
            </w:r>
          </w:p>
        </w:tc>
        <w:tc>
          <w:tcPr>
            <w:tcW w:w="14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Switch to (hot) backup T1 connection. (5 hours)</w:t>
            </w:r>
          </w:p>
        </w:tc>
        <w:tc>
          <w:tcPr>
            <w:tcW w:w="152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Switch back to primary T1 once enabled.</w:t>
            </w:r>
          </w:p>
        </w:tc>
        <w:tc>
          <w:tcPr>
            <w:tcW w:w="1172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 access to software.</w:t>
            </w:r>
          </w:p>
        </w:tc>
        <w:tc>
          <w:tcPr>
            <w:tcW w:w="1708" w:type="dxa"/>
          </w:tcPr>
          <w:p w:rsidR="00B2786D" w:rsidRDefault="00B2786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Hot backup T1 connection in place.</w:t>
            </w:r>
          </w:p>
        </w:tc>
      </w:tr>
      <w:bookmarkEnd w:id="1"/>
    </w:tbl>
    <w:p w:rsidR="00B2786D" w:rsidRDefault="00B2786D">
      <w:pPr>
        <w:rPr>
          <w:rFonts w:ascii="Arial" w:hAnsi="Arial" w:cs="Arial"/>
          <w:color w:val="FF0000"/>
          <w:sz w:val="20"/>
        </w:rPr>
      </w:pPr>
    </w:p>
    <w:p w:rsidR="00B2786D" w:rsidRDefault="00B2786D"/>
    <w:sectPr w:rsidR="00B2786D">
      <w:head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CCA" w:rsidRDefault="00070CCA">
      <w:r>
        <w:separator/>
      </w:r>
    </w:p>
  </w:endnote>
  <w:endnote w:type="continuationSeparator" w:id="0">
    <w:p w:rsidR="00070CCA" w:rsidRDefault="0007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liss">
    <w:altName w:val="Times New Roman"/>
    <w:charset w:val="00"/>
    <w:family w:val="auto"/>
    <w:pitch w:val="variable"/>
    <w:sig w:usb0="80000027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CCA" w:rsidRDefault="00070CCA">
      <w:r>
        <w:separator/>
      </w:r>
    </w:p>
  </w:footnote>
  <w:footnote w:type="continuationSeparator" w:id="0">
    <w:p w:rsidR="00070CCA" w:rsidRDefault="00070C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86D" w:rsidRPr="009C69F5" w:rsidRDefault="008E60F6" w:rsidP="00B2786D">
    <w:pPr>
      <w:pStyle w:val="Header"/>
      <w:pBdr>
        <w:between w:val="single" w:sz="4" w:space="1" w:color="4F81BD"/>
      </w:pBdr>
      <w:tabs>
        <w:tab w:val="left" w:pos="268"/>
      </w:tabs>
      <w:spacing w:line="276" w:lineRule="auto"/>
      <w:jc w:val="right"/>
      <w:rPr>
        <w:rFonts w:ascii="Cambria" w:hAnsi="Cambria"/>
        <w:b/>
      </w:rPr>
    </w:pPr>
    <w:r>
      <w:rPr>
        <w:rFonts w:ascii="Cambria" w:hAnsi="Cambria"/>
        <w:b/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-977265</wp:posOffset>
          </wp:positionH>
          <wp:positionV relativeFrom="paragraph">
            <wp:posOffset>-332740</wp:posOffset>
          </wp:positionV>
          <wp:extent cx="3771900" cy="647700"/>
          <wp:effectExtent l="0" t="0" r="12700" b="12700"/>
          <wp:wrapTight wrapText="bothSides">
            <wp:wrapPolygon edited="0">
              <wp:start x="0" y="0"/>
              <wp:lineTo x="0" y="21176"/>
              <wp:lineTo x="21527" y="21176"/>
              <wp:lineTo x="21527" y="0"/>
              <wp:lineTo x="0" y="0"/>
            </wp:wrapPolygon>
          </wp:wrapTight>
          <wp:docPr id="1" name="Picture 1" descr="blackball6:Users:robertmhoehn:Downloads:questionpro-text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ckball6:Users:robertmhoehn:Downloads:questionpro-text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19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786D" w:rsidRPr="009C69F5">
      <w:rPr>
        <w:rFonts w:ascii="Cambria" w:hAnsi="Cambria"/>
        <w:b/>
        <w:noProof/>
        <w:lang w:val="en-US"/>
      </w:rPr>
      <w:t>Survey Analytics, LLC</w:t>
    </w:r>
  </w:p>
  <w:p w:rsidR="00B2786D" w:rsidRPr="009C69F5" w:rsidRDefault="00B2786D" w:rsidP="00B2786D">
    <w:pPr>
      <w:pStyle w:val="Header"/>
      <w:pBdr>
        <w:between w:val="single" w:sz="4" w:space="1" w:color="4F81BD"/>
      </w:pBdr>
      <w:spacing w:line="276" w:lineRule="auto"/>
      <w:jc w:val="right"/>
      <w:rPr>
        <w:rFonts w:ascii="Cambria" w:hAnsi="Cambria"/>
        <w:b/>
      </w:rPr>
    </w:pPr>
    <w:r w:rsidRPr="009C69F5">
      <w:rPr>
        <w:rFonts w:ascii="Cambria" w:hAnsi="Cambria"/>
        <w:b/>
      </w:rPr>
      <w:t>Disaster Recovery Plan</w:t>
    </w:r>
  </w:p>
  <w:p w:rsidR="00B2786D" w:rsidRDefault="00B2786D" w:rsidP="00B2786D">
    <w:pPr>
      <w:pStyle w:val="Header"/>
      <w:pBdr>
        <w:between w:val="single" w:sz="4" w:space="1" w:color="4F81BD"/>
      </w:pBdr>
      <w:spacing w:line="276" w:lineRule="auto"/>
      <w:jc w:val="right"/>
      <w:rPr>
        <w:rFonts w:ascii="Cambria" w:hAnsi="Cambria"/>
      </w:rPr>
    </w:pPr>
    <w:r>
      <w:rPr>
        <w:rFonts w:ascii="Cambria" w:hAnsi="Cambria"/>
      </w:rPr>
      <w:t>Document ID #120D</w:t>
    </w:r>
  </w:p>
  <w:p w:rsidR="00B2786D" w:rsidRPr="005E04E9" w:rsidRDefault="00B2786D" w:rsidP="00B2786D">
    <w:pPr>
      <w:pStyle w:val="Header"/>
      <w:pBdr>
        <w:between w:val="single" w:sz="4" w:space="1" w:color="4F81BD"/>
      </w:pBdr>
      <w:spacing w:line="276" w:lineRule="auto"/>
      <w:jc w:val="right"/>
      <w:rPr>
        <w:rFonts w:ascii="Cambria" w:hAnsi="Cambria"/>
      </w:rPr>
    </w:pPr>
    <w:r>
      <w:rPr>
        <w:rFonts w:ascii="Cambria" w:hAnsi="Cambria"/>
      </w:rPr>
      <w:t>Version #1.1</w:t>
    </w:r>
  </w:p>
  <w:p w:rsidR="00B2786D" w:rsidRDefault="00B278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7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9E"/>
    <w:rsid w:val="00070CCA"/>
    <w:rsid w:val="005D1E98"/>
    <w:rsid w:val="0065046E"/>
    <w:rsid w:val="008E60F6"/>
    <w:rsid w:val="00AD21CC"/>
    <w:rsid w:val="00B2786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9E"/>
    <w:rPr>
      <w:rFonts w:ascii="Helvetica" w:eastAsia="Helvetica" w:hAnsi="Helvetica"/>
      <w:sz w:val="24"/>
      <w:lang w:val="en-GB"/>
    </w:rPr>
  </w:style>
  <w:style w:type="paragraph" w:styleId="Heading1">
    <w:name w:val="heading 1"/>
    <w:basedOn w:val="Normal"/>
    <w:next w:val="Normal"/>
    <w:qFormat/>
    <w:rsid w:val="00C6569E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C6569E"/>
    <w:pPr>
      <w:numPr>
        <w:ilvl w:val="1"/>
        <w:numId w:val="1"/>
      </w:numPr>
      <w:spacing w:before="100" w:beforeAutospacing="1" w:after="100" w:afterAutospacing="1" w:line="240" w:lineRule="atLeast"/>
      <w:outlineLvl w:val="1"/>
    </w:pPr>
    <w:rPr>
      <w:rFonts w:ascii="Arial" w:eastAsia="Arial Unicode MS" w:hAnsi="Arial" w:cs="Arial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qFormat/>
    <w:rsid w:val="00C6569E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C6569E"/>
    <w:pPr>
      <w:keepNext/>
      <w:numPr>
        <w:ilvl w:val="3"/>
        <w:numId w:val="1"/>
      </w:numPr>
      <w:outlineLvl w:val="3"/>
    </w:pPr>
    <w:rPr>
      <w:rFonts w:ascii="Arial" w:eastAsia="Times New Roman" w:hAnsi="Arial" w:cs="Arial"/>
      <w:b/>
      <w:bCs/>
      <w:sz w:val="20"/>
      <w:szCs w:val="24"/>
    </w:rPr>
  </w:style>
  <w:style w:type="paragraph" w:styleId="Heading5">
    <w:name w:val="heading 5"/>
    <w:basedOn w:val="Normal"/>
    <w:next w:val="Normal"/>
    <w:qFormat/>
    <w:rsid w:val="00C6569E"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i/>
      <w:iCs/>
      <w:sz w:val="20"/>
    </w:rPr>
  </w:style>
  <w:style w:type="paragraph" w:styleId="Heading6">
    <w:name w:val="heading 6"/>
    <w:basedOn w:val="Normal"/>
    <w:next w:val="Normal"/>
    <w:qFormat/>
    <w:rsid w:val="00C6569E"/>
    <w:pPr>
      <w:keepNext/>
      <w:numPr>
        <w:ilvl w:val="5"/>
        <w:numId w:val="1"/>
      </w:numPr>
      <w:jc w:val="center"/>
      <w:outlineLvl w:val="5"/>
    </w:pPr>
    <w:rPr>
      <w:rFonts w:ascii="Bliss" w:eastAsia="Times New Roman" w:hAnsi="Bliss"/>
      <w:b/>
    </w:rPr>
  </w:style>
  <w:style w:type="paragraph" w:styleId="Heading7">
    <w:name w:val="heading 7"/>
    <w:basedOn w:val="Normal"/>
    <w:next w:val="Normal"/>
    <w:qFormat/>
    <w:rsid w:val="00C6569E"/>
    <w:pPr>
      <w:keepNext/>
      <w:widowControl w:val="0"/>
      <w:numPr>
        <w:ilvl w:val="6"/>
        <w:numId w:val="1"/>
      </w:numPr>
      <w:tabs>
        <w:tab w:val="left" w:pos="566"/>
        <w:tab w:val="left" w:pos="1134"/>
        <w:tab w:val="left" w:pos="1700"/>
        <w:tab w:val="left" w:pos="2267"/>
        <w:tab w:val="left" w:pos="2834"/>
        <w:tab w:val="left" w:pos="3401"/>
        <w:tab w:val="left" w:pos="3967"/>
        <w:tab w:val="left" w:pos="4535"/>
        <w:tab w:val="left" w:pos="5101"/>
        <w:tab w:val="left" w:pos="5668"/>
        <w:tab w:val="left" w:pos="6235"/>
        <w:tab w:val="left" w:pos="6802"/>
        <w:tab w:val="left" w:pos="7368"/>
        <w:tab w:val="left" w:pos="7936"/>
        <w:tab w:val="left" w:pos="8502"/>
        <w:tab w:val="left" w:pos="9068"/>
        <w:tab w:val="left" w:pos="9636"/>
        <w:tab w:val="left" w:pos="10202"/>
      </w:tabs>
      <w:outlineLvl w:val="6"/>
    </w:pPr>
    <w:rPr>
      <w:rFonts w:ascii="Bliss" w:eastAsia="Times New Roman" w:hAnsi="Bliss"/>
      <w:b/>
      <w:sz w:val="36"/>
    </w:rPr>
  </w:style>
  <w:style w:type="paragraph" w:styleId="Heading8">
    <w:name w:val="heading 8"/>
    <w:basedOn w:val="Normal"/>
    <w:next w:val="Normal"/>
    <w:qFormat/>
    <w:rsid w:val="00C6569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C6569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C6569E"/>
    <w:pPr>
      <w:tabs>
        <w:tab w:val="left" w:pos="480"/>
        <w:tab w:val="right" w:leader="dot" w:pos="8302"/>
      </w:tabs>
    </w:pPr>
    <w:rPr>
      <w:rFonts w:ascii="Arial" w:hAnsi="Arial" w:cs="Arial"/>
      <w:b/>
      <w:bCs/>
      <w:noProof/>
      <w:sz w:val="16"/>
    </w:rPr>
  </w:style>
  <w:style w:type="paragraph" w:styleId="FootnoteText">
    <w:name w:val="footnote text"/>
    <w:basedOn w:val="Normal"/>
    <w:semiHidden/>
    <w:rsid w:val="00C6569E"/>
    <w:pPr>
      <w:autoSpaceDE w:val="0"/>
      <w:autoSpaceDN w:val="0"/>
      <w:adjustRightInd w:val="0"/>
    </w:pPr>
    <w:rPr>
      <w:rFonts w:ascii="Arial" w:eastAsia="Times New Roman" w:hAnsi="Arial"/>
      <w:sz w:val="20"/>
    </w:rPr>
  </w:style>
  <w:style w:type="paragraph" w:styleId="TOAHeading">
    <w:name w:val="toa heading"/>
    <w:basedOn w:val="Normal"/>
    <w:next w:val="Normal"/>
    <w:semiHidden/>
    <w:rsid w:val="00C6569E"/>
    <w:pPr>
      <w:spacing w:before="120"/>
    </w:pPr>
    <w:rPr>
      <w:rFonts w:ascii="Univers (WN)" w:eastAsia="Times New Roman" w:hAnsi="Univers (WN)"/>
      <w:b/>
    </w:rPr>
  </w:style>
  <w:style w:type="paragraph" w:styleId="Header">
    <w:name w:val="header"/>
    <w:basedOn w:val="Normal"/>
    <w:link w:val="HeaderChar"/>
    <w:uiPriority w:val="99"/>
    <w:unhideWhenUsed/>
    <w:rsid w:val="009C6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C69F5"/>
    <w:rPr>
      <w:rFonts w:ascii="Helvetica" w:eastAsia="Helvetica" w:hAnsi="Helvetica"/>
      <w:sz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9C69F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C69F5"/>
    <w:rPr>
      <w:rFonts w:ascii="Helvetica" w:eastAsia="Helvetica" w:hAnsi="Helvetica"/>
      <w:sz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9E"/>
    <w:rPr>
      <w:rFonts w:ascii="Helvetica" w:eastAsia="Helvetica" w:hAnsi="Helvetica"/>
      <w:sz w:val="24"/>
      <w:lang w:val="en-GB"/>
    </w:rPr>
  </w:style>
  <w:style w:type="paragraph" w:styleId="Heading1">
    <w:name w:val="heading 1"/>
    <w:basedOn w:val="Normal"/>
    <w:next w:val="Normal"/>
    <w:qFormat/>
    <w:rsid w:val="00C6569E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C6569E"/>
    <w:pPr>
      <w:numPr>
        <w:ilvl w:val="1"/>
        <w:numId w:val="1"/>
      </w:numPr>
      <w:spacing w:before="100" w:beforeAutospacing="1" w:after="100" w:afterAutospacing="1" w:line="240" w:lineRule="atLeast"/>
      <w:outlineLvl w:val="1"/>
    </w:pPr>
    <w:rPr>
      <w:rFonts w:ascii="Arial" w:eastAsia="Arial Unicode MS" w:hAnsi="Arial" w:cs="Arial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qFormat/>
    <w:rsid w:val="00C6569E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C6569E"/>
    <w:pPr>
      <w:keepNext/>
      <w:numPr>
        <w:ilvl w:val="3"/>
        <w:numId w:val="1"/>
      </w:numPr>
      <w:outlineLvl w:val="3"/>
    </w:pPr>
    <w:rPr>
      <w:rFonts w:ascii="Arial" w:eastAsia="Times New Roman" w:hAnsi="Arial" w:cs="Arial"/>
      <w:b/>
      <w:bCs/>
      <w:sz w:val="20"/>
      <w:szCs w:val="24"/>
    </w:rPr>
  </w:style>
  <w:style w:type="paragraph" w:styleId="Heading5">
    <w:name w:val="heading 5"/>
    <w:basedOn w:val="Normal"/>
    <w:next w:val="Normal"/>
    <w:qFormat/>
    <w:rsid w:val="00C6569E"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i/>
      <w:iCs/>
      <w:sz w:val="20"/>
    </w:rPr>
  </w:style>
  <w:style w:type="paragraph" w:styleId="Heading6">
    <w:name w:val="heading 6"/>
    <w:basedOn w:val="Normal"/>
    <w:next w:val="Normal"/>
    <w:qFormat/>
    <w:rsid w:val="00C6569E"/>
    <w:pPr>
      <w:keepNext/>
      <w:numPr>
        <w:ilvl w:val="5"/>
        <w:numId w:val="1"/>
      </w:numPr>
      <w:jc w:val="center"/>
      <w:outlineLvl w:val="5"/>
    </w:pPr>
    <w:rPr>
      <w:rFonts w:ascii="Bliss" w:eastAsia="Times New Roman" w:hAnsi="Bliss"/>
      <w:b/>
    </w:rPr>
  </w:style>
  <w:style w:type="paragraph" w:styleId="Heading7">
    <w:name w:val="heading 7"/>
    <w:basedOn w:val="Normal"/>
    <w:next w:val="Normal"/>
    <w:qFormat/>
    <w:rsid w:val="00C6569E"/>
    <w:pPr>
      <w:keepNext/>
      <w:widowControl w:val="0"/>
      <w:numPr>
        <w:ilvl w:val="6"/>
        <w:numId w:val="1"/>
      </w:numPr>
      <w:tabs>
        <w:tab w:val="left" w:pos="566"/>
        <w:tab w:val="left" w:pos="1134"/>
        <w:tab w:val="left" w:pos="1700"/>
        <w:tab w:val="left" w:pos="2267"/>
        <w:tab w:val="left" w:pos="2834"/>
        <w:tab w:val="left" w:pos="3401"/>
        <w:tab w:val="left" w:pos="3967"/>
        <w:tab w:val="left" w:pos="4535"/>
        <w:tab w:val="left" w:pos="5101"/>
        <w:tab w:val="left" w:pos="5668"/>
        <w:tab w:val="left" w:pos="6235"/>
        <w:tab w:val="left" w:pos="6802"/>
        <w:tab w:val="left" w:pos="7368"/>
        <w:tab w:val="left" w:pos="7936"/>
        <w:tab w:val="left" w:pos="8502"/>
        <w:tab w:val="left" w:pos="9068"/>
        <w:tab w:val="left" w:pos="9636"/>
        <w:tab w:val="left" w:pos="10202"/>
      </w:tabs>
      <w:outlineLvl w:val="6"/>
    </w:pPr>
    <w:rPr>
      <w:rFonts w:ascii="Bliss" w:eastAsia="Times New Roman" w:hAnsi="Bliss"/>
      <w:b/>
      <w:sz w:val="36"/>
    </w:rPr>
  </w:style>
  <w:style w:type="paragraph" w:styleId="Heading8">
    <w:name w:val="heading 8"/>
    <w:basedOn w:val="Normal"/>
    <w:next w:val="Normal"/>
    <w:qFormat/>
    <w:rsid w:val="00C6569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C6569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C6569E"/>
    <w:pPr>
      <w:tabs>
        <w:tab w:val="left" w:pos="480"/>
        <w:tab w:val="right" w:leader="dot" w:pos="8302"/>
      </w:tabs>
    </w:pPr>
    <w:rPr>
      <w:rFonts w:ascii="Arial" w:hAnsi="Arial" w:cs="Arial"/>
      <w:b/>
      <w:bCs/>
      <w:noProof/>
      <w:sz w:val="16"/>
    </w:rPr>
  </w:style>
  <w:style w:type="paragraph" w:styleId="FootnoteText">
    <w:name w:val="footnote text"/>
    <w:basedOn w:val="Normal"/>
    <w:semiHidden/>
    <w:rsid w:val="00C6569E"/>
    <w:pPr>
      <w:autoSpaceDE w:val="0"/>
      <w:autoSpaceDN w:val="0"/>
      <w:adjustRightInd w:val="0"/>
    </w:pPr>
    <w:rPr>
      <w:rFonts w:ascii="Arial" w:eastAsia="Times New Roman" w:hAnsi="Arial"/>
      <w:sz w:val="20"/>
    </w:rPr>
  </w:style>
  <w:style w:type="paragraph" w:styleId="TOAHeading">
    <w:name w:val="toa heading"/>
    <w:basedOn w:val="Normal"/>
    <w:next w:val="Normal"/>
    <w:semiHidden/>
    <w:rsid w:val="00C6569E"/>
    <w:pPr>
      <w:spacing w:before="120"/>
    </w:pPr>
    <w:rPr>
      <w:rFonts w:ascii="Univers (WN)" w:eastAsia="Times New Roman" w:hAnsi="Univers (WN)"/>
      <w:b/>
    </w:rPr>
  </w:style>
  <w:style w:type="paragraph" w:styleId="Header">
    <w:name w:val="header"/>
    <w:basedOn w:val="Normal"/>
    <w:link w:val="HeaderChar"/>
    <w:uiPriority w:val="99"/>
    <w:unhideWhenUsed/>
    <w:rsid w:val="009C6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C69F5"/>
    <w:rPr>
      <w:rFonts w:ascii="Helvetica" w:eastAsia="Helvetica" w:hAnsi="Helvetica"/>
      <w:sz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9C69F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C69F5"/>
    <w:rPr>
      <w:rFonts w:ascii="Helvetica" w:eastAsia="Helvetica" w:hAnsi="Helvetica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a Disaster Recovery Plan Template</vt:lpstr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 Disaster Recovery Plan Template</dc:title>
  <dc:subject/>
  <dc:creator>Bob Hoehn</dc:creator>
  <cp:keywords/>
  <dc:description/>
  <cp:lastModifiedBy>shahin mohammadkhani</cp:lastModifiedBy>
  <cp:revision>1</cp:revision>
  <dcterms:created xsi:type="dcterms:W3CDTF">2012-01-28T06:04:00Z</dcterms:created>
  <dcterms:modified xsi:type="dcterms:W3CDTF">2012-02-04T21:07:00Z</dcterms:modified>
</cp:coreProperties>
</file>