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PRIMA DI NOI — Technical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 DI NOI Technical Reference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Tecnici, editori con background tecnologico, production architect, partner AI/editorial tech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projects/prima-di-noi/documentation/PRIMA_DI_NOI_TECHNICAL_REFERENCE_V0_2.md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6e0ce02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2026-08-29T05:40:28.754Z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Versione:</w:t>
      </w:r>
      <w:r>
        <w:t xml:space="preserve"> 0.2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2026-08-24</w:t>
      </w:r>
      <w:r>
        <w:t xml:space="preserve"> </w:t>
      </w:r>
      <w:r>
        <w:rPr>
          <w:b/>
          <w:bCs/>
        </w:rPr>
        <w:t xml:space="preserve">Stato:</w:t>
      </w:r>
      <w:r>
        <w:t xml:space="preserve"> ACTIVE / LIVING PROJECTION / FIELD VALIDATION</w:t>
      </w:r>
      <w:r>
        <w:t xml:space="preserve"> </w:t>
      </w:r>
      <w:r>
        <w:rPr>
          <w:b/>
          <w:bCs/>
        </w:rPr>
        <w:t xml:space="preserve">Pubblico:</w:t>
      </w:r>
      <w:r>
        <w:t xml:space="preserve"> tecnici, editori con background tecnologico, production architect, partner AI/editorial tech</w:t>
      </w:r>
      <w:r>
        <w:t xml:space="preserve"> </w:t>
      </w:r>
      <w:r>
        <w:rPr>
          <w:b/>
          <w:bCs/>
        </w:rPr>
        <w:t xml:space="preserve">Authority:</w:t>
      </w:r>
      <w:r>
        <w:t xml:space="preserve"> DEC-014 + PRIMA DI NOI project authority; human-facing projection, non source of truth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Scopo</w:t>
      </w:r>
    </w:p>
    <w:p>
      <w:pPr>
        <w:spacing w:after="120"/>
      </w:pPr>
      <w:r>
        <w:t xml:space="preserve">Questa Technical Reference descrive l'applicazione corrente del WCM al progetto editoriale </w:t>
      </w:r>
      <w:r>
        <w:rPr>
          <w:b/>
          <w:bCs/>
        </w:rPr>
        <w:t xml:space="preserve">PRIMA DI NOI</w:t>
      </w:r>
      <w:r>
        <w:t xml:space="preserve">, includendo le implementazioni esercitate fino al Capitolo 7: workflow session-independent, pre-Board Knowledge Assurance come internal dependency, delivery verificata, deterministic state/projector, heartbeat telemetry deterministica e safety sulle persistent mutation.</w:t>
      </w:r>
    </w:p>
    <w:p>
      <w:pPr>
        <w:spacing w:after="120"/>
      </w:pPr>
      <w:r>
        <w:t xml:space="preserve">Per execution facts prevalgono </w:t>
      </w:r>
      <w:r>
        <w:rPr>
          <w:rFonts w:ascii="Courier New" w:cs="Courier New" w:eastAsia="Courier New" w:hAnsi="Courier New"/>
        </w:rPr>
        <w:t xml:space="preserve">runtime/workflows/*.json</w:t>
      </w:r>
      <w:r>
        <w:t xml:space="preserve"> e </w:t>
      </w:r>
      <w:r>
        <w:rPr>
          <w:rFonts w:ascii="Courier New" w:cs="Courier New" w:eastAsia="Courier New" w:hAnsi="Courier New"/>
        </w:rPr>
        <w:t xml:space="preserve">runtime/DERIVED_STATE.json</w:t>
      </w:r>
      <w:r>
        <w:t xml:space="preserve">. Per canone e significato prevalgono Story Architecture, project authority, frozen manuscript, Source Register e fonti project-specific previste.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PRIMA DI NOI come sistema editoriale persistente</w:t>
      </w:r>
    </w:p>
    <w:p>
      <w:pPr>
        <w:spacing w:after="120"/>
      </w:pPr>
      <w:r>
        <w:t xml:space="preserve">Il progetto non è una sequenza di prompt per generare capitoli.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STEFANO — AUTHOR &amp; CREATIVE DIRECTOR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WISE — COGNITIVE CORE / NARRATIVE ORCHESTRATION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EDITORIAL ROLES + CHAPTER WORKFLOW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MEMORY + LIVING KNOWLEDGE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KNOWLEDGE ASSURANCE / INTERNAL DEPENDENCIES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CANDIDATE + BOARD REPORT + VERIFIED DELIVERY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POST-FREEZE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DETERMINISTIC STATE / PROJECTOR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MISSION CONTROL</w:t>
      </w:r>
    </w:p>
    <w:p>
      <w:pPr>
        <w:spacing w:after="120"/>
      </w:pPr>
    </w:p>
    <w:p>
      <w:pPr>
        <w:spacing w:after="120"/>
      </w:pPr>
      <w:r>
        <w:t xml:space="preserve">Il WCM generale fornisce memoria, workflow continuity, assurance, authority transport, projection e learning; PRIMA DI NOI definisce i contratti narrativi/editoriali specifici.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Authority</w:t>
      </w:r>
    </w:p>
    <w:p>
      <w:pPr>
        <w:spacing w:after="120"/>
      </w:pPr>
      <w:r>
        <w:t xml:space="preserve">Stefano mantiene authority finale su: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Story Architecture;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personaggi e svolte materiali;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reveal protetti;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voce autoriale;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approval/freeze dei capitoli;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pubblicazione.</w:t>
      </w:r>
    </w:p>
    <w:p>
      <w:pPr>
        <w:spacing w:after="120"/>
      </w:pPr>
      <w:r>
        <w:t xml:space="preserve">Wise opera entro l'authority vigente. Un draft, una review o un Board Report non acquisiscono authority per il solo fatto di esistere.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Frozen baseline e live-state rule</w:t>
      </w:r>
    </w:p>
    <w:p>
      <w:pPr>
        <w:spacing w:after="120"/>
      </w:pPr>
      <w:r>
        <w:t xml:space="preserve">La baseline corrente include Story Architecture V0.2, addendum SRC-028, Narrative Readiness, Opening Package e manoscritto frozen attraverso il Capitolo 6.</w:t>
      </w:r>
    </w:p>
    <w:p>
      <w:pPr>
        <w:spacing w:after="120"/>
      </w:pPr>
      <w:r>
        <w:t xml:space="preserve">Il manuale </w:t>
      </w:r>
      <w:r>
        <w:rPr>
          <w:b/>
          <w:bCs/>
        </w:rPr>
        <w:t xml:space="preserve">non hard-codifica il capitolo corrente</w:t>
      </w:r>
      <w:r>
        <w:t xml:space="preserve"> come regola permanente.</w:t>
      </w:r>
    </w:p>
    <w:p>
      <w:pPr>
        <w:spacing w:after="120"/>
      </w:pPr>
      <w:r>
        <w:t xml:space="preserve">Per execution live: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runtime/workflows/*.json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runtime/DERIVED_STATE.json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STATE.md execution block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Mission Control</w:t>
      </w:r>
    </w:p>
    <w:p>
      <w:pPr>
        <w:spacing w:after="120"/>
      </w:pPr>
    </w:p>
    <w:p>
      <w:pPr>
        <w:spacing w:after="120"/>
      </w:pPr>
      <w:r>
        <w:t xml:space="preserve">Al 24 agosto 2026 il workflow canonico verificato è Chapter 7 V0.1 Editorial Gate in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, ma questo dato è esempio/evidence, non contenuto normativo del manuale.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5. Editorial role architecture</w:t>
      </w:r>
    </w:p>
    <w:p>
      <w:pPr>
        <w:spacing w:after="120"/>
      </w:pPr>
      <w:r>
        <w:t xml:space="preserve">Ruoli principali: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Narrative Lead / Showrunner;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 Writer;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Canon &amp; Continuity Editor;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Agent;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 Agent;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Thriller Editor;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Guardian;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Strategist;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Reviewer;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Operations;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Steward come funzione WCM trasversale.</w:t>
      </w:r>
    </w:p>
    <w:p>
      <w:pPr>
        <w:spacing w:after="120"/>
      </w:pPr>
      <w:r>
        <w:t xml:space="preserve">La separazione maker/reviewer è parte del quality model: il Writer produce; review specialistiche vengono elaborate separatamente; l'Editorial Synthesis integra i risultati.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 Chapter Workflow corrente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INITIALIZATION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PRODUCTION BRIEF / DEPENDENCY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RESEARCH JIT quando necessario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DRAFT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PROFESSIONAL REVIEWS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NARRATIVE MASS CONTROL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EDITORIAL SYNTHESIS / REVISION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CANDIDATE ASSEMBLY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NUMERIC MASS VALIDATION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BOARD REPORT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PRE-BOARD FRESH KNOWLEDGE TRUST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WORD DELIVERY PACKAGE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DELIVERY VERIFICATION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BOARD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AUTHOR 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POST-FREEZE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FRESH KNOWLEDGE TRUST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COMPLETION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NEXT ELIGIBLE UNIT</w:t>
      </w:r>
    </w:p>
    <w:p>
      <w:pPr>
        <w:spacing w:after="120"/>
      </w:pPr>
    </w:p>
    <w:p>
      <w:pPr>
        <w:spacing w:after="120"/>
      </w:pPr>
      <w:r>
        <w:t xml:space="preserve">Draft, reviews, mass control, synthesis e Candidate sono transizioni intermedie. Non sono stop discrezionali.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 Run-until-real-stop</w:t>
      </w:r>
    </w:p>
    <w:p>
      <w:pPr>
        <w:spacing w:after="120"/>
      </w:pPr>
      <w:r>
        <w:t xml:space="preserve">Authority: DEC-012 + PROT-009 + project invariant.</w:t>
      </w:r>
    </w:p>
    <w:p>
      <w:pPr>
        <w:spacing w:after="120"/>
      </w:pPr>
      <w:r>
        <w:t xml:space="preserve">Il project heartbeat continua attraverso transizioni contigue autorizzate fino 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WAITING_AUTHORITY / BLOCKED_BOARD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CHANGE non autorizzato;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blocker reale;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Trust Gate bloccante;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conflict;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capability/technical failure realmente non aggirabile.</w:t>
      </w:r>
    </w:p>
    <w:p>
      <w:pPr>
        <w:spacing w:after="120"/>
      </w:pPr>
      <w:r>
        <w:t xml:space="preserve">La fine della sessione, la produzione di un Draft o il completamento di una review non costituiscono di per sé true stop.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 Runtime checkpoint model</w:t>
      </w:r>
    </w:p>
    <w:p>
      <w:pPr>
        <w:spacing w:after="120"/>
      </w:pPr>
      <w:r>
        <w:t xml:space="preserve">Execution master: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projects/prima-di-noi/runtime/workflows/*.json</w:t>
      </w:r>
    </w:p>
    <w:p>
      <w:pPr>
        <w:spacing w:after="120"/>
      </w:pPr>
      <w:r>
        <w:t xml:space="preserve">Ogni workflow registra almeno: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workflow_instance_id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authority/scope;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completed step IDs;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last completed transition;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transition;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stop;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 status;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dependencies;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delivery/gate/completion state quando pertinenti.</w:t>
      </w:r>
    </w:p>
    <w:p>
      <w:pPr>
        <w:spacing w:after="120"/>
      </w:pPr>
      <w:r>
        <w:t xml:space="preserve">La Derived State viene rigenerata deterministicamente e non reinterpretata dalla sessione successiva.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 Internal dependency: fresh Knowledge Assurance</w:t>
      </w:r>
    </w:p>
    <w:p>
      <w:pPr>
        <w:spacing w:after="120"/>
      </w:pPr>
      <w:r>
        <w:t xml:space="preserve">Il Chapter Workflow può dichiarare una dipendenza interna prima di un passaggio sensibile.</w:t>
      </w:r>
    </w:p>
    <w:p>
      <w:pPr>
        <w:spacing w:after="120"/>
      </w:pPr>
      <w:r>
        <w:t xml:space="preserve">Esempio esercitato sul Capitolo 7: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chapter-07-pre-board-fresh-knowledge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required_status = CONSUMED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consumer_transition = PRE_BOARD_KNOWLEDGE_TRUST_GATE</w:t>
      </w:r>
    </w:p>
    <w:p>
      <w:pPr>
        <w:spacing w:after="120"/>
      </w:pPr>
    </w:p>
    <w:p>
      <w:pPr>
        <w:spacing w:after="120"/>
      </w:pPr>
      <w:r>
        <w:t xml:space="preserve">Flusso: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Chapter Workflow richiede fresh assurance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reusable WCM Knowledge Assurance via workflow_call/event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check + provenance/ancestry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result materialized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internal dependency resolved/consumed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workflow valuta blocking/non-blocking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Board package può avanzare se sicuro</w:t>
      </w:r>
    </w:p>
    <w:p>
      <w:pPr>
        <w:spacing w:after="120"/>
      </w:pPr>
    </w:p>
    <w:p>
      <w:pPr>
        <w:spacing w:after="120"/>
      </w:pPr>
      <w:r>
        <w:t xml:space="preserve">Questo evita di aprire un Need umano per una verifica meccanica che il sistema può eseguire autonomamente.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 Knowledge Assurance corrente</w:t>
      </w:r>
    </w:p>
    <w:p>
      <w:pPr>
        <w:spacing w:after="120"/>
      </w:pPr>
      <w:r>
        <w:t xml:space="preserve">Knowledge Assurance è event-driven con safety net ogni 6 ore.</w:t>
      </w:r>
    </w:p>
    <w:p>
      <w:pPr>
        <w:spacing w:after="120"/>
      </w:pPr>
      <w:r>
        <w:t xml:space="preserve">Trigger rilevanti includono runtime, Derived State, State, Project Agent Start, Roadmap, Decisions, KB index, living ledgers, owner inputs e assurance contracts.</w:t>
      </w:r>
    </w:p>
    <w:p>
      <w:pPr>
        <w:spacing w:after="120"/>
      </w:pPr>
      <w:r>
        <w:t xml:space="preserve">Output: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Health;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Controlled Auto-Repair allowlisted;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Steward Activity;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dependency resolution;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issue/escalation se necessario.</w:t>
      </w:r>
    </w:p>
    <w:p>
      <w:pPr>
        <w:spacing w:after="120"/>
      </w:pPr>
      <w:r>
        <w:t xml:space="preserve">Un </w:t>
      </w:r>
      <w:r>
        <w:rPr>
          <w:rFonts w:ascii="Courier New" w:cs="Courier New" w:eastAsia="Courier New" w:hAnsi="Courier New"/>
        </w:rPr>
        <w:t xml:space="preserve">DEGRADED</w:t>
      </w:r>
      <w:r>
        <w:t xml:space="preserve"> può essere non bloccante quando le issue residue non invalidano la transizione corrente. Il workflow del Capitolo 7 ha esercitato questa semantica con Knowledge Health 94 / blocking false.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 Narrative Mass Control</w:t>
      </w:r>
    </w:p>
    <w:p>
      <w:pPr>
        <w:spacing w:after="120"/>
      </w:pPr>
      <w:r>
        <w:t xml:space="preserve">Ogni package Chapter Board-ready deve includere valori numerici espliciti: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word count;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cumulative word count;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media pertinente;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85.000–100.000 parole;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scostamento;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verdict </w:t>
      </w:r>
      <w:r>
        <w:rPr>
          <w:rFonts w:ascii="Courier New" w:cs="Courier New" w:eastAsia="Courier New" w:hAnsi="Courier New"/>
        </w:rPr>
        <w:t xml:space="preserve">ON TARGET / UNDER TARGET / OVER TARGET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interpretazione editoriale;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anti-padding check.</w:t>
      </w:r>
    </w:p>
    <w:p>
      <w:pPr>
        <w:spacing w:after="120"/>
      </w:pPr>
      <w:r>
        <w:t xml:space="preserve">Il Board Report non è Board-ready se contiene soltanto un giudizio qualitativo senza metriche richieste.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 Canon &amp; Continuity / Living Knowledge</w:t>
      </w:r>
    </w:p>
    <w:p>
      <w:pPr>
        <w:spacing w:after="120"/>
      </w:pPr>
      <w:r>
        <w:t xml:space="preserve">Living ledgers correnti: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RELATIONSHIP_LEDGER.md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REVEAL_KNOWLEDGE_LEDGER.md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ENTITY_EVENT_FACTION_LEDGER.md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PAYOFF_DEBT_LEDGER.md</w:t>
      </w:r>
      <w:r>
        <w:t xml:space="preserve">.</w:t>
      </w:r>
    </w:p>
    <w:p>
      <w:pPr>
        <w:spacing w:after="120"/>
      </w:pPr>
      <w:r>
        <w:t xml:space="preserve">La continuity di una Candidate deve usare il frozen manuscript precedente oltre a Story Architecture e ledgers. Deve controllare eventi già accaduti, character knowledge, reveal/holdback, entità/fazioni, seeds/payoff e debiti aperti.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13. Board package e delivery</w:t>
      </w:r>
    </w:p>
    <w:p>
      <w:pPr>
        <w:spacing w:after="120"/>
      </w:pPr>
      <w:r>
        <w:t xml:space="preserve">Prima di aprire il Board Gate il workflow può richiedere: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completa;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 Report completo;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Mass Validation;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Knowledge Trust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delivery package;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verificata secondo PROT-012.</w:t>
      </w:r>
    </w:p>
    <w:p>
      <w:pPr>
        <w:spacing w:after="120"/>
      </w:pPr>
      <w:r>
        <w:t xml:space="preserve">Il Capitolo 7 ha esercitato il gate </w:t>
      </w:r>
      <w:r>
        <w:rPr>
          <w:rFonts w:ascii="Courier New" w:cs="Courier New" w:eastAsia="Courier New" w:hAnsi="Courier New"/>
        </w:rPr>
        <w:t xml:space="preserve">BLOCKED_BOARD_AFTER_VERIFIED_DELIVERY</w:t>
      </w:r>
      <w:r>
        <w:t xml:space="preserve">: il Need viene aperto soltanto dopo delivery verificata.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APPROVE_FREEZE</w:t>
      </w:r>
      <w:r>
        <w:t xml:space="preserve"> deve puntare alla Candidate, non al Board Report.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14. Author Gate / Command Flow</w:t>
      </w:r>
    </w:p>
    <w:p>
      <w:pPr>
        <w:spacing w:after="120"/>
      </w:pPr>
      <w:r>
        <w:t xml:space="preserve">Per il Chapter Board Gate corrente i command applicabili sono: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APPROVE_FREEZE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REQUEST_CHANGES</w:t>
      </w:r>
      <w:r>
        <w:t xml:space="preserve">.</w:t>
      </w:r>
    </w:p>
    <w:p>
      <w:pPr>
        <w:spacing w:after="120"/>
      </w:pPr>
      <w:r>
        <w:t xml:space="preserve">Mission Control raccoglie la decisione; il Command Executor valida/persistisce l'authority receipt; il Chapter Workflow consuma il receipt idempotentemente.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COMMAND RECORDED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FREEZE EFFECTS COMPLETED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 WORKFLOW COMPLETED</w:t>
      </w:r>
    </w:p>
    <w:p>
      <w:pPr>
        <w:spacing w:after="120"/>
      </w:pPr>
    </w:p>
    <w:p>
      <w:pPr>
        <w:spacing w:after="120"/>
      </w:pPr>
      <w:r>
        <w:t xml:space="preserve">Il Capitolo successivo non è eleggibile finché gli effetti e il Completion Gate non sono chiusi.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 Post-Freeze Reconciliation</w:t>
      </w:r>
    </w:p>
    <w:p>
      <w:pPr>
        <w:spacing w:after="120"/>
      </w:pPr>
      <w:r>
        <w:t xml:space="preserve">Dopo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apply freeze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absorb/update living ledgers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reconcile indexes/current-facing mirrors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update runtime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state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fresh Knowledge Trust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Completion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workflow COMPLETED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next unit eligible</w:t>
      </w:r>
    </w:p>
    <w:p>
      <w:pPr>
        <w:spacing w:after="120"/>
      </w:pPr>
    </w:p>
    <w:p>
      <w:pPr>
        <w:spacing w:after="120"/>
      </w:pPr>
      <w:r>
        <w:t xml:space="preserve">Serve a evitare che un testo sia narrativamente approved ma che la memoria organizzativa rimanga nello stato precedente.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16. Deterministic State + Projector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runtime/workflows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deterministic_state.py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DERIVED_STATE.json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STATE execution block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PROJECTOR_SOURCE + Knowledge Health + heartbeat liveness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project_projection.py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OIDC / idempotent Supabase upsert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Mission Control</w:t>
      </w:r>
    </w:p>
    <w:p>
      <w:pPr>
        <w:spacing w:after="120"/>
      </w:pPr>
    </w:p>
    <w:p>
      <w:pPr>
        <w:spacing w:after="120"/>
      </w:pPr>
      <w:r>
        <w:t xml:space="preserve">PRIMA DI NOI è </w:t>
      </w:r>
      <w:r>
        <w:rPr>
          <w:rFonts w:ascii="Courier New" w:cs="Courier New" w:eastAsia="Courier New" w:hAnsi="Courier New"/>
        </w:rPr>
        <w:t xml:space="preserve">ACTIVE_DETERMINISTIC</w:t>
      </w:r>
      <w:r>
        <w:t xml:space="preserve">: il cognitive Mission Control Projector generale non deve diventare un secondo writer concorrente.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 Heartbeat Telemetry Materialization</w:t>
      </w:r>
    </w:p>
    <w:p>
      <w:pPr>
        <w:spacing w:after="120"/>
      </w:pPr>
      <w:r>
        <w:t xml:space="preserve">Il PRIMA DI NOI Heartbeat rimane cognitivo, ma non aggiorna direttamente il file mutable di liveness come ordinary writer.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heartbeat concludes with canonical outcome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immutable telemetry request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materializer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monotonic/stale validation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HEARTBEAT_STATUS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telemetry result</w:t>
      </w:r>
    </w:p>
    <w:p>
      <w:pPr>
        <w:spacing w:after="120"/>
      </w:pPr>
    </w:p>
    <w:p>
      <w:pPr>
        <w:spacing w:after="120"/>
      </w:pPr>
      <w:r>
        <w:t xml:space="preserve">Questa separazione protegge il progetto da una confusione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HEARTBEAT RECENCY = LIVENESS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WORKFLOW / DERIVED STATE = EXECUTION</w:t>
      </w:r>
    </w:p>
    <w:p>
      <w:pPr>
        <w:spacing w:after="120"/>
      </w:pPr>
    </w:p>
    <w:p>
      <w:pPr>
        <w:spacing w:after="120"/>
      </w:pPr>
      <w:r>
        <w:t xml:space="preserve">Un heartbeat recente non rende automaticamente eleggibile un capitolo o chiude un gate.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18. Persistent Mutation Safety nel progetto</w:t>
      </w:r>
    </w:p>
    <w:p>
      <w:pPr>
        <w:spacing w:after="120"/>
      </w:pPr>
      <w:r>
        <w:t xml:space="preserve">Le mutazioni persistenti WCM applicate al progetto sono soggette a PROT-017 quando pertinenti: exact target, schema/payload, expected state/SHA/revision, writer ownership, idempotency e post-write verification.</w:t>
      </w:r>
    </w:p>
    <w:p>
      <w:pPr>
        <w:spacing w:after="120"/>
      </w:pPr>
      <w:r>
        <w:t xml:space="preserve">Questo riguarda in particolare runtime/shared state, authority, file remoti sostitutivi e writer automatici.</w:t>
      </w:r>
    </w:p>
    <w:p>
      <w:pPr>
        <w:spacing w:after="120"/>
      </w:pPr>
      <w:r>
        <w:t xml:space="preserve">Un recovery riuscito non cancella la failure come evidence.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 WCM Learning bridge</w:t>
      </w:r>
    </w:p>
    <w:p>
      <w:pPr>
        <w:spacing w:after="120"/>
      </w:pPr>
      <w:r>
        <w:t xml:space="preserve">Eventi del progetto possono produrre evidence per il metodo WCM: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PRIMA DI NOI event/failure/capability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collector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Learning Inbox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WCM Learning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learning relation/candidate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Change Gate se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controlled promotion</w:t>
      </w:r>
    </w:p>
    <w:p>
      <w:pPr>
        <w:spacing w:after="120"/>
      </w:pPr>
    </w:p>
    <w:p>
      <w:pPr>
        <w:spacing w:after="120"/>
      </w:pPr>
      <w:r>
        <w:t xml:space="preserve">Il progetto non ha authority per modificare da solo il metodo.</w:t>
      </w:r>
    </w:p>
    <w:p>
      <w:pPr>
        <w:spacing w:after="120"/>
      </w:pPr>
      <w:r>
        <w:t xml:space="preserve">Tra i learning già derivati dalla field experience del progetto figura </w:t>
      </w:r>
      <w:r>
        <w:rPr>
          <w:rFonts w:ascii="Courier New" w:cs="Courier New" w:eastAsia="Courier New" w:hAnsi="Courier New"/>
        </w:rPr>
        <w:t xml:space="preserve">WCM-LRN-005</w:t>
      </w:r>
      <w:r>
        <w:t xml:space="preserve"> sulla necessità di durable execution state.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20. Automation / Flow Blocks</w:t>
      </w:r>
    </w:p>
    <w:p>
      <w:pPr>
        <w:spacing w:after="120"/>
      </w:pPr>
      <w:r>
        <w:t xml:space="preserve">Project-specific: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FB-PDN-001</w:t>
      </w:r>
      <w:r>
        <w:t xml:space="preserve"> PRIMA DI NOI Heartbeat;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FB-PDN-002</w:t>
      </w:r>
      <w:r>
        <w:t xml:space="preserve"> Chapter Workflow;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FB-PDN-003</w:t>
      </w:r>
      <w:r>
        <w:t xml:space="preserve"> Narrative Mass Control;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FB-PDN-004</w:t>
      </w:r>
      <w:r>
        <w:t xml:space="preserve"> Canon &amp; Continuity / Living Knowledge;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FB-PDN-005</w:t>
      </w:r>
      <w:r>
        <w:t xml:space="preserve"> Knowledge Assurance;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FB-PDN-006</w:t>
      </w:r>
      <w:r>
        <w:t xml:space="preserve"> Deterministic State + Projector;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FB-PDN-007</w:t>
      </w:r>
      <w:r>
        <w:t xml:space="preserve"> Board / Author Gate;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FB-PDN-008</w:t>
      </w:r>
      <w:r>
        <w:t xml:space="preserve"> Post-Freeze Reconciliation;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FB-PDN-009</w:t>
      </w:r>
      <w:r>
        <w:t xml:space="preserve"> Method Learning Evidence;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FB-PDN-010</w:t>
      </w:r>
      <w:r>
        <w:t xml:space="preserve"> Pre-Board Fresh Assurance Dependency;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FB-PDN-011</w:t>
      </w:r>
      <w:r>
        <w:t xml:space="preserve"> Verified Board Delivery.</w:t>
      </w:r>
    </w:p>
    <w:p>
      <w:pPr>
        <w:spacing w:after="120"/>
      </w:pPr>
      <w:r>
        <w:t xml:space="preserve">General blocks applicati includono Heartbeat Telemetry Materializer, Command Executor, PROT-017 safety guard, Learning System/Review e Documentation Continuity.</w:t>
      </w:r>
    </w:p>
    <w:p>
      <w:pPr>
        <w:spacing w:after="120"/>
      </w:pPr>
      <w:r>
        <w:t xml:space="preserve">Dettaglio: </w:t>
      </w:r>
      <w:r>
        <w:rPr>
          <w:rFonts w:ascii="Courier New" w:cs="Courier New" w:eastAsia="Courier New" w:hAnsi="Courier New"/>
        </w:rPr>
        <w:t xml:space="preserve">wcm/documentation/AUTOMATION_FLOW_BLOCK_CATALOG_V1_1.md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21. Example snapshot — 2026-08-24</w:t>
      </w:r>
    </w:p>
    <w:p>
      <w:pPr>
        <w:spacing w:after="120"/>
      </w:pPr>
      <w:r>
        <w:t xml:space="preserve">Evidence corrente, non regola statica: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Chapter 7 V0.1 Editorial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= WAITING_AUTHORITY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last = BOARD_GATE_OPENED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next = BOARD_DECISION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true stop = BLOCKED_BOARD_AFTER_VERIFIED_DELIVERY</w:t>
      </w:r>
    </w:p>
    <w:p>
      <w:pPr>
        <w:spacing w:after="120"/>
      </w:pPr>
    </w:p>
    <w:p>
      <w:pPr>
        <w:spacing w:after="120"/>
      </w:pPr>
      <w:r>
        <w:t xml:space="preserve">Il workflow ha già completato Draft, reviews, mass control, Candidate, Board Report, fresh Knowledge Trust Gate, DOCX package e verified delivery. Chapter 8 non deve partire prima dell'authority sul Chapter 7 gate.</w:t>
      </w:r>
    </w:p>
    <w:p>
      <w:pPr>
        <w:spacing w:after="120"/>
      </w:pPr>
      <w:r>
        <w:t xml:space="preserve">Questo snapshot dimostra il principio: un heartbeat può continuare a essere vivo mentre il workflow rimane correttamente fermo su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22. Maturità</w:t>
      </w:r>
    </w:p>
    <w:p>
      <w:pPr>
        <w:spacing w:after="120"/>
      </w:pPr>
      <w:r>
        <w:t xml:space="preserve">PRIMA DI NOI è la principale field validation del WCM, non prova universale di ogni workflow editoriale.</w:t>
      </w:r>
    </w:p>
    <w:p>
      <w:pPr>
        <w:spacing w:after="120"/>
      </w:pPr>
      <w:r>
        <w:t xml:space="preserve">Sono field-validated sul progetto: session-independent chapter workflows, deterministic state/projector, Board command path, verified delivery, living knowledge, Knowledge Assurance e internal dependencies, heartbeat telemetry separation, learning evidence path.</w:t>
      </w:r>
    </w:p>
    <w:p>
      <w:pPr>
        <w:spacing w:after="120"/>
      </w:pPr>
      <w:r>
        <w:t xml:space="preserve">Generalizzazione a più titoli/editori resta da validare.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Principio finale</w:t>
      </w:r>
    </w:p>
    <w:p>
      <w:pPr>
        <w:spacing w:after="120"/>
      </w:pPr>
      <w:r>
        <w:t xml:space="preserve">PRIMA DI NOI usa WCM per far avanzare un progetto editoriale reale mantenendo separate </w:t>
      </w:r>
      <w:r>
        <w:rPr>
          <w:b/>
          <w:bCs/>
        </w:rPr>
        <w:t xml:space="preserve">creazione, verifica, memoria, automazione e authority autoriale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PRIMA DI NOI Technical Reference · V0.2 · source 6e0ce02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2026-08-29T05:40:33.939Z</dcterms:created>
  <dcterms:modified xsi:type="dcterms:W3CDTF">2026-08-29T05:40:33.939Z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