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39 — PROT-010 — Mission Control Authenticated Authority Command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39 — PROT-010 — Mission Control Authenticated Authority Command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FROZEN-39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wcm/documentation/process-memory-book/chapters/39_prot_010_mission_control_authenticated_authority_command.md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04d6600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2026-08-31T22:48:24.896Z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 — Il Libro dei Protocolli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2026-08-31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39.0 Una decisione visibile non è ancora una decisione eseguibile</w:t>
      </w:r>
    </w:p>
    <w:p>
      <w:pPr>
        <w:spacing w:after="120"/>
      </w:pPr>
      <w:r>
        <w:t xml:space="preserve">In un sistema organizzativo può esistere un punto in cui una persona osserva lo stato del lavoro e prende una decisione: approvare, chiedere modifiche, autorizzare una transizione già prevista.</w:t>
      </w:r>
    </w:p>
    <w:p>
      <w:pPr>
        <w:spacing w:after="120"/>
      </w:pPr>
      <w:r>
        <w:t xml:space="preserve">A prima vista il passaggio sembra semplice. La persona preme un pulsante e il sistema continua.</w:t>
      </w:r>
    </w:p>
    <w:p>
      <w:pPr>
        <w:spacing w:after="120"/>
      </w:pPr>
      <w:r>
        <w:t xml:space="preserve">In realtà, tra quei due momenti esiste un problema delicato: </w:t>
      </w:r>
      <w:r>
        <w:rPr>
          <w:b/>
          <w:bCs/>
        </w:rPr>
        <w:t xml:space="preserve">come trasformare una decisione umana autenticata in un'autorità persistente, verificabile e consumabile dal workflow, senza permettere all'interfaccia di diventare essa stessa la fonte della verità?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PROT-010 — Mission Control Authenticated Authority Command</w:t>
      </w:r>
      <w:r>
        <w:t xml:space="preserve"> governa precisamente questo passaggio.</w:t>
      </w:r>
    </w:p>
    <w:p>
      <w:pPr>
        <w:spacing w:after="120"/>
      </w:pPr>
      <w:r>
        <w:t xml:space="preserve">L'idea centrale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superficie di comando registra una decisione autenticata; il workflow applica soltanto gli effetti che quella decisione autorizza e che erano già definiti.</w:t>
      </w:r>
    </w:p>
    <w:p>
      <w:pPr>
        <w:spacing w:after="120"/>
      </w:pPr>
      <w:r>
        <w:t xml:space="preserve">Il protocollo separa quindi quattro momenti che non devono essere confusi: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UMANA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COMANDO DUREVOLE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RECEIPT DI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CONSUMO NEL WORKFLOW</w:t>
      </w:r>
    </w:p>
    <w:p>
      <w:pPr>
        <w:spacing w:after="120"/>
      </w:pPr>
    </w:p>
    <w:p>
      <w:pPr>
        <w:spacing w:after="120"/>
      </w:pPr>
      <w:r>
        <w:t xml:space="preserve">Il click non è il freeze. La presenza di un comando non è ancora la sua applicazione. E la ricezione dell'authority non autorizza effetti ulteriori rispetto al perimetro dichiarato.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 Il problema che PROT-010 risolve</w:t>
      </w:r>
    </w:p>
    <w:p>
      <w:pPr>
        <w:spacing w:after="120"/>
      </w:pPr>
      <w:r>
        <w:t xml:space="preserve">Immaginiamo una situazione quotidiana: un responsabile deve approvare una versione prima che il lavoro possa proseguire. Se l'approvazione resta soltanto nella schermata, in una notifica o nella memoria di chi stava lavorando, al cambio di sessione qualcuno potrebbe non sapere più se l'approvazione sia realmente avvenuta.</w:t>
      </w:r>
    </w:p>
    <w:p>
      <w:pPr>
        <w:spacing w:after="120"/>
      </w:pPr>
      <w:r>
        <w:t xml:space="preserve">Il rischio opposto è altrettanto serio. Se il semplice click modifica direttamente documenti, stato e roadmap, la superficie grafica concentra troppe responsabilità: mostra lo stato, interpreta la decisione, modifica la source of truth e applica gli effetti. Un errore nella UI potrebbe così produrre una mutazione autorevole senza i controlli del workflow.</w:t>
      </w:r>
    </w:p>
    <w:p>
      <w:pPr>
        <w:spacing w:after="120"/>
      </w:pPr>
      <w:r>
        <w:t xml:space="preserve">PROT-010 evita entrambi gli estremi.</w:t>
      </w:r>
    </w:p>
    <w:p>
      <w:pPr>
        <w:spacing w:after="120"/>
      </w:pPr>
      <w:r>
        <w:t xml:space="preserve">La decisione umana viene prima autenticata e validata, poi resa durevole in una coda. Un esecutore dedicato la trasforma in una </w:t>
      </w:r>
      <w:r>
        <w:rPr>
          <w:b/>
          <w:bCs/>
        </w:rPr>
        <w:t xml:space="preserve">ricevuta di authority</w:t>
      </w:r>
      <w:r>
        <w:t xml:space="preserve"> persistente e immutabile. Solo successivamente il workflow interessato verifica quella ricevuta e applica la transizione esatta prevista.</w:t>
      </w:r>
    </w:p>
    <w:p>
      <w:pPr>
        <w:spacing w:after="120"/>
      </w:pPr>
      <w:r>
        <w:t xml:space="preserve">La distinzione fondamentale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RECORDED = authority persistita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CONSUMED = authority applicata al workflow esatto</w:t>
      </w:r>
    </w:p>
    <w:p>
      <w:pPr>
        <w:spacing w:after="120"/>
      </w:pPr>
    </w:p>
    <w:p>
      <w:pPr>
        <w:spacing w:after="120"/>
      </w:pPr>
      <w:r>
        <w:t xml:space="preserve">Questa separazione rende osservabile anche uno stato intermedio importante: una decisione può essere stata ricevuta correttamente ma non ancora eseguita.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39.2 Perché l'autenticazione non basta</w:t>
      </w:r>
    </w:p>
    <w:p>
      <w:pPr>
        <w:spacing w:after="120"/>
      </w:pPr>
      <w:r>
        <w:t xml:space="preserve">Sapere </w:t>
      </w:r>
      <w:r>
        <w:rPr>
          <w:i/>
          <w:iCs/>
        </w:rPr>
        <w:t xml:space="preserve">chi</w:t>
      </w:r>
      <w:r>
        <w:t xml:space="preserve"> ha premuto un comando è necessario, ma non sufficiente.</w:t>
      </w:r>
    </w:p>
    <w:p>
      <w:pPr>
        <w:spacing w:after="120"/>
      </w:pPr>
      <w:r>
        <w:t xml:space="preserve">Una decisione può provenire da una persona autorizzata e tuttavia essere ormai riferita a uno stato vecchio. Per esempio, tra il momento in cui la schermata è stata caricata e quello in cui l'utente decide, il workflow potrebbe essere cambiato.</w:t>
      </w:r>
    </w:p>
    <w:p>
      <w:pPr>
        <w:spacing w:after="120"/>
      </w:pPr>
      <w:r>
        <w:t xml:space="preserve">Per questo PROT-010 richiede che il comando sia valido non solo rispetto all'identità, ma anche rispetto al </w:t>
      </w:r>
      <w:r>
        <w:rPr>
          <w:b/>
          <w:bCs/>
        </w:rPr>
        <w:t xml:space="preserve">contesto corrente</w:t>
      </w:r>
      <w:r>
        <w:t xml:space="preserve">.</w:t>
      </w:r>
    </w:p>
    <w:p>
      <w:pPr>
        <w:spacing w:after="120"/>
      </w:pPr>
      <w:r>
        <w:t xml:space="preserve">Nella baseline corrente vengono controllati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esistenza di una sessione autenticata valida;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ruolo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 ancora corrente e aperto;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compatibilità tra tipo di Need e comando;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riferimento alla versione dello stato su cui la decisione è stata presa;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assenza di un comando attivo incompatibile sullo stesso oggetto decisionale.</w:t>
      </w:r>
    </w:p>
    <w:p>
      <w:pPr>
        <w:spacing w:after="120"/>
      </w:pPr>
      <w:r>
        <w:t xml:space="preserve">In linguaggio semplice: non basta sapere che la decisione arriva dalla persona giusta. Bisogna anche sapere che sta decidendo </w:t>
      </w:r>
      <w:r>
        <w:rPr>
          <w:b/>
          <w:bCs/>
        </w:rPr>
        <w:t xml:space="preserve">sulla cosa giusta, nella versione giusta, nel momento giusto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39.3 Il trigger</w:t>
      </w:r>
    </w:p>
    <w:p>
      <w:pPr>
        <w:spacing w:after="120"/>
      </w:pPr>
      <w:r>
        <w:t xml:space="preserve">PROT-010 si attiva quando esiste una decisione umana da trasformare in authority persistente attraverso la Command Surface prevista dalla baseline.</w:t>
      </w:r>
    </w:p>
    <w:p>
      <w:pPr>
        <w:spacing w:after="120"/>
      </w:pPr>
      <w:r>
        <w:t xml:space="preserve">Il protocollo corrente non definisce un vocabolario arbitrario di comandi. Il perimetro è limitato a comandi ammessi su Need </w:t>
      </w:r>
      <w:r>
        <w:rPr>
          <w:rFonts w:ascii="Courier New" w:cs="Courier New" w:eastAsia="Courier New" w:hAnsi="Courier New"/>
        </w:rPr>
        <w:t xml:space="preserve">OPEN</w:t>
      </w:r>
      <w:r>
        <w:t xml:space="preserve"> di tipo </w:t>
      </w:r>
      <w:r>
        <w:rPr>
          <w:rFonts w:ascii="Courier New" w:cs="Courier New" w:eastAsia="Courier New" w:hAnsi="Courier New"/>
        </w:rPr>
        <w:t xml:space="preserve">BOARD_GATE</w:t>
      </w:r>
      <w:r>
        <w:t xml:space="preserve">, oggi: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APPROVE_FREEZE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REQUEST_CHANGES</w:t>
      </w:r>
      <w:r>
        <w:t xml:space="preserve">.</w:t>
      </w:r>
    </w:p>
    <w:p>
      <w:pPr>
        <w:spacing w:after="120"/>
      </w:pPr>
      <w:r>
        <w:t xml:space="preserve">Questo limite è importante. PROT-010 non è un telecomando generale del WCM e non consente di creare nuove forme di authority attraverso l'interfaccia.</w:t>
      </w:r>
    </w:p>
    <w:p>
      <w:pPr>
        <w:spacing w:after="120"/>
      </w:pPr>
      <w:r>
        <w:t xml:space="preserve">Sono fuori scope, tra gli altri, cambiamenti arbitrari del metodo, modifiche autonome di scope o governance, cancellazioni e pubblicazioni esterne.</w:t>
      </w:r>
    </w:p>
    <w:p>
      <w:pPr>
        <w:spacing w:after="120"/>
      </w:pPr>
      <w:r>
        <w:t xml:space="preserve">L'introduzione o la modifica materiale del vocabolario dei comandi costituisce infatti un </w:t>
      </w:r>
      <w:r>
        <w:rPr>
          <w:rFonts w:ascii="Courier New" w:cs="Courier New" w:eastAsia="Courier New" w:hAnsi="Courier New"/>
        </w:rPr>
        <w:t xml:space="preserve">WCM CHANGE</w:t>
      </w:r>
      <w:r>
        <w:t xml:space="preserve">: non può nascere per estensione editoriale o per interpretazione del comando esistente.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39.4 Gli input necessari</w:t>
      </w:r>
    </w:p>
    <w:p>
      <w:pPr>
        <w:spacing w:after="120"/>
      </w:pPr>
      <w:r>
        <w:t xml:space="preserve">Prima che il comando possa diventare authority, il sistema deve conoscere abbastanza da poterlo identificare senza ambiguità.</w:t>
      </w:r>
    </w:p>
    <w:p>
      <w:pPr>
        <w:spacing w:after="120"/>
      </w:pPr>
      <w:r>
        <w:t xml:space="preserve">Gli input principali sono: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identità autenticata e ruolo dell'utente;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progetto e Need a cui la decisione appartiene;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 di comando;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target e relativa versione, quando richiesti;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 attesa dello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fingerprint atteso del Need;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Human Note;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 e identificatore univoco del comando.</w:t>
      </w:r>
    </w:p>
    <w:p>
      <w:pPr>
        <w:spacing w:after="120"/>
      </w:pPr>
      <w:r>
        <w:t xml:space="preserve">Il </w:t>
      </w:r>
      <w:r>
        <w:rPr>
          <w:b/>
          <w:bCs/>
        </w:rPr>
        <w:t xml:space="preserve">fingerprint</w:t>
      </w:r>
      <w:r>
        <w:t xml:space="preserve"> può essere immaginato come un'impronta del Need: una rappresentazione deterministica dei suoi campi di governance rilevanti. Serve a capire se l'oggetto decisionale è rimasto lo stesso tra visualizzazione e consumo del comando.</w:t>
      </w:r>
    </w:p>
    <w:p>
      <w:pPr>
        <w:spacing w:after="120"/>
      </w:pPr>
      <w:r>
        <w:t xml:space="preserve">L'identificatore del documento target, inoltre, non è un semplice link per aprire un file. Quando il comando è </w:t>
      </w:r>
      <w:r>
        <w:rPr>
          <w:rFonts w:ascii="Courier New" w:cs="Courier New" w:eastAsia="Courier New" w:hAnsi="Courier New"/>
        </w:rPr>
        <w:t xml:space="preserve">APPROVE_FREEZE</w:t>
      </w:r>
      <w:r>
        <w:t xml:space="preserve">, identifica l'oggetto sul quale l'authority deve realmente agire.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39.5 Il Target Gate: approvare l'oggetto corretto</w:t>
      </w:r>
    </w:p>
    <w:p>
      <w:pPr>
        <w:spacing w:after="120"/>
      </w:pPr>
      <w:r>
        <w:t xml:space="preserve">Una delle failure più insidiose in un sistema di approvazione è approvare formalmente un oggetto diverso da quello che si intende congelare.</w:t>
      </w:r>
    </w:p>
    <w:p>
      <w:pPr>
        <w:spacing w:after="120"/>
      </w:pPr>
      <w:r>
        <w:t xml:space="preserve">Per questo la baseline di PROT-010 contiene un </w:t>
      </w:r>
      <w:r>
        <w:rPr>
          <w:b/>
          <w:bCs/>
        </w:rPr>
        <w:t xml:space="preserve">Authority Target Contract</w:t>
      </w:r>
      <w:r>
        <w:t xml:space="preserve">.</w:t>
      </w:r>
    </w:p>
    <w:p>
      <w:pPr>
        <w:spacing w:after="120"/>
      </w:pPr>
      <w:r>
        <w:t xml:space="preserve">Nel caso </w:t>
      </w:r>
      <w:r>
        <w:rPr>
          <w:rFonts w:ascii="Courier New" w:cs="Courier New" w:eastAsia="Courier New" w:hAnsi="Courier New"/>
        </w:rPr>
        <w:t xml:space="preserve">APPROVE_FREEZE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target è obbligatorio;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deve appartenere ai documenti collegati al Need;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deve essere la Candidate effettivamente approvabile;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baseline corrente deve appartenere alla categoria prevista per una Candidate di Board;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materiale di supporto non può diventare il target del freeze;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versione del comando e versione del target devono coincidere;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non esiste una Candidate univoca, il comando non deve essere emesso.</w:t>
      </w:r>
    </w:p>
    <w:p>
      <w:pPr>
        <w:spacing w:after="120"/>
      </w:pPr>
      <w:r>
        <w:t xml:space="preserve">Il principio, però, è più semplice della terminologia: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Una decisione autorevole deve indicare esattamente l'oggetto sul quale agisce.</w:t>
      </w:r>
    </w:p>
    <w:p>
      <w:pPr>
        <w:spacing w:after="120"/>
      </w:pPr>
      <w:r>
        <w:t xml:space="preserve">La verifica viene applicata in più punti indipendenti. Questo riduce il rischio che l'errore di un singolo componente possa produrre una nuova authority malformata.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39.6 Il flusso: dalla decisione alla ricevuta</w:t>
      </w:r>
    </w:p>
    <w:p>
      <w:pPr>
        <w:spacing w:after="120"/>
      </w:pPr>
      <w:r>
        <w:t xml:space="preserve">Il percorso principale è event-driven: reagisce all'evento della decisione e non richiede un controllo continuo in idle.</w:t>
      </w:r>
    </w:p>
    <w:p>
      <w:pPr>
        <w:spacing w:after="120"/>
      </w:pPr>
      <w:r>
        <w:t xml:space="preserve">La sequenza concettuale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AUTENTICATA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VALIDAZIONE SERVER-SIDE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COMANDO SUBMITTED IN CODA DUREVOLE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WAKE DELL'ESECUTORE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CLAIMED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RECEIPT IMMUTABILE SU MAIN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RECORDED</w:t>
      </w:r>
    </w:p>
    <w:p>
      <w:pPr>
        <w:spacing w:after="120"/>
      </w:pPr>
    </w:p>
    <w:p>
      <w:pPr>
        <w:spacing w:after="120"/>
      </w:pPr>
      <w:r>
        <w:t xml:space="preserve">Il passaggio più importante avviene molto presto: </w:t>
      </w:r>
      <w:r>
        <w:rPr>
          <w:b/>
          <w:bCs/>
        </w:rPr>
        <w:t xml:space="preserve">il comando viene reso durevole prima di tentare la consegna al worker</w:t>
      </w:r>
      <w:r>
        <w:t xml:space="preserve">.</w:t>
      </w:r>
    </w:p>
    <w:p>
      <w:pPr>
        <w:spacing w:after="120"/>
      </w:pPr>
      <w:r>
        <w:t xml:space="preserve">Questo significa che un problema temporaneo nel meccanismo di wake-up non cancella la decisione umana. Il comando resta </w:t>
      </w:r>
      <w:r>
        <w:rPr>
          <w:rFonts w:ascii="Courier New" w:cs="Courier New" w:eastAsia="Courier New" w:hAnsi="Courier New"/>
        </w:rPr>
        <w:t xml:space="preserve">SUBMITTED</w:t>
      </w:r>
      <w:r>
        <w:t xml:space="preserve"> con lo stesso </w:t>
      </w:r>
      <w:r>
        <w:rPr>
          <w:rFonts w:ascii="Courier New" w:cs="Courier New" w:eastAsia="Courier New" w:hAnsi="Courier New"/>
        </w:rPr>
        <w:t xml:space="preserve">command_id</w:t>
      </w:r>
      <w:r>
        <w:t xml:space="preserve"> e può essere ripreso.</w:t>
      </w:r>
    </w:p>
    <w:p>
      <w:pPr>
        <w:spacing w:after="120"/>
      </w:pPr>
      <w:r>
        <w:t xml:space="preserve">Il ciclo ammette gli stati principali: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SUBMITTED → CLAIMED → RECORDED</w:t>
      </w:r>
    </w:p>
    <w:p>
      <w:pPr>
        <w:spacing w:after="120"/>
      </w:pPr>
    </w:p>
    <w:p>
      <w:pPr>
        <w:spacing w:after="120"/>
      </w:pPr>
      <w:r>
        <w:t xml:space="preserve">con terminali alternativi: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REJECTED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FAILED</w:t>
      </w:r>
    </w:p>
    <w:p>
      <w:pPr>
        <w:spacing w:after="120"/>
      </w:pPr>
    </w:p>
    <w:p>
      <w:pPr>
        <w:spacing w:after="120"/>
      </w:pPr>
      <w:r>
        <w:rPr>
          <w:rFonts w:ascii="Courier New" w:cs="Courier New" w:eastAsia="Courier New" w:hAnsi="Courier New"/>
        </w:rPr>
        <w:t xml:space="preserve">RECORDED</w:t>
      </w:r>
      <w:r>
        <w:t xml:space="preserve"> significa che l'authority receipt è stato persistito. Non significa ancora che tutti gli effetti downstream siano stati applicati.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39.7 Il Concurrency Gate: la decisione vale ancora?</w:t>
      </w:r>
    </w:p>
    <w:p>
      <w:pPr>
        <w:spacing w:after="120"/>
      </w:pPr>
      <w:r>
        <w:t xml:space="preserve">Quando una persona decide su una schermata, quella schermata rappresenta una certa versione dello stato. PROT-010 congela quindi due riferimenti: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expected_state_sha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expected_need_fingerprint</w:t>
      </w:r>
    </w:p>
    <w:p>
      <w:pPr>
        <w:spacing w:after="120"/>
      </w:pPr>
    </w:p>
    <w:p>
      <w:pPr>
        <w:spacing w:after="120"/>
      </w:pPr>
      <w:r>
        <w:t xml:space="preserve">Prima di creare il receipt, il sistema ricontrolla che quei riferimenti coincidano ancora con la source of truth corrente.</w:t>
      </w:r>
    </w:p>
    <w:p>
      <w:pPr>
        <w:spacing w:after="120"/>
      </w:pPr>
      <w:r>
        <w:t xml:space="preserve">Se non coincidono, il comando diventa </w:t>
      </w:r>
      <w:r>
        <w:rPr>
          <w:rFonts w:ascii="Courier New" w:cs="Courier New" w:eastAsia="Courier New" w:hAnsi="Courier New"/>
        </w:rPr>
        <w:t xml:space="preserve">STALE</w:t>
      </w:r>
      <w:r>
        <w:t xml:space="preserve">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STALE</w:t>
      </w:r>
      <w:r>
        <w:t xml:space="preserve"> non significa che la persona non avesse authority. Significa che </w:t>
      </w:r>
      <w:r>
        <w:rPr>
          <w:b/>
          <w:bCs/>
        </w:rPr>
        <w:t xml:space="preserve">l'authority è stata espressa su una baseline che nel frattempo è cambiata</w:t>
      </w:r>
      <w:r>
        <w:t xml:space="preserve"> e non può essere applicata automaticamente a uno stato diverso.</w:t>
      </w:r>
    </w:p>
    <w:p>
      <w:pPr>
        <w:spacing w:after="120"/>
      </w:pPr>
      <w:r>
        <w:t xml:space="preserve">Questa è una forma di concorrenza ottimistica: il sistema consente alla persona di lavorare sulla vista corrente, ma verifica nuovamente la coerenza prima della persistenza autorevole.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39.8 Il receipt: memoria immutabile dell'authority</w:t>
      </w:r>
    </w:p>
    <w:p>
      <w:pPr>
        <w:spacing w:after="120"/>
      </w:pPr>
      <w:r>
        <w:t xml:space="preserve">Quando il comando supera i gate, l'esecutore crea un </w:t>
      </w:r>
      <w:r>
        <w:rPr>
          <w:b/>
          <w:bCs/>
        </w:rPr>
        <w:t xml:space="preserve">Authority Receipt</w:t>
      </w:r>
      <w:r>
        <w:t xml:space="preserve">.</w:t>
      </w:r>
    </w:p>
    <w:p>
      <w:pPr>
        <w:spacing w:after="120"/>
      </w:pPr>
      <w:r>
        <w:t xml:space="preserve">È una ricevuta persistente che registra almeno l'identità del comando, il Need, il tipo di decisione, il target, l'identità autenticata, i riferimenti allo stato atteso, l'eventuale nota umana e la semantica dell'authority.</w:t>
      </w:r>
    </w:p>
    <w:p>
      <w:pPr>
        <w:spacing w:after="120"/>
      </w:pPr>
      <w:r>
        <w:t xml:space="preserve">Nella baseline corrente il receipt vive su </w:t>
      </w:r>
      <w:r>
        <w:rPr>
          <w:rFonts w:ascii="Courier New" w:cs="Courier New" w:eastAsia="Courier New" w:hAnsi="Courier New"/>
        </w:rPr>
        <w:t xml:space="preserve">main</w:t>
      </w:r>
      <w:r>
        <w:t xml:space="preserve"> nel percorso previsto dal protocollo ed è trattato come </w:t>
      </w:r>
      <w:r>
        <w:rPr>
          <w:b/>
          <w:bCs/>
        </w:rPr>
        <w:t xml:space="preserve">append-only / immutable</w:t>
      </w:r>
      <w:r>
        <w:t xml:space="preserve">.</w:t>
      </w:r>
    </w:p>
    <w:p>
      <w:pPr>
        <w:spacing w:after="120"/>
      </w:pPr>
      <w:r>
        <w:t xml:space="preserve">Questo significa che una correzione successiva non riscrive la storia della decisione originaria. Se emerge un problema, si crea nuova evidence o una nuova decisione collegata.</w:t>
      </w:r>
    </w:p>
    <w:p>
      <w:pPr>
        <w:spacing w:after="120"/>
      </w:pPr>
      <w:r>
        <w:t xml:space="preserve">L'immutabilità serve a preservare il lineage: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cosa è stato deciso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chi era autorizzato a deciderlo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 quale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 quale target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quando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 quale nota</w:t>
      </w:r>
    </w:p>
    <w:p>
      <w:pPr>
        <w:spacing w:after="120"/>
      </w:pPr>
    </w:p>
    <w:p>
      <w:pPr>
        <w:spacing w:after="120"/>
      </w:pPr>
      <w:r>
        <w:t xml:space="preserve">Il receipt non è però un nuovo potere generale. Registra l'authority esatta che ha ricevuto.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39.9 Dal receipt al workflow: il Consumption Gate</w:t>
      </w:r>
    </w:p>
    <w:p>
      <w:pPr>
        <w:spacing w:after="120"/>
      </w:pPr>
      <w:r>
        <w:t xml:space="preserve">Dopo </w:t>
      </w:r>
      <w:r>
        <w:rPr>
          <w:rFonts w:ascii="Courier New" w:cs="Courier New" w:eastAsia="Courier New" w:hAnsi="Courier New"/>
        </w:rPr>
        <w:t xml:space="preserve">RECORDED</w:t>
      </w:r>
      <w:r>
        <w:t xml:space="preserve">, il lavoro non è terminato.</w:t>
      </w:r>
    </w:p>
    <w:p>
      <w:pPr>
        <w:spacing w:after="120"/>
      </w:pPr>
      <w:r>
        <w:t xml:space="preserve">Il workflow deve verificare che la ricevuta corrisponda ancora al gate, al target e alla transizione prevista. Solo allora l'authority può essere consumata.</w:t>
      </w:r>
    </w:p>
    <w:p>
      <w:pPr>
        <w:spacing w:after="120"/>
      </w:pPr>
      <w:r>
        <w:t xml:space="preserve">Per </w:t>
      </w:r>
      <w:r>
        <w:rPr>
          <w:rFonts w:ascii="Courier New" w:cs="Courier New" w:eastAsia="Courier New" w:hAnsi="Courier New"/>
        </w:rPr>
        <w:t xml:space="preserve">APPROVE_FREEZE</w:t>
      </w:r>
      <w:r>
        <w:t xml:space="preserve">, la baseline distingue un percorso deterministico: il receipt registrato alimenta un inbox durevole; il consumer verifica receipt, target e Board Gate; quindi applica la </w:t>
      </w:r>
      <w:r>
        <w:rPr>
          <w:rFonts w:ascii="Courier New" w:cs="Courier New" w:eastAsia="Courier New" w:hAnsi="Courier New"/>
        </w:rPr>
        <w:t xml:space="preserve">approval_transition</w:t>
      </w:r>
      <w:r>
        <w:t xml:space="preserve"> già dichiarata.</w:t>
      </w:r>
    </w:p>
    <w:p>
      <w:pPr>
        <w:spacing w:after="120"/>
      </w:pPr>
      <w:r>
        <w:t xml:space="preserve">La regola fondamentale è che la transizione venga definita </w:t>
      </w:r>
      <w:r>
        <w:rPr>
          <w:b/>
          <w:bCs/>
        </w:rPr>
        <w:t xml:space="preserve">prima</w:t>
      </w:r>
      <w:r>
        <w:t xml:space="preserve"> della decisione. Il consumer non deve dedurre dalla prosa quale sia il passo successivo, né inventare effetti perché sembrano ragionevoli.</w:t>
      </w:r>
    </w:p>
    <w:p>
      <w:pPr>
        <w:spacing w:after="120"/>
      </w:pPr>
      <w:r>
        <w:t xml:space="preserve">Quando l'authority è stata applicata correttamente, lo stato dell'inbox passa concettualmente 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RECORDED → CONSUMED</w:t>
      </w:r>
    </w:p>
    <w:p>
      <w:pPr>
        <w:spacing w:after="120"/>
      </w:pPr>
    </w:p>
    <w:p>
      <w:pPr>
        <w:spacing w:after="120"/>
      </w:pPr>
      <w:r>
        <w:t xml:space="preserve">Solo a quel punto possiamo dire che quella specifica authority è stata applicata al workflow esatto.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39.10 Approva e congela non significa “fai qualunque cosa dopo”</w:t>
      </w:r>
    </w:p>
    <w:p>
      <w:pPr>
        <w:spacing w:after="120"/>
      </w:pPr>
      <w:r>
        <w:t xml:space="preserve">Un receipt </w:t>
      </w:r>
      <w:r>
        <w:rPr>
          <w:rFonts w:ascii="Courier New" w:cs="Courier New" w:eastAsia="Courier New" w:hAnsi="Courier New"/>
        </w:rPr>
        <w:t xml:space="preserve">APPROVE_FREEZE</w:t>
      </w:r>
      <w:r>
        <w:t xml:space="preserve"> può autorizzare gli effetti downstream già previsti dal workflow: congelare la Candidate identificata, chiudere il gate, aggiornare lo stato e rendere eleggibile il passo successivo se quella continuità era già definita.</w:t>
      </w:r>
    </w:p>
    <w:p>
      <w:pPr>
        <w:spacing w:after="120"/>
      </w:pPr>
      <w:r>
        <w:t xml:space="preserve">Non autorizza invece nuove modifiche di scope, canon o workflow.</w:t>
      </w:r>
    </w:p>
    <w:p>
      <w:pPr>
        <w:spacing w:after="120"/>
      </w:pPr>
      <w:r>
        <w:t xml:space="preserve">Questa distinzione protegge un principio generale del WCM: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RICEVUTA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ILLIMITATA</w:t>
      </w:r>
    </w:p>
    <w:p>
      <w:pPr>
        <w:spacing w:after="120"/>
      </w:pPr>
    </w:p>
    <w:p>
      <w:pPr>
        <w:spacing w:after="120"/>
      </w:pPr>
      <w:r>
        <w:t xml:space="preserve">La decisione umana apre soltanto la porta che era stata dichiarata nel gate. Non apre tutte le porte successive.</w:t>
      </w:r>
    </w:p>
    <w:p>
      <w:pPr>
        <w:spacing w:after="120"/>
      </w:pPr>
      <w:r>
        <w:t xml:space="preserve">Se la transizione prevista richiede un </w:t>
      </w:r>
      <w:r>
        <w:rPr>
          <w:rFonts w:ascii="Courier New" w:cs="Courier New" w:eastAsia="Courier New" w:hAnsi="Courier New"/>
        </w:rPr>
        <w:t xml:space="preserve">WCM CHANGE</w:t>
      </w:r>
      <w:r>
        <w:t xml:space="preserve">, continua a valere il relativo Change Gate. Il semplice fatto che esista un comando autenticato non cambia la classificazione di ciò che il workflow sta per fare.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39.11 Request Changes: rifiutare significa avviare la revisione prevista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REQUEST_CHANGES</w:t>
      </w:r>
      <w:r>
        <w:t xml:space="preserve"> ha una semantica diversa da </w:t>
      </w:r>
      <w:r>
        <w:rPr>
          <w:rFonts w:ascii="Courier New" w:cs="Courier New" w:eastAsia="Courier New" w:hAnsi="Courier New"/>
        </w:rPr>
        <w:t xml:space="preserve">APPROVE_FREEZE</w:t>
      </w:r>
      <w:r>
        <w:t xml:space="preserve">.</w:t>
      </w:r>
    </w:p>
    <w:p>
      <w:pPr>
        <w:spacing w:after="120"/>
      </w:pPr>
      <w:r>
        <w:t xml:space="preserve">Nella baseline corrente rappresenta un </w:t>
      </w:r>
      <w:r>
        <w:rPr>
          <w:b/>
          <w:bCs/>
        </w:rPr>
        <w:t xml:space="preserve">rifiuto con richiesta di riscrittura/revisione</w:t>
      </w:r>
      <w:r>
        <w:t xml:space="preserve">. La Human Note non è un commento accessorio: è il mandato autorevole che deve accompagnare la nuova revisione.</w:t>
      </w:r>
    </w:p>
    <w:p>
      <w:pPr>
        <w:spacing w:after="120"/>
      </w:pPr>
      <w:r>
        <w:t xml:space="preserve">Quando esiste un contratto deterministico di rejection già dichiarato, il workflow può preservare l'oggetto rifiutato come evidence, chiudere la versione corrente, creare la revisione prevista e trasferire la nota come istruzione di revisione.</w:t>
      </w:r>
    </w:p>
    <w:p>
      <w:pPr>
        <w:spacing w:after="120"/>
      </w:pPr>
      <w:r>
        <w:t xml:space="preserve">Anche qui non è ammessa invenzione: rewind, nuova versione, path e reset degli step devono essere già dichiarati dal contratto della transizione.</w:t>
      </w:r>
    </w:p>
    <w:p>
      <w:pPr>
        <w:spacing w:after="120"/>
      </w:pPr>
      <w:r>
        <w:t xml:space="preserve">Se manca questa determinazione, il consumer non può colmare il vuoto con una propria interpretazione.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39.12 Le Human Note: memoria operativa, non commento effimero</w:t>
      </w:r>
    </w:p>
    <w:p>
      <w:pPr>
        <w:spacing w:after="120"/>
      </w:pPr>
      <w:r>
        <w:t xml:space="preserve">Una nota inserita insieme a una decisione può contenere un'indicazione importante.</w:t>
      </w:r>
    </w:p>
    <w:p>
      <w:pPr>
        <w:spacing w:after="120"/>
      </w:pPr>
      <w:r>
        <w:t xml:space="preserve">Per </w:t>
      </w:r>
      <w:r>
        <w:rPr>
          <w:rFonts w:ascii="Courier New" w:cs="Courier New" w:eastAsia="Courier New" w:hAnsi="Courier New"/>
        </w:rPr>
        <w:t xml:space="preserve">REQUEST_CHANGES</w:t>
      </w:r>
      <w:r>
        <w:t xml:space="preserve">, la nota appartiene alla revisione della stessa unità.</w:t>
      </w:r>
    </w:p>
    <w:p>
      <w:pPr>
        <w:spacing w:after="120"/>
      </w:pPr>
      <w:r>
        <w:t xml:space="preserve">Per </w:t>
      </w:r>
      <w:r>
        <w:rPr>
          <w:rFonts w:ascii="Courier New" w:cs="Courier New" w:eastAsia="Courier New" w:hAnsi="Courier New"/>
        </w:rPr>
        <w:t xml:space="preserve">APPROVE_FREEZE</w:t>
      </w:r>
      <w:r>
        <w:t xml:space="preserve">, se la nota contiene indicazioni per l'unità immediatamente successiva, PROT-010 prevede un contratto </w:t>
      </w:r>
      <w:r>
        <w:rPr>
          <w:b/>
          <w:bCs/>
        </w:rPr>
        <w:t xml:space="preserve">one-hop</w:t>
      </w:r>
      <w:r>
        <w:t xml:space="preserve">: la nota viene propagata una sola volta al workflow successivo dichiarato e deve essere esaminata prima che quel workflow completi le proprie fasi iniziali rilevanti.</w:t>
      </w:r>
    </w:p>
    <w:p>
      <w:pPr>
        <w:spacing w:after="120"/>
      </w:pPr>
      <w:r>
        <w:t xml:space="preserve">La nota non viene propagata indefinitamente.</w:t>
      </w:r>
    </w:p>
    <w:p>
      <w:pPr>
        <w:spacing w:after="120"/>
      </w:pPr>
      <w:r>
        <w:t xml:space="preserve">Questo evita due errori opposti: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perderla perché l'approvazione è stata registrata ma il commento è rimasto effimero;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trasformarla in una regola permanente che contamina unità successive non contemplate.</w:t>
      </w:r>
    </w:p>
    <w:p>
      <w:pPr>
        <w:spacing w:after="120"/>
      </w:pPr>
      <w:r>
        <w:t xml:space="preserve">Presenza e provenienza possono essere governate deterministicamente; capire se la nota contiene un requisito applicabile resta invece un'attività cognitiva.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39.13 Delivery, recovery e idempotenza</w:t>
      </w:r>
    </w:p>
    <w:p>
      <w:pPr>
        <w:spacing w:after="120"/>
      </w:pPr>
      <w:r>
        <w:t xml:space="preserve">Un sistema di authority deve resistere anche alle interruzioni tecniche.</w:t>
      </w:r>
    </w:p>
    <w:p>
      <w:pPr>
        <w:spacing w:after="120"/>
      </w:pPr>
      <w:r>
        <w:t xml:space="preserve">Se il wake dell'esecutore fallisce dopo che il comando è stato reso durevole, il comando resta </w:t>
      </w:r>
      <w:r>
        <w:rPr>
          <w:rFonts w:ascii="Courier New" w:cs="Courier New" w:eastAsia="Courier New" w:hAnsi="Courier New"/>
        </w:rPr>
        <w:t xml:space="preserve">SUBMITTED</w:t>
      </w:r>
      <w:r>
        <w:t xml:space="preserve">. Un watchdog periodico può aiutare il recovery, ma non è il motore principale del sistema.</w:t>
      </w:r>
    </w:p>
    <w:p>
      <w:pPr>
        <w:spacing w:after="120"/>
      </w:pPr>
      <w:r>
        <w:t xml:space="preserve">Il principio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event-driven first, polling only as bounded recovery.</w:t>
      </w:r>
    </w:p>
    <w:p>
      <w:pPr>
        <w:spacing w:after="120"/>
      </w:pPr>
      <w:r>
        <w:t xml:space="preserve">Il retry riutilizza lo stesso </w:t>
      </w:r>
      <w:r>
        <w:rPr>
          <w:rFonts w:ascii="Courier New" w:cs="Courier New" w:eastAsia="Courier New" w:hAnsi="Courier New"/>
        </w:rPr>
        <w:t xml:space="preserve">command_id</w:t>
      </w:r>
      <w:r>
        <w:t xml:space="preserve">. Un comando deve produrre al massimo un receipt logico e il workflow deve riconoscere gli effetti già applicati, evitando di eseguirli due volte.</w:t>
      </w:r>
    </w:p>
    <w:p>
      <w:pPr>
        <w:spacing w:after="120"/>
      </w:pPr>
      <w:r>
        <w:t xml:space="preserve">Se un comando resta </w:t>
      </w:r>
      <w:r>
        <w:rPr>
          <w:rFonts w:ascii="Courier New" w:cs="Courier New" w:eastAsia="Courier New" w:hAnsi="Courier New"/>
        </w:rPr>
        <w:t xml:space="preserve">SUBMITTED</w:t>
      </w:r>
      <w:r>
        <w:t xml:space="preserve"> troppo a lungo senza essere preso in carico, il problema deve diventare visibile come degradazione della delivery. Non nasce per questo una nuova authority e non è consentito bypassare il worker.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39.14 Failure mode e comportamento corretto</w:t>
      </w:r>
    </w:p>
    <w:p>
      <w:pPr>
        <w:spacing w:after="120"/>
      </w:pPr>
      <w:r>
        <w:t xml:space="preserve">PROT-010 privilegia il </w:t>
      </w:r>
      <w:r>
        <w:rPr>
          <w:b/>
          <w:bCs/>
        </w:rPr>
        <w:t xml:space="preserve">fail closed</w:t>
      </w:r>
      <w:r>
        <w:t xml:space="preserve">: quando non è possibile dimostrare che comando, stato, target e transizione coincidano, il sistema non deve “provare comunque”.</w:t>
      </w:r>
    </w:p>
    <w:p>
      <w:pPr>
        <w:spacing w:after="120"/>
      </w:pPr>
      <w:r>
        <w:t xml:space="preserve">Tra i failure mode principali: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proiettato privo del riferimento necessario → nessun comando;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 non più aperto → reject o stale;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fingerprint diverso → </w:t>
      </w:r>
      <w:r>
        <w:rPr>
          <w:rFonts w:ascii="Courier New" w:cs="Courier New" w:eastAsia="Courier New" w:hAnsi="Courier New"/>
        </w:rPr>
        <w:t xml:space="preserve">STALE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 reale dello stato diversa → </w:t>
      </w:r>
      <w:r>
        <w:rPr>
          <w:rFonts w:ascii="Courier New" w:cs="Courier New" w:eastAsia="Courier New" w:hAnsi="Courier New"/>
        </w:rPr>
        <w:t xml:space="preserve">STALE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di approvazione non valido o ambiguo → nessun nuovo comando;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già esistente per lo stesso </w:t>
      </w:r>
      <w:r>
        <w:rPr>
          <w:rFonts w:ascii="Courier New" w:cs="Courier New" w:eastAsia="Courier New" w:hAnsi="Courier New"/>
        </w:rPr>
        <w:t xml:space="preserve">command_id</w:t>
      </w:r>
      <w:r>
        <w:t xml:space="preserve"> → riuso idempotente;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incongruenza tra receipt e workflow → stop ed escalation;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indisponibilità temporanea dell'infrastruttura → comando durevole preservato, nessuna falsa transizione;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mismatch nel consumo → nessuna applicazione dell'authority.</w:t>
      </w:r>
    </w:p>
    <w:p>
      <w:pPr>
        <w:spacing w:after="120"/>
      </w:pPr>
      <w:r>
        <w:t xml:space="preserve">Esiste inoltre una procedura eccezionale di Controlled Recovery per receipt malformati a causa di regressioni dimostrate. Non è un permesso generale di reinterpretare una decisione: richiede mapping univoco, evidence della regressione e authority esplicita specifica per il recovery.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39.15 Separation of Duties: quattro responsabilità diverse</w:t>
      </w:r>
    </w:p>
    <w:p>
      <w:pPr>
        <w:spacing w:after="120"/>
      </w:pPr>
      <w:r>
        <w:t xml:space="preserve">Il protocollo mantiene separate quattro responsabilità: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mostra lo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COMMAND SURFACE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riceve la decisione umana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COMMAND EXECUTOR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 l'authority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 WORKFLOW / CONSUMER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applica la transizione autorizzata</w:t>
      </w:r>
    </w:p>
    <w:p>
      <w:pPr>
        <w:spacing w:after="120"/>
      </w:pPr>
    </w:p>
    <w:p>
      <w:pPr>
        <w:spacing w:after="120"/>
      </w:pPr>
      <w:r>
        <w:t xml:space="preserve">Questa separazione è importante anche per un lettore non tecnico.</w:t>
      </w:r>
    </w:p>
    <w:p>
      <w:pPr>
        <w:spacing w:after="120"/>
      </w:pPr>
      <w:r>
        <w:t xml:space="preserve">Pensiamo a un'organizzazione cartacea: chi prepara il fascicolo, chi raccoglie una firma, chi protocolla quella firma e chi esegue l'ordine possono essere funzioni diverse. Se una sola funzione facesse tutto senza controlli incrociati, un errore sarebbe più difficile da individuare e contenere.</w:t>
      </w:r>
    </w:p>
    <w:p>
      <w:pPr>
        <w:spacing w:after="120"/>
      </w:pPr>
      <w:r>
        <w:t xml:space="preserve">Nel WCM la separazione serve allo stesso scopo: </w:t>
      </w:r>
      <w:r>
        <w:rPr>
          <w:b/>
          <w:bCs/>
        </w:rPr>
        <w:t xml:space="preserve">osservare, autorizzare, registrare ed eseguire non sono sinonimi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39.16 Relazioni con gli altri elementi WCM</w:t>
      </w:r>
    </w:p>
    <w:p>
      <w:pPr>
        <w:spacing w:after="120"/>
      </w:pPr>
      <w:r>
        <w:t xml:space="preserve">PROT-010 non opera isolatamente.</w:t>
      </w:r>
    </w:p>
    <w:p>
      <w:pPr>
        <w:spacing w:after="120"/>
      </w:pPr>
      <w:r>
        <w:t xml:space="preserve">Si collega in particolare 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PROT-009 — Contiguous Workflow Execution</w:t>
      </w:r>
      <w:r>
        <w:t xml:space="preserve">, perché l'authority consumata può sbloccare la next transition già prevista;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PROT-017 — Persistent Mutation Safety</w:t>
      </w:r>
      <w:r>
        <w:t xml:space="preserve">, applicato alle mutazioni persistenti del ciclo comando/receipt/consumo;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gate e ai workflow che dichiarano in anticipo le transizioni di approvazione o rifiuto;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alla pipeline di riconciliazione/proiezione, che rende visibili gli effetti dopo la transizione senza trasformare il read-model in source of truth.</w:t>
      </w:r>
    </w:p>
    <w:p>
      <w:pPr>
        <w:spacing w:after="120"/>
      </w:pPr>
      <w:r>
        <w:t xml:space="preserve">La relazione più importante resta però quella con la governance: </w:t>
      </w:r>
      <w:r>
        <w:rPr>
          <w:b/>
          <w:bCs/>
        </w:rPr>
        <w:t xml:space="preserve">capability e autenticazione non ampliano l'authority</w:t>
      </w:r>
      <w:r>
        <w:t xml:space="preserve">. Il protocollo rende affidabile il trasporto di una decisione, non inventa decisioni che non sono state conferite.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39.17 Maturity e limiti</w:t>
      </w:r>
    </w:p>
    <w:p>
      <w:pPr>
        <w:spacing w:after="120"/>
      </w:pPr>
      <w:r>
        <w:t xml:space="preserve">Nel Process Register e nel protocollo canonico, PROT-010 è qualificato: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ACTIVE / EVENT-DRIVEN DELIVERY / FIELD VALIDATION</w:t>
      </w:r>
    </w:p>
    <w:p>
      <w:pPr>
        <w:spacing w:after="120"/>
      </w:pPr>
    </w:p>
    <w:p>
      <w:pPr>
        <w:spacing w:after="120"/>
      </w:pPr>
      <w:r>
        <w:t xml:space="preserve">Questo significa che la baseline è attiva e che il modello di delivery event-driven è parte del contratto corrente, ma la field validation non deve essere interpretata come dimostrazione universale in ogni contesto o infrastruttura.</w:t>
      </w:r>
    </w:p>
    <w:p>
      <w:pPr>
        <w:spacing w:after="120"/>
      </w:pPr>
      <w:r>
        <w:t xml:space="preserve">Il protocollo ha inoltre limiti espliciti: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vocabolario dei comandi è ristretto;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ogni decisione WCM passa attraverso questa superficie;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receipt non sostituisce il workflow;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RECORDED</w:t>
      </w:r>
      <w:r>
        <w:t xml:space="preserve"> non equivale a </w:t>
      </w:r>
      <w:r>
        <w:rPr>
          <w:rFonts w:ascii="Courier New" w:cs="Courier New" w:eastAsia="Courier New" w:hAnsi="Courier New"/>
        </w:rPr>
        <w:t xml:space="preserve">CONSUMED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e retry non possono ampliare l'authority;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protocollo non autorizza WCM CHANGE arbitrari;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parti cognitive, come comprendere l'applicabilità di una nota, non diventano deterministiche solo perché il trasporto dell'authority lo è.</w:t>
      </w:r>
    </w:p>
    <w:p>
      <w:pPr>
        <w:spacing w:after="120"/>
      </w:pPr>
      <w:r>
        <w:t xml:space="preserve">PROT-010 rende quindi più controllabile il passaggio tra decisione umana e workflow. Non elimina la necessità di governance, validazione semantica e gate correttamente definiti.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39.18 Source Map</w:t>
      </w:r>
    </w:p>
    <w:p>
      <w:pPr>
        <w:spacing w:after="120"/>
      </w:pPr>
      <w:r>
        <w:t xml:space="preserve">Fonti utilizzate per il Technical Truth Pass: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bootstrap, source precedence, distinzione WCM RUN / WCM CHANGE e authority;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 — mapping editoriale CH39 = PROT-010;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wcm/process-book/README.md</w:t>
      </w:r>
      <w:r>
        <w:t xml:space="preserve"> — ruolo del Process &amp; Protocol Book e natura dei protocolli;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wcm/process-book/PROCESS_REGISTER.md</w:t>
      </w:r>
      <w:r>
        <w:t xml:space="preserve"> — titolo, stato e scopo correnti di PROT-010;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wcm/process-book/protocols/PROT-010_MISSION_CONTROL_AUTHORITY_COMMAND.md</w:t>
      </w:r>
      <w:r>
        <w:t xml:space="preserve"> — fonte tecnica primaria;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wcm/documentation/process-memory-book/chapters/38_prot_009_contiguous_workflow_execution.md</w:t>
      </w:r>
      <w:r>
        <w:t xml:space="preserve"> — continuità editoriale e relazione con PROT-009.</w:t>
      </w:r>
    </w:p>
    <w:p>
      <w:pPr>
        <w:spacing w:after="120"/>
      </w:pPr>
      <w:r>
        <w:t xml:space="preserve">Nessuna nuova regola WCM è introdotta da questo capitolo. Gli esempi sono pedagogici e domain-agnostic.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39.19 La regola da ricordare</w:t>
      </w:r>
    </w:p>
    <w:p>
      <w:pPr>
        <w:spacing w:after="120"/>
      </w:pPr>
      <w:r>
        <w:t xml:space="preserve">Se di questo capitolo restasse una sola regola, dovrebbe essere questa: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Una decisione umana diventa eseguibile solo dopo essere stata autenticata, resa durevole, registrata come authority verificabile e consumata dal workflow esatto; nessuno di questi passaggi autorizza effetti ulteriori rispetto al mandato ricevuto.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39 — PROT-010 — Mission Control Authenticated Authority Command · FROZEN-39 · source 04d6600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2026-08-31T22:48:31.623Z</dcterms:created>
  <dcterms:modified xsi:type="dcterms:W3CDTF">2026-08-31T22:48:31.623Z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