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260C" w14:textId="77777777" w:rsidR="00C15565" w:rsidRDefault="00C15565" w:rsidP="00C15565">
      <w:pPr>
        <w:spacing w:after="200" w:line="276" w:lineRule="auto"/>
        <w:ind w:left="284" w:hanging="360"/>
        <w:jc w:val="center"/>
        <w:rPr>
          <w:b/>
          <w:bCs/>
          <w:sz w:val="28"/>
          <w:szCs w:val="28"/>
        </w:rPr>
      </w:pPr>
      <w:r w:rsidRPr="00C15565">
        <w:rPr>
          <w:b/>
          <w:bCs/>
          <w:sz w:val="28"/>
          <w:szCs w:val="28"/>
        </w:rPr>
        <w:t>Курс: «Машинное обучение в прикладных экономических задачах»</w:t>
      </w:r>
    </w:p>
    <w:p w14:paraId="509858B9" w14:textId="5C9536FC" w:rsidR="00C15565" w:rsidRPr="00C15565" w:rsidRDefault="00C15565" w:rsidP="00C15565">
      <w:pPr>
        <w:spacing w:after="200" w:line="276" w:lineRule="auto"/>
        <w:ind w:left="284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Перечень вопросов к экзамену</w:t>
      </w:r>
    </w:p>
    <w:p w14:paraId="38396AF9" w14:textId="7F908799" w:rsidR="00C15565" w:rsidRPr="00C15565" w:rsidRDefault="00C15565" w:rsidP="00C15565">
      <w:pPr>
        <w:pStyle w:val="a3"/>
        <w:numPr>
          <w:ilvl w:val="0"/>
          <w:numId w:val="1"/>
        </w:numPr>
        <w:spacing w:after="200"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C15565">
        <w:rPr>
          <w:rFonts w:ascii="Times New Roman" w:hAnsi="Times New Roman"/>
          <w:sz w:val="24"/>
          <w:szCs w:val="24"/>
        </w:rPr>
        <w:t>Что такое машинное обучение? Основные парадигмы машинного обучения.</w:t>
      </w:r>
    </w:p>
    <w:p w14:paraId="0DC9A255" w14:textId="77777777" w:rsidR="00C15565" w:rsidRPr="008800A1" w:rsidRDefault="00C15565" w:rsidP="00C15565">
      <w:pPr>
        <w:pStyle w:val="a3"/>
        <w:numPr>
          <w:ilvl w:val="0"/>
          <w:numId w:val="1"/>
        </w:numPr>
        <w:spacing w:after="200" w:line="276" w:lineRule="auto"/>
        <w:ind w:left="284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Data-Driven </w:t>
      </w:r>
      <w:r>
        <w:rPr>
          <w:rFonts w:ascii="Times New Roman" w:hAnsi="Times New Roman"/>
          <w:sz w:val="24"/>
          <w:szCs w:val="24"/>
        </w:rPr>
        <w:t>и</w:t>
      </w:r>
      <w:r w:rsidRPr="008800A1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Model-based </w:t>
      </w:r>
      <w:r>
        <w:rPr>
          <w:rFonts w:ascii="Times New Roman" w:hAnsi="Times New Roman"/>
          <w:sz w:val="24"/>
          <w:szCs w:val="24"/>
        </w:rPr>
        <w:t>подходы</w:t>
      </w:r>
      <w:r w:rsidRPr="008800A1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>Распределение задач машинного обучения.</w:t>
      </w:r>
      <w:r w:rsidRPr="008800A1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B65627C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Обучение с учителем и без учителя. Индуктивный порог и обобщение.</w:t>
      </w:r>
    </w:p>
    <w:p w14:paraId="4B7FED16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Функция потерь, теоретический и эмпирический риск, принцип минимизации эмпирического риска, способность к обобщению.</w:t>
      </w:r>
    </w:p>
    <w:p w14:paraId="05B74E1F" w14:textId="77777777" w:rsidR="00C1556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Оценка точности модели, кросс-валидация, метод Монте-Карло, k-fold, внутренняя кросс-валидация.</w:t>
      </w:r>
    </w:p>
    <w:p w14:paraId="0236C721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Регрессия. Теоретические и статистические модели. Примеры. Регрессионные модели. Постановка задачи обучения регрессионной модели.</w:t>
      </w:r>
    </w:p>
    <w:p w14:paraId="0A81ECDF" w14:textId="1F756258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Регрессия. Регрессионные модели.  Простейшая линейная регрессионная модель. Метод наименьших квадратов.</w:t>
      </w:r>
    </w:p>
    <w:p w14:paraId="3568DD1D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Множественная линейная регрессия. Взвешенный метод наименьших квадратов. Подходы к выбору весов.</w:t>
      </w:r>
    </w:p>
    <w:p w14:paraId="39CBF87A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Нелинейные регрессионные модели. Нелинейный метод наименьших квадратов. Преобразование нелинейной модели к линейной. Примеры.</w:t>
      </w:r>
    </w:p>
    <w:p w14:paraId="61083A62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Бинарная классификация. Постановка задачи бинарной классификации, функция потерь бинарного классификатора, классификационные очки, отступ классификатора</w:t>
      </w:r>
    </w:p>
    <w:p w14:paraId="13B4A82E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Бинарная классификация. Показатели качества бинарной классификации, связанные с матрицей ошибок. Специфика.</w:t>
      </w:r>
    </w:p>
    <w:p w14:paraId="14A4B9BD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Многоклассовая классификация. Постановка задачи многоклассовой классификации, подходы к решению задачи многоклассовой классификации.</w:t>
      </w:r>
    </w:p>
    <w:p w14:paraId="6CF4CF46" w14:textId="77777777" w:rsidR="00C1556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Показатели качества многоклассовой классификации. Матрица ошибок многоклассового классификатора, стратегии оценивания качества многоклассового классификатора.</w:t>
      </w:r>
    </w:p>
    <w:p w14:paraId="06C0B1AF" w14:textId="754A86F5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Свойства мультиклассовых оценок. </w:t>
      </w:r>
      <w:r>
        <w:rPr>
          <w:rFonts w:ascii="Times New Roman" w:hAnsi="Times New Roman"/>
          <w:sz w:val="24"/>
          <w:szCs w:val="24"/>
          <w:lang w:val="en-US"/>
        </w:rPr>
        <w:t>ROC</w:t>
      </w:r>
      <w:r w:rsidRPr="00E87A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анализ. Микроусреднение и макроусреднение.</w:t>
      </w:r>
    </w:p>
    <w:p w14:paraId="296D46CA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Виды моделей классификации. Порождающие и разделяющие модели. Особенности использования при решении задач классификации и регрессии.</w:t>
      </w:r>
    </w:p>
    <w:p w14:paraId="200DC854" w14:textId="77777777" w:rsidR="00C1556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Оценка априорных вероятностей. Оценка максимального правдоподобия (</w:t>
      </w:r>
      <w:r>
        <w:rPr>
          <w:rFonts w:ascii="Times New Roman" w:hAnsi="Times New Roman"/>
          <w:sz w:val="24"/>
          <w:szCs w:val="24"/>
          <w:lang w:val="en-US"/>
        </w:rPr>
        <w:t>MLE</w:t>
      </w:r>
      <w:r w:rsidRPr="00C15565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43DAAD23" w14:textId="31CCE20B" w:rsidR="00C15565" w:rsidRPr="000A05CF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D313CF">
        <w:rPr>
          <w:rFonts w:ascii="Times New Roman" w:hAnsi="Times New Roman"/>
          <w:sz w:val="24"/>
          <w:szCs w:val="24"/>
        </w:rPr>
        <w:t>Расстояние Махаланобиса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0302DD9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Логистическая регрессия. Функции связи в задаче классификации.</w:t>
      </w:r>
    </w:p>
    <w:p w14:paraId="535B8C36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>Постановка задачи обучения бинарной логистической регрессии. Связь нормального байесовского классификатора и логистической регрессии.</w:t>
      </w:r>
    </w:p>
    <w:p w14:paraId="7A1EDE2A" w14:textId="77777777" w:rsidR="00C15565" w:rsidRPr="00936785" w:rsidRDefault="00C15565" w:rsidP="00C15565">
      <w:pPr>
        <w:pStyle w:val="a3"/>
        <w:numPr>
          <w:ilvl w:val="0"/>
          <w:numId w:val="1"/>
        </w:numPr>
        <w:spacing w:line="276" w:lineRule="auto"/>
        <w:ind w:left="284"/>
        <w:jc w:val="left"/>
        <w:rPr>
          <w:rFonts w:ascii="Times New Roman" w:hAnsi="Times New Roman"/>
          <w:sz w:val="24"/>
          <w:szCs w:val="24"/>
        </w:rPr>
      </w:pPr>
      <w:r w:rsidRPr="00936785">
        <w:rPr>
          <w:rFonts w:ascii="Times New Roman" w:hAnsi="Times New Roman"/>
          <w:sz w:val="24"/>
          <w:szCs w:val="24"/>
        </w:rPr>
        <w:t xml:space="preserve">Многоклассовая логистическая регрессия. Понятие </w:t>
      </w:r>
      <w:r w:rsidRPr="00936785">
        <w:rPr>
          <w:rFonts w:ascii="Times New Roman" w:hAnsi="Times New Roman"/>
          <w:sz w:val="24"/>
          <w:szCs w:val="24"/>
          <w:lang w:val="en-GB"/>
        </w:rPr>
        <w:t>softmax</w:t>
      </w:r>
      <w:r w:rsidRPr="00936785">
        <w:rPr>
          <w:rFonts w:ascii="Times New Roman" w:hAnsi="Times New Roman"/>
          <w:sz w:val="24"/>
          <w:szCs w:val="24"/>
        </w:rPr>
        <w:t xml:space="preserve">-функции. </w:t>
      </w:r>
      <w:r w:rsidRPr="00936785">
        <w:rPr>
          <w:rFonts w:ascii="Times New Roman" w:hAnsi="Times New Roman"/>
          <w:sz w:val="24"/>
          <w:szCs w:val="24"/>
          <w:lang w:val="en-GB"/>
        </w:rPr>
        <w:t>Softmax-функция для двух переменных. Связь с логистической функцией.</w:t>
      </w:r>
    </w:p>
    <w:p w14:paraId="7BCD91A3" w14:textId="77777777" w:rsidR="00317EC8" w:rsidRDefault="00317EC8"/>
    <w:p w14:paraId="723CFEB4" w14:textId="77777777" w:rsidR="00BE2EB7" w:rsidRDefault="00BE2EB7"/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7556"/>
        <w:gridCol w:w="1789"/>
      </w:tblGrid>
      <w:tr w:rsidR="00BE2EB7" w:rsidRPr="00D8176A" w14:paraId="2EEBCAD1" w14:textId="77777777" w:rsidTr="00BF4C72">
        <w:trPr>
          <w:trHeight w:val="786"/>
          <w:jc w:val="center"/>
        </w:trPr>
        <w:tc>
          <w:tcPr>
            <w:tcW w:w="7556" w:type="dxa"/>
          </w:tcPr>
          <w:p w14:paraId="7C49A8C9" w14:textId="77777777" w:rsidR="00BE2EB7" w:rsidRPr="00740A3E" w:rsidRDefault="00BE2EB7" w:rsidP="00BF4C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Courier New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bidi="ru-RU"/>
              </w:rPr>
            </w:pPr>
            <w:r w:rsidRPr="00740A3E">
              <w:rPr>
                <w:rFonts w:ascii="Times New Roman" w:eastAsia="Courier New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bidi="ru-RU"/>
              </w:rPr>
              <w:t>Наименование оценочного средства</w:t>
            </w:r>
          </w:p>
        </w:tc>
        <w:tc>
          <w:tcPr>
            <w:tcW w:w="1789" w:type="dxa"/>
          </w:tcPr>
          <w:p w14:paraId="30DD2546" w14:textId="77777777" w:rsidR="00BE2EB7" w:rsidRPr="00740A3E" w:rsidRDefault="00BE2EB7" w:rsidP="00BF4C7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Courier New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bidi="ru-RU"/>
              </w:rPr>
            </w:pPr>
            <w:r w:rsidRPr="00740A3E">
              <w:rPr>
                <w:rFonts w:ascii="Times New Roman" w:eastAsia="Courier New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bidi="ru-RU"/>
              </w:rPr>
              <w:t>Максимальное количество баллов</w:t>
            </w:r>
          </w:p>
        </w:tc>
      </w:tr>
      <w:tr w:rsidR="00BE2EB7" w:rsidRPr="00D8176A" w14:paraId="323FB3D8" w14:textId="77777777" w:rsidTr="00BF4C72">
        <w:trPr>
          <w:trHeight w:val="326"/>
          <w:jc w:val="center"/>
        </w:trPr>
        <w:tc>
          <w:tcPr>
            <w:tcW w:w="7556" w:type="dxa"/>
          </w:tcPr>
          <w:p w14:paraId="26D08C58" w14:textId="77777777" w:rsidR="00BE2EB7" w:rsidRPr="00D8176A" w:rsidRDefault="00BE2EB7" w:rsidP="00BF4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817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Вопрос 1. </w:t>
            </w:r>
          </w:p>
        </w:tc>
        <w:tc>
          <w:tcPr>
            <w:tcW w:w="1789" w:type="dxa"/>
            <w:vAlign w:val="center"/>
          </w:tcPr>
          <w:p w14:paraId="29A4CC55" w14:textId="5D519738" w:rsidR="00BE2EB7" w:rsidRPr="00D8176A" w:rsidRDefault="00F51D03" w:rsidP="00BF4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44C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E2EB7">
              <w:rPr>
                <w:rFonts w:ascii="Times New Roman" w:hAnsi="Times New Roman" w:cs="Times New Roman"/>
                <w:sz w:val="24"/>
                <w:szCs w:val="24"/>
              </w:rPr>
              <w:t xml:space="preserve"> баллов</w:t>
            </w:r>
          </w:p>
        </w:tc>
      </w:tr>
      <w:tr w:rsidR="00BE2EB7" w:rsidRPr="00D8176A" w14:paraId="342C2C3D" w14:textId="77777777" w:rsidTr="00BF4C72">
        <w:trPr>
          <w:trHeight w:val="273"/>
          <w:jc w:val="center"/>
        </w:trPr>
        <w:tc>
          <w:tcPr>
            <w:tcW w:w="7556" w:type="dxa"/>
          </w:tcPr>
          <w:p w14:paraId="50E32C93" w14:textId="77777777" w:rsidR="00BE2EB7" w:rsidRPr="00D8176A" w:rsidRDefault="00BE2EB7" w:rsidP="00BF4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817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Вопрос 2. </w:t>
            </w:r>
          </w:p>
        </w:tc>
        <w:tc>
          <w:tcPr>
            <w:tcW w:w="1789" w:type="dxa"/>
            <w:vAlign w:val="center"/>
          </w:tcPr>
          <w:p w14:paraId="3631EBB4" w14:textId="46167464" w:rsidR="00BE2EB7" w:rsidRPr="00D8176A" w:rsidRDefault="00F51D03" w:rsidP="00BF4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44C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E2EB7">
              <w:rPr>
                <w:rFonts w:ascii="Times New Roman" w:hAnsi="Times New Roman" w:cs="Times New Roman"/>
                <w:sz w:val="24"/>
                <w:szCs w:val="24"/>
              </w:rPr>
              <w:t xml:space="preserve"> баллов</w:t>
            </w:r>
          </w:p>
        </w:tc>
      </w:tr>
      <w:tr w:rsidR="00F51D03" w:rsidRPr="00D8176A" w14:paraId="0CCE6A60" w14:textId="77777777" w:rsidTr="00BF4C72">
        <w:trPr>
          <w:trHeight w:val="273"/>
          <w:jc w:val="center"/>
        </w:trPr>
        <w:tc>
          <w:tcPr>
            <w:tcW w:w="7556" w:type="dxa"/>
          </w:tcPr>
          <w:p w14:paraId="0C85FA6E" w14:textId="4DCCA1CA" w:rsidR="00F51D03" w:rsidRPr="00D8176A" w:rsidRDefault="00F51D03" w:rsidP="00BF4C72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задача</w:t>
            </w:r>
          </w:p>
        </w:tc>
        <w:tc>
          <w:tcPr>
            <w:tcW w:w="1789" w:type="dxa"/>
            <w:vAlign w:val="center"/>
          </w:tcPr>
          <w:p w14:paraId="0AE4F66D" w14:textId="0C140718" w:rsidR="00F51D03" w:rsidRDefault="00F51D03" w:rsidP="00BF4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баллов</w:t>
            </w:r>
          </w:p>
        </w:tc>
      </w:tr>
    </w:tbl>
    <w:p w14:paraId="2105F30B" w14:textId="77777777" w:rsidR="00BE2EB7" w:rsidRDefault="00BE2EB7"/>
    <w:sectPr w:rsidR="00BE2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BC9"/>
    <w:multiLevelType w:val="hybridMultilevel"/>
    <w:tmpl w:val="6A9075B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num w:numId="1" w16cid:durableId="914778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0C"/>
    <w:rsid w:val="00244D96"/>
    <w:rsid w:val="00291804"/>
    <w:rsid w:val="00317EC8"/>
    <w:rsid w:val="003A0D0E"/>
    <w:rsid w:val="00582E0C"/>
    <w:rsid w:val="00644C7E"/>
    <w:rsid w:val="00731EBC"/>
    <w:rsid w:val="0081260E"/>
    <w:rsid w:val="00842B23"/>
    <w:rsid w:val="00934EA4"/>
    <w:rsid w:val="009B330A"/>
    <w:rsid w:val="00BE2EB7"/>
    <w:rsid w:val="00C15565"/>
    <w:rsid w:val="00D923CA"/>
    <w:rsid w:val="00F5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5C3D"/>
  <w15:chartTrackingRefBased/>
  <w15:docId w15:val="{664244A2-9E0A-45C7-ACC7-B3C7830F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15565"/>
    <w:pPr>
      <w:spacing w:after="0" w:line="360" w:lineRule="auto"/>
      <w:ind w:left="720" w:firstLine="709"/>
      <w:contextualSpacing/>
      <w:jc w:val="both"/>
    </w:pPr>
    <w:rPr>
      <w:rFonts w:ascii="Calibri" w:eastAsia="Calibri" w:hAnsi="Calibri" w:cs="Times New Roman"/>
    </w:rPr>
  </w:style>
  <w:style w:type="character" w:customStyle="1" w:styleId="a4">
    <w:name w:val="Абзац списка Знак"/>
    <w:link w:val="a3"/>
    <w:uiPriority w:val="34"/>
    <w:locked/>
    <w:rsid w:val="00C15565"/>
    <w:rPr>
      <w:rFonts w:ascii="Calibri" w:eastAsia="Calibri" w:hAnsi="Calibri" w:cs="Times New Roman"/>
    </w:rPr>
  </w:style>
  <w:style w:type="table" w:customStyle="1" w:styleId="2">
    <w:name w:val="Сетка таблицы2"/>
    <w:basedOn w:val="a1"/>
    <w:next w:val="a5"/>
    <w:uiPriority w:val="39"/>
    <w:rsid w:val="00BE2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BE2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5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Карандеев</dc:creator>
  <cp:keywords/>
  <dc:description/>
  <cp:lastModifiedBy>Виктория Бесхмельницкая</cp:lastModifiedBy>
  <cp:revision>3</cp:revision>
  <dcterms:created xsi:type="dcterms:W3CDTF">2025-01-14T08:45:00Z</dcterms:created>
  <dcterms:modified xsi:type="dcterms:W3CDTF">2025-12-16T16:09:00Z</dcterms:modified>
</cp:coreProperties>
</file>