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A" w:rsidRDefault="00246281" w:rsidP="00246281">
      <w:pPr>
        <w:pStyle w:val="a3"/>
        <w:numPr>
          <w:ilvl w:val="0"/>
          <w:numId w:val="1"/>
        </w:numPr>
      </w:pPr>
      <w:r>
        <w:t>Тема доклада: проектирование цифрового измерительного генератора, с контролем выходных напряжений и токов.</w:t>
      </w:r>
    </w:p>
    <w:p w:rsidR="00246281" w:rsidRDefault="00246281" w:rsidP="00246281">
      <w:pPr>
        <w:pStyle w:val="a3"/>
        <w:numPr>
          <w:ilvl w:val="0"/>
          <w:numId w:val="1"/>
        </w:numPr>
      </w:pPr>
    </w:p>
    <w:sectPr w:rsidR="00246281" w:rsidSect="00CB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87B"/>
    <w:multiLevelType w:val="hybridMultilevel"/>
    <w:tmpl w:val="DA24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46281"/>
    <w:rsid w:val="000000B1"/>
    <w:rsid w:val="00246281"/>
    <w:rsid w:val="00CB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HOME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2014-02-05T15:01:00Z</dcterms:created>
  <dcterms:modified xsi:type="dcterms:W3CDTF">2014-02-05T15:04:00Z</dcterms:modified>
</cp:coreProperties>
</file>